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9FA" w:rsidRPr="005829FA" w:rsidRDefault="005829FA" w:rsidP="005829FA">
      <w:pPr>
        <w:rPr>
          <w:i/>
        </w:rPr>
      </w:pPr>
    </w:p>
    <w:tbl>
      <w:tblPr>
        <w:tblStyle w:val="TableGrid"/>
        <w:tblW w:w="0" w:type="auto"/>
        <w:tblLook w:val="04A0" w:firstRow="1" w:lastRow="0" w:firstColumn="1" w:lastColumn="0" w:noHBand="0" w:noVBand="1"/>
      </w:tblPr>
      <w:tblGrid>
        <w:gridCol w:w="1951"/>
        <w:gridCol w:w="6770"/>
      </w:tblGrid>
      <w:tr w:rsidR="005829FA" w:rsidRPr="00570BE9" w:rsidTr="005C6A16">
        <w:tc>
          <w:tcPr>
            <w:tcW w:w="1951" w:type="dxa"/>
          </w:tcPr>
          <w:p w:rsidR="005829FA" w:rsidRPr="00570BE9" w:rsidRDefault="005829FA" w:rsidP="00E52012">
            <w:r w:rsidRPr="00570BE9">
              <w:t xml:space="preserve">AANZ </w:t>
            </w:r>
            <w:r w:rsidR="001F6537" w:rsidRPr="00570BE9">
              <w:t>Template</w:t>
            </w:r>
          </w:p>
        </w:tc>
        <w:tc>
          <w:tcPr>
            <w:tcW w:w="6770" w:type="dxa"/>
          </w:tcPr>
          <w:p w:rsidR="005829FA" w:rsidRPr="00570BE9" w:rsidRDefault="001F6537" w:rsidP="001270EF">
            <w:pPr>
              <w:tabs>
                <w:tab w:val="center" w:pos="3277"/>
              </w:tabs>
              <w:rPr>
                <w:b/>
              </w:rPr>
            </w:pPr>
            <w:r w:rsidRPr="00570BE9">
              <w:rPr>
                <w:b/>
              </w:rPr>
              <w:t>Shareholders</w:t>
            </w:r>
            <w:r w:rsidR="0074004E" w:rsidRPr="00570BE9">
              <w:rPr>
                <w:b/>
              </w:rPr>
              <w:t>’</w:t>
            </w:r>
            <w:r w:rsidRPr="00570BE9">
              <w:rPr>
                <w:b/>
              </w:rPr>
              <w:t xml:space="preserve"> Agreement</w:t>
            </w:r>
            <w:r w:rsidR="001270EF">
              <w:rPr>
                <w:b/>
              </w:rPr>
              <w:tab/>
            </w:r>
          </w:p>
          <w:p w:rsidR="005C6A16" w:rsidRPr="00570BE9" w:rsidRDefault="005C6A16" w:rsidP="005C6A16">
            <w:pPr>
              <w:tabs>
                <w:tab w:val="left" w:pos="2190"/>
              </w:tabs>
              <w:rPr>
                <w:b/>
              </w:rPr>
            </w:pPr>
            <w:r w:rsidRPr="00570BE9">
              <w:rPr>
                <w:b/>
              </w:rPr>
              <w:tab/>
            </w:r>
          </w:p>
        </w:tc>
      </w:tr>
      <w:tr w:rsidR="005829FA" w:rsidRPr="00570BE9" w:rsidTr="005C6A16">
        <w:tc>
          <w:tcPr>
            <w:tcW w:w="1951" w:type="dxa"/>
          </w:tcPr>
          <w:p w:rsidR="005829FA" w:rsidRPr="00570BE9" w:rsidRDefault="00AE41DB" w:rsidP="00E52012">
            <w:r w:rsidRPr="00570BE9">
              <w:t xml:space="preserve">Version Number and </w:t>
            </w:r>
            <w:r w:rsidR="005829FA" w:rsidRPr="00570BE9">
              <w:t>Release Date</w:t>
            </w:r>
          </w:p>
        </w:tc>
        <w:tc>
          <w:tcPr>
            <w:tcW w:w="6770" w:type="dxa"/>
          </w:tcPr>
          <w:p w:rsidR="005829FA" w:rsidRPr="00570BE9" w:rsidRDefault="00AE41DB" w:rsidP="00E52012">
            <w:r w:rsidRPr="00570BE9">
              <w:t xml:space="preserve">Version 1 - </w:t>
            </w:r>
            <w:r w:rsidR="00974CCD" w:rsidRPr="00974CCD">
              <w:t>4 February 2019</w:t>
            </w:r>
          </w:p>
          <w:p w:rsidR="005C6A16" w:rsidRPr="00570BE9" w:rsidRDefault="005C6A16" w:rsidP="00E52012"/>
        </w:tc>
      </w:tr>
      <w:tr w:rsidR="005829FA" w:rsidRPr="00570BE9" w:rsidTr="005C6A16">
        <w:tc>
          <w:tcPr>
            <w:tcW w:w="1951" w:type="dxa"/>
          </w:tcPr>
          <w:p w:rsidR="005829FA" w:rsidRPr="00570BE9" w:rsidRDefault="005829FA" w:rsidP="00E52012">
            <w:r w:rsidRPr="00570BE9">
              <w:t>AANZ Number</w:t>
            </w:r>
          </w:p>
        </w:tc>
        <w:tc>
          <w:tcPr>
            <w:tcW w:w="6770" w:type="dxa"/>
          </w:tcPr>
          <w:p w:rsidR="005829FA" w:rsidRPr="00570BE9" w:rsidRDefault="00974CCD" w:rsidP="00E52012">
            <w:r>
              <w:t>218260</w:t>
            </w:r>
          </w:p>
          <w:p w:rsidR="005C6A16" w:rsidRPr="00570BE9" w:rsidRDefault="005C6A16" w:rsidP="00E52012"/>
        </w:tc>
      </w:tr>
      <w:tr w:rsidR="005829FA" w:rsidRPr="00570BE9" w:rsidTr="005C6A16">
        <w:tc>
          <w:tcPr>
            <w:tcW w:w="1951" w:type="dxa"/>
          </w:tcPr>
          <w:p w:rsidR="005829FA" w:rsidRPr="00570BE9" w:rsidRDefault="009A5042" w:rsidP="00E52012">
            <w:r w:rsidRPr="00570BE9">
              <w:t>Version 1 Notes</w:t>
            </w:r>
          </w:p>
        </w:tc>
        <w:tc>
          <w:tcPr>
            <w:tcW w:w="6770" w:type="dxa"/>
          </w:tcPr>
          <w:p w:rsidR="009A5042" w:rsidRPr="00570BE9" w:rsidRDefault="009A5042" w:rsidP="002A362C">
            <w:r w:rsidRPr="00570BE9">
              <w:t xml:space="preserve">This </w:t>
            </w:r>
            <w:r w:rsidR="0074004E" w:rsidRPr="00570BE9">
              <w:t>template</w:t>
            </w:r>
            <w:r w:rsidRPr="00570BE9">
              <w:t xml:space="preserve"> is a revised version of the NZVIF Subscription and Shareholders Agreement (5 December 2016)</w:t>
            </w:r>
            <w:r w:rsidR="009A1978" w:rsidRPr="00570BE9">
              <w:t>,</w:t>
            </w:r>
            <w:r w:rsidR="001F08B3" w:rsidRPr="00570BE9">
              <w:t xml:space="preserve"> which has been </w:t>
            </w:r>
            <w:r w:rsidR="0074004E" w:rsidRPr="00570BE9">
              <w:t xml:space="preserve">separated </w:t>
            </w:r>
            <w:r w:rsidR="002A362C" w:rsidRPr="00570BE9">
              <w:t xml:space="preserve">into a </w:t>
            </w:r>
            <w:r w:rsidR="001F08B3" w:rsidRPr="00570BE9">
              <w:t xml:space="preserve">subscription agreement and </w:t>
            </w:r>
            <w:r w:rsidR="002A362C" w:rsidRPr="00570BE9">
              <w:t xml:space="preserve">a </w:t>
            </w:r>
            <w:r w:rsidR="0074004E" w:rsidRPr="00570BE9">
              <w:t xml:space="preserve">stand-alone </w:t>
            </w:r>
            <w:r w:rsidR="001F08B3" w:rsidRPr="00570BE9">
              <w:t xml:space="preserve">shareholders’ agreement to assist with </w:t>
            </w:r>
            <w:r w:rsidR="009A1978" w:rsidRPr="00570BE9">
              <w:t xml:space="preserve">the </w:t>
            </w:r>
            <w:r w:rsidR="001F08B3" w:rsidRPr="00570BE9">
              <w:t>document</w:t>
            </w:r>
            <w:r w:rsidR="009A1978" w:rsidRPr="00570BE9">
              <w:t>ation of</w:t>
            </w:r>
            <w:r w:rsidR="001F08B3" w:rsidRPr="00570BE9">
              <w:t xml:space="preserve"> follow-on investment rounds. </w:t>
            </w:r>
          </w:p>
          <w:p w:rsidR="005C6A16" w:rsidRPr="00570BE9" w:rsidRDefault="005C6A16" w:rsidP="002A362C"/>
        </w:tc>
      </w:tr>
      <w:tr w:rsidR="005C6A16" w:rsidRPr="00570BE9" w:rsidTr="005C6A16">
        <w:tc>
          <w:tcPr>
            <w:tcW w:w="1951" w:type="dxa"/>
          </w:tcPr>
          <w:p w:rsidR="005C6A16" w:rsidRPr="00570BE9" w:rsidRDefault="005C6A16" w:rsidP="00E52012">
            <w:r w:rsidRPr="00570BE9">
              <w:t>Use Notes</w:t>
            </w:r>
          </w:p>
        </w:tc>
        <w:tc>
          <w:tcPr>
            <w:tcW w:w="6770" w:type="dxa"/>
          </w:tcPr>
          <w:p w:rsidR="005C6A16" w:rsidRPr="00570BE9" w:rsidRDefault="005C6A16" w:rsidP="002A362C">
            <w:r w:rsidRPr="00570BE9">
              <w:t xml:space="preserve">This </w:t>
            </w:r>
            <w:r w:rsidR="0074004E" w:rsidRPr="00570BE9">
              <w:t xml:space="preserve">template </w:t>
            </w:r>
            <w:r w:rsidRPr="00570BE9">
              <w:t xml:space="preserve">is recommended to be used in conjunction with the </w:t>
            </w:r>
            <w:r w:rsidR="001F6537" w:rsidRPr="00570BE9">
              <w:t xml:space="preserve">AANZ </w:t>
            </w:r>
            <w:r w:rsidR="00EB52D3" w:rsidRPr="00570BE9">
              <w:t>Template</w:t>
            </w:r>
            <w:r w:rsidRPr="00570BE9">
              <w:t xml:space="preserve"> Subscription Agreement and </w:t>
            </w:r>
            <w:r w:rsidR="001F6537" w:rsidRPr="00570BE9">
              <w:t xml:space="preserve">AANZ </w:t>
            </w:r>
            <w:r w:rsidR="00EB52D3" w:rsidRPr="00570BE9">
              <w:t xml:space="preserve">Template </w:t>
            </w:r>
            <w:r w:rsidRPr="00570BE9">
              <w:t xml:space="preserve">Constitution. </w:t>
            </w:r>
          </w:p>
          <w:p w:rsidR="005C6A16" w:rsidRPr="00570BE9" w:rsidRDefault="005C6A16" w:rsidP="002A362C"/>
        </w:tc>
      </w:tr>
    </w:tbl>
    <w:p w:rsidR="005829FA" w:rsidRPr="00570BE9" w:rsidRDefault="005829FA" w:rsidP="005829FA"/>
    <w:p w:rsidR="00415157" w:rsidRPr="00570BE9" w:rsidRDefault="009A5042" w:rsidP="005829FA">
      <w:r w:rsidRPr="00570BE9">
        <w:t xml:space="preserve">This </w:t>
      </w:r>
      <w:r w:rsidR="0074004E" w:rsidRPr="00570BE9">
        <w:t xml:space="preserve">template </w:t>
      </w:r>
      <w:r w:rsidRPr="00570BE9">
        <w:t>has be</w:t>
      </w:r>
      <w:r w:rsidR="009A1978" w:rsidRPr="00570BE9">
        <w:t>en</w:t>
      </w:r>
      <w:r w:rsidRPr="00570BE9">
        <w:t xml:space="preserve"> prepared by AANZ together with members of the </w:t>
      </w:r>
      <w:r w:rsidR="005C6A16" w:rsidRPr="00570BE9">
        <w:t xml:space="preserve">NZ </w:t>
      </w:r>
      <w:r w:rsidRPr="00570BE9">
        <w:t>angel investment community and legal profession.</w:t>
      </w:r>
      <w:r w:rsidR="001F08B3" w:rsidRPr="00570BE9">
        <w:t xml:space="preserve"> </w:t>
      </w:r>
    </w:p>
    <w:p w:rsidR="00415157" w:rsidRPr="00570BE9" w:rsidRDefault="00415157" w:rsidP="005829FA"/>
    <w:p w:rsidR="001F08B3" w:rsidRPr="00570BE9" w:rsidRDefault="009A5042" w:rsidP="005829FA">
      <w:r w:rsidRPr="00570BE9">
        <w:t xml:space="preserve">The aim of this </w:t>
      </w:r>
      <w:r w:rsidR="00415157" w:rsidRPr="00570BE9">
        <w:t xml:space="preserve">template </w:t>
      </w:r>
      <w:r w:rsidRPr="00570BE9">
        <w:t xml:space="preserve">(and other template documents we make available) </w:t>
      </w:r>
      <w:r w:rsidR="00415157" w:rsidRPr="00570BE9">
        <w:t xml:space="preserve">is </w:t>
      </w:r>
      <w:r w:rsidRPr="00570BE9">
        <w:t xml:space="preserve">to promote industry standard legal documentation </w:t>
      </w:r>
      <w:r w:rsidR="00415157" w:rsidRPr="00570BE9">
        <w:t>for use in</w:t>
      </w:r>
      <w:r w:rsidRPr="00570BE9">
        <w:t xml:space="preserve"> NZ</w:t>
      </w:r>
      <w:r w:rsidR="00415157" w:rsidRPr="00570BE9">
        <w:t xml:space="preserve"> so investors, </w:t>
      </w:r>
      <w:r w:rsidRPr="00570BE9">
        <w:t>entrepreneurs</w:t>
      </w:r>
      <w:r w:rsidR="00415157" w:rsidRPr="00570BE9">
        <w:t xml:space="preserve">, and companies </w:t>
      </w:r>
      <w:r w:rsidRPr="00570BE9">
        <w:t xml:space="preserve">can focus on deal-specific matters. </w:t>
      </w:r>
    </w:p>
    <w:p w:rsidR="001F08B3" w:rsidRPr="00570BE9" w:rsidRDefault="001F08B3" w:rsidP="005829FA"/>
    <w:p w:rsidR="009A1978" w:rsidRPr="00570BE9" w:rsidRDefault="009A1978" w:rsidP="001F08B3">
      <w:r w:rsidRPr="00570BE9">
        <w:t xml:space="preserve">All parties </w:t>
      </w:r>
      <w:r w:rsidR="001F08B3" w:rsidRPr="00570BE9">
        <w:t>should</w:t>
      </w:r>
      <w:r w:rsidRPr="00570BE9">
        <w:t>:</w:t>
      </w:r>
    </w:p>
    <w:p w:rsidR="009A1978" w:rsidRPr="00570BE9" w:rsidRDefault="001F08B3" w:rsidP="009A1978">
      <w:pPr>
        <w:pStyle w:val="ListParagraph"/>
        <w:numPr>
          <w:ilvl w:val="0"/>
          <w:numId w:val="32"/>
        </w:numPr>
        <w:rPr>
          <w:rFonts w:ascii="Arial" w:hAnsi="Arial" w:cs="Arial"/>
          <w:sz w:val="21"/>
          <w:szCs w:val="21"/>
        </w:rPr>
      </w:pPr>
      <w:r w:rsidRPr="00570BE9">
        <w:rPr>
          <w:rFonts w:ascii="Arial" w:hAnsi="Arial" w:cs="Arial"/>
          <w:sz w:val="21"/>
          <w:szCs w:val="21"/>
        </w:rPr>
        <w:t>ensure they are aligned about the business outcomes, success</w:t>
      </w:r>
      <w:r w:rsidR="009A1978" w:rsidRPr="00570BE9">
        <w:rPr>
          <w:rFonts w:ascii="Arial" w:hAnsi="Arial" w:cs="Arial"/>
          <w:sz w:val="21"/>
          <w:szCs w:val="21"/>
        </w:rPr>
        <w:t>,</w:t>
      </w:r>
      <w:r w:rsidRPr="00570BE9">
        <w:rPr>
          <w:rFonts w:ascii="Arial" w:hAnsi="Arial" w:cs="Arial"/>
          <w:sz w:val="21"/>
          <w:szCs w:val="21"/>
        </w:rPr>
        <w:t xml:space="preserve"> and</w:t>
      </w:r>
      <w:r w:rsidR="00415157" w:rsidRPr="00570BE9">
        <w:rPr>
          <w:rFonts w:ascii="Arial" w:hAnsi="Arial" w:cs="Arial"/>
          <w:sz w:val="21"/>
          <w:szCs w:val="21"/>
        </w:rPr>
        <w:t xml:space="preserve"> the return on their investment</w:t>
      </w:r>
      <w:r w:rsidR="009A1978" w:rsidRPr="00570BE9">
        <w:rPr>
          <w:rFonts w:ascii="Arial" w:hAnsi="Arial" w:cs="Arial"/>
          <w:sz w:val="21"/>
          <w:szCs w:val="21"/>
        </w:rPr>
        <w:t xml:space="preserve">; </w:t>
      </w:r>
    </w:p>
    <w:p w:rsidR="001F08B3" w:rsidRPr="00570BE9" w:rsidRDefault="009A1978" w:rsidP="009A1978">
      <w:pPr>
        <w:pStyle w:val="ListParagraph"/>
        <w:numPr>
          <w:ilvl w:val="0"/>
          <w:numId w:val="32"/>
        </w:numPr>
        <w:rPr>
          <w:rFonts w:ascii="Arial" w:hAnsi="Arial" w:cs="Arial"/>
          <w:sz w:val="21"/>
          <w:szCs w:val="21"/>
        </w:rPr>
      </w:pPr>
      <w:r w:rsidRPr="00570BE9">
        <w:rPr>
          <w:rFonts w:ascii="Arial" w:hAnsi="Arial" w:cs="Arial"/>
          <w:sz w:val="21"/>
          <w:szCs w:val="21"/>
        </w:rPr>
        <w:t xml:space="preserve">consider </w:t>
      </w:r>
      <w:r w:rsidR="00415157" w:rsidRPr="00570BE9">
        <w:rPr>
          <w:rFonts w:ascii="Arial" w:hAnsi="Arial" w:cs="Arial"/>
          <w:sz w:val="21"/>
          <w:szCs w:val="21"/>
        </w:rPr>
        <w:t>the</w:t>
      </w:r>
      <w:r w:rsidR="001F08B3" w:rsidRPr="00570BE9">
        <w:rPr>
          <w:rFonts w:ascii="Arial" w:hAnsi="Arial" w:cs="Arial"/>
          <w:sz w:val="21"/>
          <w:szCs w:val="21"/>
        </w:rPr>
        <w:t xml:space="preserve"> </w:t>
      </w:r>
      <w:r w:rsidRPr="00570BE9">
        <w:rPr>
          <w:rFonts w:ascii="Arial" w:hAnsi="Arial" w:cs="Arial"/>
          <w:sz w:val="21"/>
          <w:szCs w:val="21"/>
        </w:rPr>
        <w:t xml:space="preserve">appropriateness and </w:t>
      </w:r>
      <w:r w:rsidR="001F08B3" w:rsidRPr="00570BE9">
        <w:rPr>
          <w:rFonts w:ascii="Arial" w:hAnsi="Arial" w:cs="Arial"/>
          <w:sz w:val="21"/>
          <w:szCs w:val="21"/>
        </w:rPr>
        <w:t xml:space="preserve">implications of key terms, </w:t>
      </w:r>
      <w:r w:rsidRPr="00570BE9">
        <w:rPr>
          <w:rFonts w:ascii="Arial" w:hAnsi="Arial" w:cs="Arial"/>
          <w:sz w:val="21"/>
          <w:szCs w:val="21"/>
        </w:rPr>
        <w:t>including</w:t>
      </w:r>
      <w:r w:rsidR="001F08B3" w:rsidRPr="00570BE9">
        <w:rPr>
          <w:rFonts w:ascii="Arial" w:hAnsi="Arial" w:cs="Arial"/>
          <w:sz w:val="21"/>
          <w:szCs w:val="21"/>
        </w:rPr>
        <w:t>:</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 xml:space="preserve">director appointment rights </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board approval provisions</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founder vesting</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restricted share transfers</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restraints</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anti-dilution protections</w:t>
      </w:r>
    </w:p>
    <w:p w:rsidR="001F08B3"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employee share option schemes</w:t>
      </w:r>
      <w:r>
        <w:rPr>
          <w:rFonts w:ascii="Arial" w:hAnsi="Arial" w:cs="Arial"/>
          <w:sz w:val="21"/>
          <w:szCs w:val="21"/>
        </w:rPr>
        <w:t>; and</w:t>
      </w:r>
    </w:p>
    <w:p w:rsidR="005C6A16" w:rsidRPr="00570BE9" w:rsidRDefault="005C6A16" w:rsidP="005C6A16">
      <w:pPr>
        <w:pStyle w:val="ListParagraph"/>
        <w:numPr>
          <w:ilvl w:val="0"/>
          <w:numId w:val="32"/>
        </w:numPr>
        <w:rPr>
          <w:rFonts w:ascii="Arial" w:hAnsi="Arial" w:cs="Arial"/>
          <w:sz w:val="21"/>
          <w:szCs w:val="21"/>
        </w:rPr>
      </w:pPr>
      <w:proofErr w:type="gramStart"/>
      <w:r w:rsidRPr="00570BE9">
        <w:rPr>
          <w:rFonts w:ascii="Arial" w:hAnsi="Arial" w:cs="Arial"/>
          <w:sz w:val="21"/>
          <w:szCs w:val="21"/>
        </w:rPr>
        <w:t>seek</w:t>
      </w:r>
      <w:proofErr w:type="gramEnd"/>
      <w:r w:rsidRPr="00570BE9">
        <w:rPr>
          <w:rFonts w:ascii="Arial" w:hAnsi="Arial" w:cs="Arial"/>
          <w:sz w:val="21"/>
          <w:szCs w:val="21"/>
        </w:rPr>
        <w:t xml:space="preserve"> their own legal advice when agreeing and documenting investments terms.</w:t>
      </w:r>
    </w:p>
    <w:p w:rsidR="001F08B3" w:rsidRPr="00570BE9" w:rsidRDefault="001F08B3" w:rsidP="001F08B3"/>
    <w:p w:rsidR="009A5042" w:rsidRPr="00570BE9" w:rsidRDefault="009A5042" w:rsidP="001F08B3">
      <w:r w:rsidRPr="00570BE9">
        <w:t xml:space="preserve">AANZ aims to coordinate updates </w:t>
      </w:r>
      <w:r w:rsidR="001F08B3" w:rsidRPr="00570BE9">
        <w:t xml:space="preserve">of the </w:t>
      </w:r>
      <w:r w:rsidR="0074004E" w:rsidRPr="00570BE9">
        <w:t xml:space="preserve">template </w:t>
      </w:r>
      <w:r w:rsidR="001F08B3" w:rsidRPr="00570BE9">
        <w:t xml:space="preserve">documents </w:t>
      </w:r>
      <w:r w:rsidRPr="00570BE9">
        <w:t xml:space="preserve">annually to keep up </w:t>
      </w:r>
      <w:r w:rsidR="001F08B3" w:rsidRPr="00570BE9">
        <w:t>with market</w:t>
      </w:r>
      <w:r w:rsidRPr="00570BE9">
        <w:t xml:space="preserve"> practice. Comments on the documents are welcome, and will be taken into account in the next review</w:t>
      </w:r>
      <w:r w:rsidR="006745D3">
        <w:t xml:space="preserve"> (or urgently should this be required)</w:t>
      </w:r>
      <w:r w:rsidRPr="00570BE9">
        <w:t>.</w:t>
      </w:r>
      <w:r w:rsidR="006745D3">
        <w:t xml:space="preserve"> Comments can be sent to </w:t>
      </w:r>
      <w:hyperlink r:id="rId10" w:history="1">
        <w:r w:rsidR="006745D3" w:rsidRPr="006745D3">
          <w:rPr>
            <w:rStyle w:val="Hyperlink"/>
          </w:rPr>
          <w:t>templates@angelassociation.co.nz</w:t>
        </w:r>
      </w:hyperlink>
    </w:p>
    <w:p w:rsidR="005C6A16" w:rsidRPr="00570BE9" w:rsidRDefault="005C6A16" w:rsidP="001F08B3"/>
    <w:p w:rsidR="00DC64CC" w:rsidRPr="00F771B4" w:rsidRDefault="00DC64CC" w:rsidP="00DC64CC">
      <w:r w:rsidRPr="00F771B4">
        <w:t xml:space="preserve">AANZ would like to thank </w:t>
      </w:r>
      <w:r w:rsidR="00F95A99" w:rsidRPr="00C94826">
        <w:t>Avid.legal, Chapman Tripp, NZVIF, Simmonds Stewart, and Simpson Grierson</w:t>
      </w:r>
      <w:r w:rsidRPr="00F771B4">
        <w:t xml:space="preserve"> who, among others, kindly provided support and expertise in the development of this </w:t>
      </w:r>
      <w:r>
        <w:t>template</w:t>
      </w:r>
      <w:r w:rsidRPr="00F771B4">
        <w:t>.</w:t>
      </w:r>
    </w:p>
    <w:p w:rsidR="005C6A16" w:rsidRPr="00570BE9" w:rsidRDefault="005C6A16" w:rsidP="001F08B3"/>
    <w:p w:rsidR="001F08B3" w:rsidRPr="00570BE9" w:rsidRDefault="001F08B3" w:rsidP="001F08B3">
      <w:r w:rsidRPr="00570BE9">
        <w:rPr>
          <w:b/>
        </w:rPr>
        <w:t>Legal disclaimer</w:t>
      </w:r>
      <w:r w:rsidRPr="00570BE9">
        <w:t xml:space="preserve">: </w:t>
      </w:r>
      <w:r w:rsidR="005C6A16" w:rsidRPr="00570BE9">
        <w:t xml:space="preserve">Neither AANZ nor any contributors to this </w:t>
      </w:r>
      <w:r w:rsidR="0074004E" w:rsidRPr="00570BE9">
        <w:t xml:space="preserve">template </w:t>
      </w:r>
      <w:r w:rsidR="005C6A16" w:rsidRPr="00570BE9">
        <w:t xml:space="preserve">take any responsibility for the content of the document or the consequences of using it. You should take legal advice before using this </w:t>
      </w:r>
      <w:r w:rsidR="0074004E" w:rsidRPr="00570BE9">
        <w:t>template</w:t>
      </w:r>
      <w:r w:rsidR="005C6A16" w:rsidRPr="00570BE9">
        <w:t xml:space="preserve">. This </w:t>
      </w:r>
      <w:r w:rsidR="0074004E" w:rsidRPr="00570BE9">
        <w:t xml:space="preserve">template </w:t>
      </w:r>
      <w:r w:rsidR="005C6A16" w:rsidRPr="00570BE9">
        <w:t xml:space="preserve">is intended to serve as starting point only and should be tailored to meet your specific requirements. Nothing in this </w:t>
      </w:r>
      <w:r w:rsidR="0074004E" w:rsidRPr="00570BE9">
        <w:t xml:space="preserve">template </w:t>
      </w:r>
      <w:r w:rsidR="005C6A16" w:rsidRPr="00570BE9">
        <w:t>should be construed as legal advice for any particular facts or circumstances</w:t>
      </w:r>
      <w:r w:rsidRPr="00570BE9">
        <w:t>.</w:t>
      </w:r>
    </w:p>
    <w:p w:rsidR="007932B3" w:rsidRPr="00570BE9" w:rsidRDefault="007932B3" w:rsidP="007932B3">
      <w:pPr>
        <w:pStyle w:val="Legal2"/>
        <w:numPr>
          <w:ilvl w:val="0"/>
          <w:numId w:val="0"/>
        </w:numPr>
        <w:spacing w:after="0" w:line="0" w:lineRule="atLeast"/>
      </w:pPr>
    </w:p>
    <w:p w:rsidR="007932B3" w:rsidRPr="00570BE9" w:rsidRDefault="007932B3" w:rsidP="00A61037">
      <w:pPr>
        <w:pStyle w:val="Legal2"/>
        <w:numPr>
          <w:ilvl w:val="0"/>
          <w:numId w:val="0"/>
        </w:numPr>
        <w:spacing w:after="0" w:line="0" w:lineRule="atLeast"/>
        <w:jc w:val="right"/>
      </w:pPr>
    </w:p>
    <w:p w:rsidR="007932B3" w:rsidRPr="00570BE9" w:rsidRDefault="007932B3" w:rsidP="00A61037">
      <w:pPr>
        <w:pStyle w:val="Legal2"/>
        <w:numPr>
          <w:ilvl w:val="0"/>
          <w:numId w:val="0"/>
        </w:numPr>
        <w:spacing w:after="0" w:line="0" w:lineRule="atLeast"/>
        <w:jc w:val="right"/>
        <w:sectPr w:rsidR="007932B3" w:rsidRPr="00570BE9" w:rsidSect="00A61037">
          <w:headerReference w:type="default" r:id="rId11"/>
          <w:footerReference w:type="default" r:id="rId12"/>
          <w:footerReference w:type="first" r:id="rId13"/>
          <w:type w:val="continuous"/>
          <w:pgSz w:w="11907" w:h="16840" w:code="9"/>
          <w:pgMar w:top="1440" w:right="1701" w:bottom="1440" w:left="1701" w:header="720" w:footer="454" w:gutter="0"/>
          <w:paperSrc w:first="265" w:other="265"/>
          <w:pgNumType w:start="1"/>
          <w:cols w:space="720"/>
          <w:titlePg/>
          <w:docGrid w:linePitch="313"/>
        </w:sectPr>
      </w:pPr>
    </w:p>
    <w:p w:rsidR="00A61037" w:rsidRDefault="00A61037"/>
    <w:p w:rsidR="001270EF" w:rsidRPr="00570BE9" w:rsidRDefault="001270EF"/>
    <w:p w:rsidR="00A61037" w:rsidRPr="00570BE9" w:rsidRDefault="00A61037"/>
    <w:p w:rsidR="00A61037" w:rsidRPr="00570BE9" w:rsidRDefault="00A61037"/>
    <w:p w:rsidR="00A61037" w:rsidRPr="00570BE9" w:rsidRDefault="00E531E8">
      <w:pPr>
        <w:rPr>
          <w:b/>
          <w:spacing w:val="30"/>
          <w:sz w:val="40"/>
        </w:rPr>
      </w:pPr>
      <w:r w:rsidRPr="00570BE9">
        <w:rPr>
          <w:rFonts w:ascii="Arial Narrow" w:hAnsi="Arial Narrow"/>
          <w:b/>
          <w:spacing w:val="30"/>
          <w:sz w:val="40"/>
        </w:rPr>
        <w:t xml:space="preserve">SHAREHOLDERS' AGREEMENT </w:t>
      </w:r>
    </w:p>
    <w:p w:rsidR="00A61037" w:rsidRPr="00570BE9" w:rsidRDefault="00A61037"/>
    <w:p w:rsidR="00A61037" w:rsidRPr="00570BE9" w:rsidRDefault="00A61037">
      <w:pPr>
        <w:pBdr>
          <w:top w:val="single" w:sz="4" w:space="1" w:color="auto"/>
        </w:pBdr>
      </w:pPr>
    </w:p>
    <w:p w:rsidR="00A61037" w:rsidRPr="00570BE9" w:rsidRDefault="00A61037">
      <w:pPr>
        <w:pBdr>
          <w:top w:val="single" w:sz="4" w:space="1" w:color="auto"/>
        </w:pBdr>
      </w:pPr>
    </w:p>
    <w:p w:rsidR="00A61037" w:rsidRPr="00570BE9" w:rsidRDefault="00A61037">
      <w:pPr>
        <w:rPr>
          <w:rFonts w:ascii="Arial Narrow" w:hAnsi="Arial Narrow"/>
          <w:b/>
          <w:sz w:val="32"/>
        </w:rPr>
      </w:pPr>
    </w:p>
    <w:p w:rsidR="00A61037" w:rsidRPr="00570BE9" w:rsidRDefault="00A61037">
      <w:pPr>
        <w:rPr>
          <w:rFonts w:ascii="Arial Narrow" w:hAnsi="Arial Narrow"/>
          <w:b/>
          <w:sz w:val="32"/>
        </w:rPr>
      </w:pPr>
    </w:p>
    <w:p w:rsidR="00A61037" w:rsidRPr="00570BE9" w:rsidRDefault="00570BE9">
      <w:pPr>
        <w:rPr>
          <w:rFonts w:ascii="Arial Narrow" w:hAnsi="Arial Narrow"/>
          <w:b/>
          <w:sz w:val="32"/>
        </w:rPr>
      </w:pPr>
      <w:r w:rsidRPr="00570BE9">
        <w:rPr>
          <w:rFonts w:ascii="Arial Narrow" w:hAnsi="Arial Narrow"/>
          <w:b/>
          <w:sz w:val="32"/>
        </w:rPr>
        <w:t>[</w:t>
      </w:r>
      <w:r w:rsidR="00E531E8" w:rsidRPr="00570BE9">
        <w:rPr>
          <w:rFonts w:ascii="Arial Narrow" w:hAnsi="Arial Narrow"/>
          <w:b/>
          <w:sz w:val="32"/>
        </w:rPr>
        <w:t>NAME OF COMPANY</w:t>
      </w:r>
      <w:r w:rsidRPr="00570BE9">
        <w:rPr>
          <w:rFonts w:ascii="Arial Narrow" w:hAnsi="Arial Narrow"/>
          <w:b/>
          <w:sz w:val="32"/>
        </w:rPr>
        <w:t>]</w:t>
      </w:r>
    </w:p>
    <w:p w:rsidR="00A61037" w:rsidRPr="00570BE9" w:rsidRDefault="00A61037">
      <w:pPr>
        <w:rPr>
          <w:rFonts w:ascii="Arial Narrow" w:hAnsi="Arial Narrow"/>
          <w:b/>
          <w:sz w:val="32"/>
        </w:rPr>
      </w:pPr>
    </w:p>
    <w:p w:rsidR="00A61037" w:rsidRPr="00570BE9" w:rsidRDefault="00A61037">
      <w:pPr>
        <w:rPr>
          <w:rFonts w:ascii="Arial Narrow" w:hAnsi="Arial Narrow"/>
          <w:sz w:val="32"/>
        </w:rPr>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E531E8">
      <w:pPr>
        <w:jc w:val="right"/>
      </w:pPr>
      <w:r w:rsidRPr="00570BE9">
        <w:fldChar w:fldCharType="begin"/>
      </w:r>
      <w:r w:rsidRPr="00570BE9">
        <w:instrText xml:space="preserve"> ADVANCE \y 660 </w:instrText>
      </w:r>
      <w:r w:rsidRPr="00570BE9">
        <w:fldChar w:fldCharType="end"/>
      </w:r>
    </w:p>
    <w:p w:rsidR="00A61037" w:rsidRPr="00570BE9" w:rsidRDefault="00A61037">
      <w:pPr>
        <w:tabs>
          <w:tab w:val="left" w:pos="851"/>
          <w:tab w:val="left" w:pos="1701"/>
          <w:tab w:val="left" w:pos="2552"/>
          <w:tab w:val="left" w:pos="3402"/>
          <w:tab w:val="left" w:pos="4253"/>
          <w:tab w:val="right" w:pos="9890"/>
        </w:tabs>
        <w:jc w:val="right"/>
        <w:sectPr w:rsidR="00A61037" w:rsidRPr="00570BE9" w:rsidSect="007932B3">
          <w:pgSz w:w="11907" w:h="16840" w:code="9"/>
          <w:pgMar w:top="1440" w:right="1701" w:bottom="1440" w:left="1701" w:header="720" w:footer="454" w:gutter="0"/>
          <w:paperSrc w:first="265" w:other="265"/>
          <w:pgNumType w:start="1"/>
          <w:cols w:space="720"/>
          <w:titlePg/>
          <w:docGrid w:linePitch="313"/>
        </w:sectPr>
      </w:pPr>
    </w:p>
    <w:p w:rsidR="00A61037" w:rsidRPr="00570BE9" w:rsidRDefault="00E531E8">
      <w:pPr>
        <w:spacing w:line="360" w:lineRule="atLeast"/>
        <w:jc w:val="center"/>
        <w:rPr>
          <w:b/>
          <w:szCs w:val="21"/>
        </w:rPr>
      </w:pPr>
      <w:bookmarkStart w:id="0" w:name="TOCTable"/>
      <w:r w:rsidRPr="00570BE9">
        <w:rPr>
          <w:b/>
          <w:szCs w:val="21"/>
        </w:rPr>
        <w:t>CONTENTS</w:t>
      </w:r>
      <w:bookmarkStart w:id="1" w:name="Table"/>
      <w:bookmarkEnd w:id="1"/>
    </w:p>
    <w:p w:rsidR="00A61037" w:rsidRPr="00570BE9" w:rsidRDefault="00A61037">
      <w:pPr>
        <w:rPr>
          <w:sz w:val="22"/>
        </w:rPr>
      </w:pPr>
    </w:p>
    <w:p w:rsidR="00A61037" w:rsidRPr="00570BE9" w:rsidRDefault="00A61037">
      <w:pPr>
        <w:rPr>
          <w:sz w:val="22"/>
        </w:rPr>
      </w:pPr>
    </w:p>
    <w:p w:rsidR="00A61037" w:rsidRPr="00570BE9" w:rsidRDefault="00E531E8">
      <w:pPr>
        <w:tabs>
          <w:tab w:val="right" w:pos="8510"/>
        </w:tabs>
        <w:rPr>
          <w:b/>
          <w:szCs w:val="21"/>
        </w:rPr>
      </w:pPr>
      <w:r w:rsidRPr="00570BE9">
        <w:rPr>
          <w:b/>
          <w:szCs w:val="21"/>
        </w:rPr>
        <w:t>CLAUSE</w:t>
      </w:r>
      <w:r w:rsidRPr="00570BE9">
        <w:rPr>
          <w:b/>
          <w:sz w:val="22"/>
        </w:rPr>
        <w:tab/>
      </w:r>
      <w:r w:rsidRPr="00570BE9">
        <w:rPr>
          <w:b/>
          <w:szCs w:val="21"/>
        </w:rPr>
        <w:t>PAGE</w:t>
      </w:r>
    </w:p>
    <w:p w:rsidR="00A61037" w:rsidRPr="00570BE9" w:rsidRDefault="00A61037">
      <w:pPr>
        <w:rPr>
          <w:sz w:val="22"/>
        </w:rPr>
      </w:pPr>
    </w:p>
    <w:p w:rsidR="005248D8" w:rsidRPr="005248D8" w:rsidRDefault="00E531E8">
      <w:pPr>
        <w:pStyle w:val="TOC1"/>
        <w:rPr>
          <w:szCs w:val="21"/>
        </w:rPr>
      </w:pPr>
      <w:r w:rsidRPr="00570BE9">
        <w:rPr>
          <w:caps w:val="0"/>
          <w:szCs w:val="21"/>
        </w:rPr>
        <w:fldChar w:fldCharType="begin"/>
      </w:r>
      <w:r w:rsidRPr="00570BE9">
        <w:rPr>
          <w:szCs w:val="21"/>
        </w:rPr>
        <w:instrText xml:space="preserve"> TOC \O "1-1" \f \* charformat </w:instrText>
      </w:r>
      <w:r w:rsidRPr="00570BE9">
        <w:rPr>
          <w:caps w:val="0"/>
          <w:szCs w:val="21"/>
        </w:rPr>
        <w:fldChar w:fldCharType="separate"/>
      </w:r>
      <w:r w:rsidR="005248D8" w:rsidRPr="005248D8">
        <w:rPr>
          <w:szCs w:val="21"/>
        </w:rPr>
        <w:t>1.</w:t>
      </w:r>
      <w:r w:rsidR="005248D8" w:rsidRPr="005248D8">
        <w:rPr>
          <w:szCs w:val="21"/>
        </w:rPr>
        <w:tab/>
        <w:t>INTERPRETATION</w:t>
      </w:r>
      <w:r w:rsidR="005248D8" w:rsidRPr="005248D8">
        <w:rPr>
          <w:szCs w:val="21"/>
        </w:rPr>
        <w:tab/>
      </w:r>
      <w:r w:rsidR="005248D8" w:rsidRPr="005248D8">
        <w:rPr>
          <w:szCs w:val="21"/>
        </w:rPr>
        <w:fldChar w:fldCharType="begin"/>
      </w:r>
      <w:r w:rsidR="005248D8" w:rsidRPr="005248D8">
        <w:rPr>
          <w:szCs w:val="21"/>
        </w:rPr>
        <w:instrText xml:space="preserve"> PAGEREF _Toc377672 \h </w:instrText>
      </w:r>
      <w:r w:rsidR="005248D8" w:rsidRPr="005248D8">
        <w:rPr>
          <w:szCs w:val="21"/>
        </w:rPr>
      </w:r>
      <w:r w:rsidR="005248D8">
        <w:rPr>
          <w:szCs w:val="21"/>
        </w:rPr>
        <w:fldChar w:fldCharType="separate"/>
      </w:r>
      <w:r w:rsidR="005248D8">
        <w:rPr>
          <w:szCs w:val="21"/>
        </w:rPr>
        <w:t>1</w:t>
      </w:r>
      <w:r w:rsidR="005248D8" w:rsidRPr="005248D8">
        <w:rPr>
          <w:szCs w:val="21"/>
        </w:rPr>
        <w:fldChar w:fldCharType="end"/>
      </w:r>
    </w:p>
    <w:p w:rsidR="005248D8" w:rsidRPr="005248D8" w:rsidRDefault="005248D8">
      <w:pPr>
        <w:pStyle w:val="TOC1"/>
        <w:rPr>
          <w:szCs w:val="21"/>
        </w:rPr>
      </w:pPr>
      <w:r w:rsidRPr="005248D8">
        <w:rPr>
          <w:szCs w:val="21"/>
        </w:rPr>
        <w:t>2.</w:t>
      </w:r>
      <w:r w:rsidRPr="005248D8">
        <w:rPr>
          <w:szCs w:val="21"/>
        </w:rPr>
        <w:tab/>
        <w:t>TERM OF AGREEMENT</w:t>
      </w:r>
      <w:r w:rsidRPr="005248D8">
        <w:rPr>
          <w:szCs w:val="21"/>
        </w:rPr>
        <w:tab/>
      </w:r>
      <w:r w:rsidRPr="005248D8">
        <w:rPr>
          <w:szCs w:val="21"/>
        </w:rPr>
        <w:fldChar w:fldCharType="begin"/>
      </w:r>
      <w:r w:rsidRPr="005248D8">
        <w:rPr>
          <w:szCs w:val="21"/>
        </w:rPr>
        <w:instrText xml:space="preserve"> PAGEREF _Toc377673 \h </w:instrText>
      </w:r>
      <w:r w:rsidRPr="005248D8">
        <w:rPr>
          <w:szCs w:val="21"/>
        </w:rPr>
      </w:r>
      <w:r>
        <w:rPr>
          <w:szCs w:val="21"/>
        </w:rPr>
        <w:fldChar w:fldCharType="separate"/>
      </w:r>
      <w:r>
        <w:rPr>
          <w:szCs w:val="21"/>
        </w:rPr>
        <w:t>5</w:t>
      </w:r>
      <w:r w:rsidRPr="005248D8">
        <w:rPr>
          <w:szCs w:val="21"/>
        </w:rPr>
        <w:fldChar w:fldCharType="end"/>
      </w:r>
    </w:p>
    <w:p w:rsidR="005248D8" w:rsidRPr="005248D8" w:rsidRDefault="005248D8">
      <w:pPr>
        <w:pStyle w:val="TOC1"/>
        <w:rPr>
          <w:szCs w:val="21"/>
        </w:rPr>
      </w:pPr>
      <w:r w:rsidRPr="005248D8">
        <w:rPr>
          <w:szCs w:val="21"/>
        </w:rPr>
        <w:t>3.</w:t>
      </w:r>
      <w:r w:rsidRPr="005248D8">
        <w:rPr>
          <w:szCs w:val="21"/>
        </w:rPr>
        <w:tab/>
        <w:t>OBJECTIVES AND BUSINESS</w:t>
      </w:r>
      <w:r w:rsidRPr="005248D8">
        <w:rPr>
          <w:szCs w:val="21"/>
        </w:rPr>
        <w:tab/>
      </w:r>
      <w:r w:rsidRPr="005248D8">
        <w:rPr>
          <w:szCs w:val="21"/>
        </w:rPr>
        <w:fldChar w:fldCharType="begin"/>
      </w:r>
      <w:r w:rsidRPr="005248D8">
        <w:rPr>
          <w:szCs w:val="21"/>
        </w:rPr>
        <w:instrText xml:space="preserve"> PAGEREF _Toc377674 \h </w:instrText>
      </w:r>
      <w:r w:rsidRPr="005248D8">
        <w:rPr>
          <w:szCs w:val="21"/>
        </w:rPr>
      </w:r>
      <w:r>
        <w:rPr>
          <w:szCs w:val="21"/>
        </w:rPr>
        <w:fldChar w:fldCharType="separate"/>
      </w:r>
      <w:r>
        <w:rPr>
          <w:szCs w:val="21"/>
        </w:rPr>
        <w:t>6</w:t>
      </w:r>
      <w:r w:rsidRPr="005248D8">
        <w:rPr>
          <w:szCs w:val="21"/>
        </w:rPr>
        <w:fldChar w:fldCharType="end"/>
      </w:r>
    </w:p>
    <w:p w:rsidR="005248D8" w:rsidRPr="005248D8" w:rsidRDefault="005248D8">
      <w:pPr>
        <w:pStyle w:val="TOC1"/>
        <w:rPr>
          <w:szCs w:val="21"/>
        </w:rPr>
      </w:pPr>
      <w:r w:rsidRPr="005248D8">
        <w:rPr>
          <w:szCs w:val="21"/>
        </w:rPr>
        <w:t>4.</w:t>
      </w:r>
      <w:r w:rsidRPr="005248D8">
        <w:rPr>
          <w:szCs w:val="21"/>
        </w:rPr>
        <w:tab/>
        <w:t>BOARD AND PROTECTIVE PROVISIONS</w:t>
      </w:r>
      <w:r w:rsidRPr="005248D8">
        <w:rPr>
          <w:szCs w:val="21"/>
        </w:rPr>
        <w:tab/>
      </w:r>
      <w:r w:rsidRPr="005248D8">
        <w:rPr>
          <w:szCs w:val="21"/>
        </w:rPr>
        <w:fldChar w:fldCharType="begin"/>
      </w:r>
      <w:r w:rsidRPr="005248D8">
        <w:rPr>
          <w:szCs w:val="21"/>
        </w:rPr>
        <w:instrText xml:space="preserve"> PAGEREF _Toc377675 \h </w:instrText>
      </w:r>
      <w:r w:rsidRPr="005248D8">
        <w:rPr>
          <w:szCs w:val="21"/>
        </w:rPr>
      </w:r>
      <w:r>
        <w:rPr>
          <w:szCs w:val="21"/>
        </w:rPr>
        <w:fldChar w:fldCharType="separate"/>
      </w:r>
      <w:r>
        <w:rPr>
          <w:szCs w:val="21"/>
        </w:rPr>
        <w:t>6</w:t>
      </w:r>
      <w:r w:rsidRPr="005248D8">
        <w:rPr>
          <w:szCs w:val="21"/>
        </w:rPr>
        <w:fldChar w:fldCharType="end"/>
      </w:r>
    </w:p>
    <w:p w:rsidR="005248D8" w:rsidRPr="005248D8" w:rsidRDefault="005248D8">
      <w:pPr>
        <w:pStyle w:val="TOC1"/>
        <w:rPr>
          <w:szCs w:val="21"/>
        </w:rPr>
      </w:pPr>
      <w:r w:rsidRPr="005248D8">
        <w:rPr>
          <w:szCs w:val="21"/>
        </w:rPr>
        <w:t>5.</w:t>
      </w:r>
      <w:r w:rsidRPr="005248D8">
        <w:rPr>
          <w:szCs w:val="21"/>
        </w:rPr>
        <w:tab/>
        <w:t>MANAGEMENT</w:t>
      </w:r>
      <w:r w:rsidRPr="005248D8">
        <w:rPr>
          <w:szCs w:val="21"/>
        </w:rPr>
        <w:tab/>
      </w:r>
      <w:r w:rsidRPr="005248D8">
        <w:rPr>
          <w:szCs w:val="21"/>
        </w:rPr>
        <w:fldChar w:fldCharType="begin"/>
      </w:r>
      <w:r w:rsidRPr="005248D8">
        <w:rPr>
          <w:szCs w:val="21"/>
        </w:rPr>
        <w:instrText xml:space="preserve"> PAGEREF _Toc377676 \h </w:instrText>
      </w:r>
      <w:r w:rsidRPr="005248D8">
        <w:rPr>
          <w:szCs w:val="21"/>
        </w:rPr>
      </w:r>
      <w:r>
        <w:rPr>
          <w:szCs w:val="21"/>
        </w:rPr>
        <w:fldChar w:fldCharType="separate"/>
      </w:r>
      <w:r>
        <w:rPr>
          <w:szCs w:val="21"/>
        </w:rPr>
        <w:t>9</w:t>
      </w:r>
      <w:r w:rsidRPr="005248D8">
        <w:rPr>
          <w:szCs w:val="21"/>
        </w:rPr>
        <w:fldChar w:fldCharType="end"/>
      </w:r>
    </w:p>
    <w:p w:rsidR="005248D8" w:rsidRPr="005248D8" w:rsidRDefault="005248D8">
      <w:pPr>
        <w:pStyle w:val="TOC1"/>
        <w:rPr>
          <w:szCs w:val="21"/>
        </w:rPr>
      </w:pPr>
      <w:r w:rsidRPr="005248D8">
        <w:rPr>
          <w:szCs w:val="21"/>
        </w:rPr>
        <w:t>6.</w:t>
      </w:r>
      <w:r w:rsidRPr="005248D8">
        <w:rPr>
          <w:szCs w:val="21"/>
        </w:rPr>
        <w:tab/>
        <w:t>ANNUAL BUDGETS AND REPORTING</w:t>
      </w:r>
      <w:r w:rsidRPr="005248D8">
        <w:rPr>
          <w:szCs w:val="21"/>
        </w:rPr>
        <w:tab/>
      </w:r>
      <w:r w:rsidRPr="005248D8">
        <w:rPr>
          <w:szCs w:val="21"/>
        </w:rPr>
        <w:fldChar w:fldCharType="begin"/>
      </w:r>
      <w:r w:rsidRPr="005248D8">
        <w:rPr>
          <w:szCs w:val="21"/>
        </w:rPr>
        <w:instrText xml:space="preserve"> PAGEREF _Toc377677 \h </w:instrText>
      </w:r>
      <w:r w:rsidRPr="005248D8">
        <w:rPr>
          <w:szCs w:val="21"/>
        </w:rPr>
      </w:r>
      <w:r>
        <w:rPr>
          <w:szCs w:val="21"/>
        </w:rPr>
        <w:fldChar w:fldCharType="separate"/>
      </w:r>
      <w:r>
        <w:rPr>
          <w:szCs w:val="21"/>
        </w:rPr>
        <w:t>10</w:t>
      </w:r>
      <w:r w:rsidRPr="005248D8">
        <w:rPr>
          <w:szCs w:val="21"/>
        </w:rPr>
        <w:fldChar w:fldCharType="end"/>
      </w:r>
    </w:p>
    <w:p w:rsidR="005248D8" w:rsidRPr="005248D8" w:rsidRDefault="005248D8">
      <w:pPr>
        <w:pStyle w:val="TOC1"/>
        <w:rPr>
          <w:szCs w:val="21"/>
        </w:rPr>
      </w:pPr>
      <w:r w:rsidRPr="005248D8">
        <w:rPr>
          <w:szCs w:val="21"/>
        </w:rPr>
        <w:t>7.</w:t>
      </w:r>
      <w:r w:rsidRPr="005248D8">
        <w:rPr>
          <w:szCs w:val="21"/>
        </w:rPr>
        <w:tab/>
        <w:t>CAPITAL RAISING</w:t>
      </w:r>
      <w:r w:rsidRPr="005248D8">
        <w:rPr>
          <w:szCs w:val="21"/>
        </w:rPr>
        <w:tab/>
      </w:r>
      <w:r w:rsidRPr="005248D8">
        <w:rPr>
          <w:szCs w:val="21"/>
        </w:rPr>
        <w:fldChar w:fldCharType="begin"/>
      </w:r>
      <w:r w:rsidRPr="005248D8">
        <w:rPr>
          <w:szCs w:val="21"/>
        </w:rPr>
        <w:instrText xml:space="preserve"> PAGEREF _Toc377678 \h </w:instrText>
      </w:r>
      <w:r w:rsidRPr="005248D8">
        <w:rPr>
          <w:szCs w:val="21"/>
        </w:rPr>
      </w:r>
      <w:r>
        <w:rPr>
          <w:szCs w:val="21"/>
        </w:rPr>
        <w:fldChar w:fldCharType="separate"/>
      </w:r>
      <w:r>
        <w:rPr>
          <w:szCs w:val="21"/>
        </w:rPr>
        <w:t>11</w:t>
      </w:r>
      <w:r w:rsidRPr="005248D8">
        <w:rPr>
          <w:szCs w:val="21"/>
        </w:rPr>
        <w:fldChar w:fldCharType="end"/>
      </w:r>
    </w:p>
    <w:p w:rsidR="005248D8" w:rsidRPr="005248D8" w:rsidRDefault="005248D8">
      <w:pPr>
        <w:pStyle w:val="TOC1"/>
        <w:rPr>
          <w:szCs w:val="21"/>
        </w:rPr>
      </w:pPr>
      <w:r w:rsidRPr="005248D8">
        <w:rPr>
          <w:szCs w:val="21"/>
        </w:rPr>
        <w:t>8.</w:t>
      </w:r>
      <w:r w:rsidRPr="005248D8">
        <w:rPr>
          <w:szCs w:val="21"/>
        </w:rPr>
        <w:tab/>
        <w:t>ANTI-DILUTION</w:t>
      </w:r>
      <w:r w:rsidRPr="005248D8">
        <w:rPr>
          <w:szCs w:val="21"/>
        </w:rPr>
        <w:tab/>
      </w:r>
      <w:r w:rsidRPr="005248D8">
        <w:rPr>
          <w:szCs w:val="21"/>
        </w:rPr>
        <w:fldChar w:fldCharType="begin"/>
      </w:r>
      <w:r w:rsidRPr="005248D8">
        <w:rPr>
          <w:szCs w:val="21"/>
        </w:rPr>
        <w:instrText xml:space="preserve"> PAGEREF _Toc377679 \h </w:instrText>
      </w:r>
      <w:r w:rsidRPr="005248D8">
        <w:rPr>
          <w:szCs w:val="21"/>
        </w:rPr>
      </w:r>
      <w:r>
        <w:rPr>
          <w:szCs w:val="21"/>
        </w:rPr>
        <w:fldChar w:fldCharType="separate"/>
      </w:r>
      <w:r>
        <w:rPr>
          <w:szCs w:val="21"/>
        </w:rPr>
        <w:t>12</w:t>
      </w:r>
      <w:r w:rsidRPr="005248D8">
        <w:rPr>
          <w:szCs w:val="21"/>
        </w:rPr>
        <w:fldChar w:fldCharType="end"/>
      </w:r>
    </w:p>
    <w:p w:rsidR="005248D8" w:rsidRPr="005248D8" w:rsidRDefault="005248D8">
      <w:pPr>
        <w:pStyle w:val="TOC1"/>
        <w:rPr>
          <w:szCs w:val="21"/>
        </w:rPr>
      </w:pPr>
      <w:r w:rsidRPr="005248D8">
        <w:rPr>
          <w:szCs w:val="21"/>
        </w:rPr>
        <w:t>9.</w:t>
      </w:r>
      <w:r w:rsidRPr="005248D8">
        <w:rPr>
          <w:szCs w:val="21"/>
        </w:rPr>
        <w:tab/>
        <w:t>AGREEMENT TO TAKE PRIORITY</w:t>
      </w:r>
      <w:r w:rsidRPr="005248D8">
        <w:rPr>
          <w:szCs w:val="21"/>
        </w:rPr>
        <w:tab/>
      </w:r>
      <w:r w:rsidRPr="005248D8">
        <w:rPr>
          <w:szCs w:val="21"/>
        </w:rPr>
        <w:fldChar w:fldCharType="begin"/>
      </w:r>
      <w:r w:rsidRPr="005248D8">
        <w:rPr>
          <w:szCs w:val="21"/>
        </w:rPr>
        <w:instrText xml:space="preserve"> PAGEREF _Toc377680 \h </w:instrText>
      </w:r>
      <w:r w:rsidRPr="005248D8">
        <w:rPr>
          <w:szCs w:val="21"/>
        </w:rPr>
      </w:r>
      <w:r>
        <w:rPr>
          <w:szCs w:val="21"/>
        </w:rPr>
        <w:fldChar w:fldCharType="separate"/>
      </w:r>
      <w:r>
        <w:rPr>
          <w:szCs w:val="21"/>
        </w:rPr>
        <w:t>14</w:t>
      </w:r>
      <w:r w:rsidRPr="005248D8">
        <w:rPr>
          <w:szCs w:val="21"/>
        </w:rPr>
        <w:fldChar w:fldCharType="end"/>
      </w:r>
    </w:p>
    <w:p w:rsidR="005248D8" w:rsidRPr="005248D8" w:rsidRDefault="005248D8">
      <w:pPr>
        <w:pStyle w:val="TOC1"/>
        <w:rPr>
          <w:szCs w:val="21"/>
        </w:rPr>
      </w:pPr>
      <w:r w:rsidRPr="005248D8">
        <w:rPr>
          <w:szCs w:val="21"/>
        </w:rPr>
        <w:t>10.</w:t>
      </w:r>
      <w:r w:rsidRPr="005248D8">
        <w:rPr>
          <w:szCs w:val="21"/>
        </w:rPr>
        <w:tab/>
        <w:t>OBLIGATIONS TO SURVIVE</w:t>
      </w:r>
      <w:r w:rsidRPr="005248D8">
        <w:rPr>
          <w:szCs w:val="21"/>
        </w:rPr>
        <w:tab/>
      </w:r>
      <w:r w:rsidRPr="005248D8">
        <w:rPr>
          <w:szCs w:val="21"/>
        </w:rPr>
        <w:fldChar w:fldCharType="begin"/>
      </w:r>
      <w:r w:rsidRPr="005248D8">
        <w:rPr>
          <w:szCs w:val="21"/>
        </w:rPr>
        <w:instrText xml:space="preserve"> PAGEREF _Toc377681 \h </w:instrText>
      </w:r>
      <w:r w:rsidRPr="005248D8">
        <w:rPr>
          <w:szCs w:val="21"/>
        </w:rPr>
      </w:r>
      <w:r>
        <w:rPr>
          <w:szCs w:val="21"/>
        </w:rPr>
        <w:fldChar w:fldCharType="separate"/>
      </w:r>
      <w:r>
        <w:rPr>
          <w:szCs w:val="21"/>
        </w:rPr>
        <w:t>14</w:t>
      </w:r>
      <w:r w:rsidRPr="005248D8">
        <w:rPr>
          <w:szCs w:val="21"/>
        </w:rPr>
        <w:fldChar w:fldCharType="end"/>
      </w:r>
    </w:p>
    <w:p w:rsidR="005248D8" w:rsidRPr="005248D8" w:rsidRDefault="005248D8">
      <w:pPr>
        <w:pStyle w:val="TOC1"/>
        <w:rPr>
          <w:szCs w:val="21"/>
        </w:rPr>
      </w:pPr>
      <w:r w:rsidRPr="005248D8">
        <w:rPr>
          <w:szCs w:val="21"/>
        </w:rPr>
        <w:t>11.</w:t>
      </w:r>
      <w:r w:rsidRPr="005248D8">
        <w:rPr>
          <w:szCs w:val="21"/>
        </w:rPr>
        <w:tab/>
        <w:t>CONFIDENTIALITY</w:t>
      </w:r>
      <w:r w:rsidRPr="005248D8">
        <w:rPr>
          <w:szCs w:val="21"/>
        </w:rPr>
        <w:tab/>
      </w:r>
      <w:r w:rsidRPr="005248D8">
        <w:rPr>
          <w:szCs w:val="21"/>
        </w:rPr>
        <w:fldChar w:fldCharType="begin"/>
      </w:r>
      <w:r w:rsidRPr="005248D8">
        <w:rPr>
          <w:szCs w:val="21"/>
        </w:rPr>
        <w:instrText xml:space="preserve"> PAGEREF _Toc377682 \h </w:instrText>
      </w:r>
      <w:r w:rsidRPr="005248D8">
        <w:rPr>
          <w:szCs w:val="21"/>
        </w:rPr>
      </w:r>
      <w:r>
        <w:rPr>
          <w:szCs w:val="21"/>
        </w:rPr>
        <w:fldChar w:fldCharType="separate"/>
      </w:r>
      <w:r>
        <w:rPr>
          <w:szCs w:val="21"/>
        </w:rPr>
        <w:t>14</w:t>
      </w:r>
      <w:r w:rsidRPr="005248D8">
        <w:rPr>
          <w:szCs w:val="21"/>
        </w:rPr>
        <w:fldChar w:fldCharType="end"/>
      </w:r>
    </w:p>
    <w:p w:rsidR="005248D8" w:rsidRPr="005248D8" w:rsidRDefault="005248D8">
      <w:pPr>
        <w:pStyle w:val="TOC1"/>
        <w:rPr>
          <w:szCs w:val="21"/>
        </w:rPr>
      </w:pPr>
      <w:r w:rsidRPr="005248D8">
        <w:rPr>
          <w:szCs w:val="21"/>
        </w:rPr>
        <w:t>12.</w:t>
      </w:r>
      <w:r w:rsidRPr="005248D8">
        <w:rPr>
          <w:szCs w:val="21"/>
        </w:rPr>
        <w:tab/>
        <w:t>SHARE TRANSFERS</w:t>
      </w:r>
      <w:r w:rsidRPr="005248D8">
        <w:rPr>
          <w:szCs w:val="21"/>
        </w:rPr>
        <w:tab/>
      </w:r>
      <w:r w:rsidRPr="005248D8">
        <w:rPr>
          <w:szCs w:val="21"/>
        </w:rPr>
        <w:fldChar w:fldCharType="begin"/>
      </w:r>
      <w:r w:rsidRPr="005248D8">
        <w:rPr>
          <w:szCs w:val="21"/>
        </w:rPr>
        <w:instrText xml:space="preserve"> PAGEREF _Toc377683 \h </w:instrText>
      </w:r>
      <w:r w:rsidRPr="005248D8">
        <w:rPr>
          <w:szCs w:val="21"/>
        </w:rPr>
      </w:r>
      <w:r>
        <w:rPr>
          <w:szCs w:val="21"/>
        </w:rPr>
        <w:fldChar w:fldCharType="separate"/>
      </w:r>
      <w:r>
        <w:rPr>
          <w:szCs w:val="21"/>
        </w:rPr>
        <w:t>15</w:t>
      </w:r>
      <w:r w:rsidRPr="005248D8">
        <w:rPr>
          <w:szCs w:val="21"/>
        </w:rPr>
        <w:fldChar w:fldCharType="end"/>
      </w:r>
    </w:p>
    <w:p w:rsidR="005248D8" w:rsidRPr="005248D8" w:rsidRDefault="005248D8">
      <w:pPr>
        <w:pStyle w:val="TOC1"/>
        <w:rPr>
          <w:szCs w:val="21"/>
        </w:rPr>
      </w:pPr>
      <w:r w:rsidRPr="005248D8">
        <w:rPr>
          <w:szCs w:val="21"/>
        </w:rPr>
        <w:t>13.</w:t>
      </w:r>
      <w:r w:rsidRPr="005248D8">
        <w:rPr>
          <w:szCs w:val="21"/>
        </w:rPr>
        <w:tab/>
        <w:t>[Restricted Transfer Shares]</w:t>
      </w:r>
      <w:r w:rsidRPr="005248D8">
        <w:rPr>
          <w:szCs w:val="21"/>
        </w:rPr>
        <w:tab/>
      </w:r>
      <w:r w:rsidRPr="005248D8">
        <w:rPr>
          <w:szCs w:val="21"/>
        </w:rPr>
        <w:fldChar w:fldCharType="begin"/>
      </w:r>
      <w:r w:rsidRPr="005248D8">
        <w:rPr>
          <w:szCs w:val="21"/>
        </w:rPr>
        <w:instrText xml:space="preserve"> PAGEREF _Toc377684 \h </w:instrText>
      </w:r>
      <w:r w:rsidRPr="005248D8">
        <w:rPr>
          <w:szCs w:val="21"/>
        </w:rPr>
      </w:r>
      <w:r>
        <w:rPr>
          <w:szCs w:val="21"/>
        </w:rPr>
        <w:fldChar w:fldCharType="separate"/>
      </w:r>
      <w:r>
        <w:rPr>
          <w:szCs w:val="21"/>
        </w:rPr>
        <w:t>16</w:t>
      </w:r>
      <w:r w:rsidRPr="005248D8">
        <w:rPr>
          <w:szCs w:val="21"/>
        </w:rPr>
        <w:fldChar w:fldCharType="end"/>
      </w:r>
    </w:p>
    <w:p w:rsidR="005248D8" w:rsidRPr="005248D8" w:rsidRDefault="005248D8">
      <w:pPr>
        <w:pStyle w:val="TOC1"/>
        <w:rPr>
          <w:szCs w:val="21"/>
        </w:rPr>
      </w:pPr>
      <w:r w:rsidRPr="005248D8">
        <w:rPr>
          <w:szCs w:val="21"/>
        </w:rPr>
        <w:t>14.</w:t>
      </w:r>
      <w:r w:rsidRPr="005248D8">
        <w:rPr>
          <w:szCs w:val="21"/>
        </w:rPr>
        <w:tab/>
        <w:t>[Vesting]</w:t>
      </w:r>
      <w:r w:rsidRPr="005248D8">
        <w:rPr>
          <w:szCs w:val="21"/>
        </w:rPr>
        <w:tab/>
      </w:r>
      <w:r w:rsidRPr="005248D8">
        <w:rPr>
          <w:szCs w:val="21"/>
        </w:rPr>
        <w:fldChar w:fldCharType="begin"/>
      </w:r>
      <w:r w:rsidRPr="005248D8">
        <w:rPr>
          <w:szCs w:val="21"/>
        </w:rPr>
        <w:instrText xml:space="preserve"> PAGEREF _Toc377685 \h </w:instrText>
      </w:r>
      <w:r w:rsidRPr="005248D8">
        <w:rPr>
          <w:szCs w:val="21"/>
        </w:rPr>
      </w:r>
      <w:r>
        <w:rPr>
          <w:szCs w:val="21"/>
        </w:rPr>
        <w:fldChar w:fldCharType="separate"/>
      </w:r>
      <w:r>
        <w:rPr>
          <w:szCs w:val="21"/>
        </w:rPr>
        <w:t>17</w:t>
      </w:r>
      <w:r w:rsidRPr="005248D8">
        <w:rPr>
          <w:szCs w:val="21"/>
        </w:rPr>
        <w:fldChar w:fldCharType="end"/>
      </w:r>
    </w:p>
    <w:p w:rsidR="005248D8" w:rsidRPr="005248D8" w:rsidRDefault="005248D8">
      <w:pPr>
        <w:pStyle w:val="TOC1"/>
        <w:rPr>
          <w:szCs w:val="21"/>
        </w:rPr>
      </w:pPr>
      <w:r w:rsidRPr="005248D8">
        <w:rPr>
          <w:szCs w:val="21"/>
        </w:rPr>
        <w:t>15.</w:t>
      </w:r>
      <w:r w:rsidRPr="005248D8">
        <w:rPr>
          <w:szCs w:val="21"/>
        </w:rPr>
        <w:tab/>
        <w:t>[NON-COMPETITION AND NON-SOLICITATION]</w:t>
      </w:r>
      <w:r w:rsidRPr="005248D8">
        <w:rPr>
          <w:szCs w:val="21"/>
        </w:rPr>
        <w:tab/>
      </w:r>
      <w:r w:rsidRPr="005248D8">
        <w:rPr>
          <w:szCs w:val="21"/>
        </w:rPr>
        <w:fldChar w:fldCharType="begin"/>
      </w:r>
      <w:r w:rsidRPr="005248D8">
        <w:rPr>
          <w:szCs w:val="21"/>
        </w:rPr>
        <w:instrText xml:space="preserve"> PAGEREF _Toc377686 \h </w:instrText>
      </w:r>
      <w:r w:rsidRPr="005248D8">
        <w:rPr>
          <w:szCs w:val="21"/>
        </w:rPr>
      </w:r>
      <w:r>
        <w:rPr>
          <w:szCs w:val="21"/>
        </w:rPr>
        <w:fldChar w:fldCharType="separate"/>
      </w:r>
      <w:r>
        <w:rPr>
          <w:szCs w:val="21"/>
        </w:rPr>
        <w:t>19</w:t>
      </w:r>
      <w:r w:rsidRPr="005248D8">
        <w:rPr>
          <w:szCs w:val="21"/>
        </w:rPr>
        <w:fldChar w:fldCharType="end"/>
      </w:r>
    </w:p>
    <w:p w:rsidR="005248D8" w:rsidRPr="005248D8" w:rsidRDefault="005248D8">
      <w:pPr>
        <w:pStyle w:val="TOC1"/>
        <w:rPr>
          <w:szCs w:val="21"/>
        </w:rPr>
      </w:pPr>
      <w:r w:rsidRPr="005248D8">
        <w:rPr>
          <w:szCs w:val="21"/>
        </w:rPr>
        <w:t>16.</w:t>
      </w:r>
      <w:r w:rsidRPr="005248D8">
        <w:rPr>
          <w:szCs w:val="21"/>
        </w:rPr>
        <w:tab/>
        <w:t>Other SHAREHOLDERS' ACKNOWLEDGMENTS</w:t>
      </w:r>
      <w:r w:rsidRPr="005248D8">
        <w:rPr>
          <w:szCs w:val="21"/>
        </w:rPr>
        <w:tab/>
      </w:r>
      <w:r w:rsidRPr="005248D8">
        <w:rPr>
          <w:szCs w:val="21"/>
        </w:rPr>
        <w:fldChar w:fldCharType="begin"/>
      </w:r>
      <w:r w:rsidRPr="005248D8">
        <w:rPr>
          <w:szCs w:val="21"/>
        </w:rPr>
        <w:instrText xml:space="preserve"> PAGEREF _Toc377687 \h </w:instrText>
      </w:r>
      <w:r w:rsidRPr="005248D8">
        <w:rPr>
          <w:szCs w:val="21"/>
        </w:rPr>
      </w:r>
      <w:r>
        <w:rPr>
          <w:szCs w:val="21"/>
        </w:rPr>
        <w:fldChar w:fldCharType="separate"/>
      </w:r>
      <w:r>
        <w:rPr>
          <w:szCs w:val="21"/>
        </w:rPr>
        <w:t>20</w:t>
      </w:r>
      <w:r w:rsidRPr="005248D8">
        <w:rPr>
          <w:szCs w:val="21"/>
        </w:rPr>
        <w:fldChar w:fldCharType="end"/>
      </w:r>
    </w:p>
    <w:p w:rsidR="005248D8" w:rsidRPr="005248D8" w:rsidRDefault="005248D8">
      <w:pPr>
        <w:pStyle w:val="TOC1"/>
        <w:rPr>
          <w:szCs w:val="21"/>
        </w:rPr>
      </w:pPr>
      <w:r w:rsidRPr="005248D8">
        <w:rPr>
          <w:szCs w:val="21"/>
        </w:rPr>
        <w:t>17.</w:t>
      </w:r>
      <w:r w:rsidRPr="005248D8">
        <w:rPr>
          <w:szCs w:val="21"/>
        </w:rPr>
        <w:tab/>
        <w:t>NOTICES</w:t>
      </w:r>
      <w:r w:rsidRPr="005248D8">
        <w:rPr>
          <w:szCs w:val="21"/>
        </w:rPr>
        <w:tab/>
      </w:r>
      <w:r w:rsidRPr="005248D8">
        <w:rPr>
          <w:szCs w:val="21"/>
        </w:rPr>
        <w:fldChar w:fldCharType="begin"/>
      </w:r>
      <w:r w:rsidRPr="005248D8">
        <w:rPr>
          <w:szCs w:val="21"/>
        </w:rPr>
        <w:instrText xml:space="preserve"> PAGEREF _Toc377688 \h </w:instrText>
      </w:r>
      <w:r w:rsidRPr="005248D8">
        <w:rPr>
          <w:szCs w:val="21"/>
        </w:rPr>
      </w:r>
      <w:r>
        <w:rPr>
          <w:szCs w:val="21"/>
        </w:rPr>
        <w:fldChar w:fldCharType="separate"/>
      </w:r>
      <w:r>
        <w:rPr>
          <w:szCs w:val="21"/>
        </w:rPr>
        <w:t>20</w:t>
      </w:r>
      <w:r w:rsidRPr="005248D8">
        <w:rPr>
          <w:szCs w:val="21"/>
        </w:rPr>
        <w:fldChar w:fldCharType="end"/>
      </w:r>
    </w:p>
    <w:p w:rsidR="005248D8" w:rsidRPr="005248D8" w:rsidRDefault="005248D8">
      <w:pPr>
        <w:pStyle w:val="TOC1"/>
        <w:rPr>
          <w:szCs w:val="21"/>
        </w:rPr>
      </w:pPr>
      <w:r w:rsidRPr="005248D8">
        <w:rPr>
          <w:szCs w:val="21"/>
        </w:rPr>
        <w:t>18.</w:t>
      </w:r>
      <w:r w:rsidRPr="005248D8">
        <w:rPr>
          <w:szCs w:val="21"/>
        </w:rPr>
        <w:tab/>
        <w:t>NO RELIANCE</w:t>
      </w:r>
      <w:r w:rsidRPr="005248D8">
        <w:rPr>
          <w:szCs w:val="21"/>
        </w:rPr>
        <w:tab/>
      </w:r>
      <w:r w:rsidRPr="005248D8">
        <w:rPr>
          <w:szCs w:val="21"/>
        </w:rPr>
        <w:fldChar w:fldCharType="begin"/>
      </w:r>
      <w:r w:rsidRPr="005248D8">
        <w:rPr>
          <w:szCs w:val="21"/>
        </w:rPr>
        <w:instrText xml:space="preserve"> PAGEREF _Toc377689 \h </w:instrText>
      </w:r>
      <w:r w:rsidRPr="005248D8">
        <w:rPr>
          <w:szCs w:val="21"/>
        </w:rPr>
      </w:r>
      <w:r>
        <w:rPr>
          <w:szCs w:val="21"/>
        </w:rPr>
        <w:fldChar w:fldCharType="separate"/>
      </w:r>
      <w:r>
        <w:rPr>
          <w:szCs w:val="21"/>
        </w:rPr>
        <w:t>20</w:t>
      </w:r>
      <w:r w:rsidRPr="005248D8">
        <w:rPr>
          <w:szCs w:val="21"/>
        </w:rPr>
        <w:fldChar w:fldCharType="end"/>
      </w:r>
    </w:p>
    <w:p w:rsidR="005248D8" w:rsidRPr="005248D8" w:rsidRDefault="005248D8">
      <w:pPr>
        <w:pStyle w:val="TOC1"/>
        <w:rPr>
          <w:szCs w:val="21"/>
        </w:rPr>
      </w:pPr>
      <w:r w:rsidRPr="005248D8">
        <w:rPr>
          <w:szCs w:val="21"/>
        </w:rPr>
        <w:t>19.</w:t>
      </w:r>
      <w:r w:rsidRPr="005248D8">
        <w:rPr>
          <w:szCs w:val="21"/>
        </w:rPr>
        <w:tab/>
        <w:t>INVESTOR DISCLAIMERS</w:t>
      </w:r>
      <w:r w:rsidRPr="005248D8">
        <w:rPr>
          <w:szCs w:val="21"/>
        </w:rPr>
        <w:tab/>
      </w:r>
      <w:r w:rsidRPr="005248D8">
        <w:rPr>
          <w:szCs w:val="21"/>
        </w:rPr>
        <w:fldChar w:fldCharType="begin"/>
      </w:r>
      <w:r w:rsidRPr="005248D8">
        <w:rPr>
          <w:szCs w:val="21"/>
        </w:rPr>
        <w:instrText xml:space="preserve"> PAGEREF _Toc377690 \h </w:instrText>
      </w:r>
      <w:r w:rsidRPr="005248D8">
        <w:rPr>
          <w:szCs w:val="21"/>
        </w:rPr>
      </w:r>
      <w:r>
        <w:rPr>
          <w:szCs w:val="21"/>
        </w:rPr>
        <w:fldChar w:fldCharType="separate"/>
      </w:r>
      <w:r>
        <w:rPr>
          <w:szCs w:val="21"/>
        </w:rPr>
        <w:t>20</w:t>
      </w:r>
      <w:r w:rsidRPr="005248D8">
        <w:rPr>
          <w:szCs w:val="21"/>
        </w:rPr>
        <w:fldChar w:fldCharType="end"/>
      </w:r>
    </w:p>
    <w:p w:rsidR="005248D8" w:rsidRPr="005248D8" w:rsidRDefault="005248D8">
      <w:pPr>
        <w:pStyle w:val="TOC1"/>
        <w:rPr>
          <w:szCs w:val="21"/>
        </w:rPr>
      </w:pPr>
      <w:r w:rsidRPr="005248D8">
        <w:rPr>
          <w:szCs w:val="21"/>
        </w:rPr>
        <w:t>20.</w:t>
      </w:r>
      <w:r w:rsidRPr="005248D8">
        <w:rPr>
          <w:szCs w:val="21"/>
        </w:rPr>
        <w:tab/>
        <w:t>ELECTRONIC SIGNATURES</w:t>
      </w:r>
      <w:r w:rsidRPr="005248D8">
        <w:rPr>
          <w:szCs w:val="21"/>
        </w:rPr>
        <w:tab/>
      </w:r>
      <w:r w:rsidRPr="005248D8">
        <w:rPr>
          <w:szCs w:val="21"/>
        </w:rPr>
        <w:fldChar w:fldCharType="begin"/>
      </w:r>
      <w:r w:rsidRPr="005248D8">
        <w:rPr>
          <w:szCs w:val="21"/>
        </w:rPr>
        <w:instrText xml:space="preserve"> PAGEREF _Toc377691 \h </w:instrText>
      </w:r>
      <w:r w:rsidRPr="005248D8">
        <w:rPr>
          <w:szCs w:val="21"/>
        </w:rPr>
      </w:r>
      <w:r>
        <w:rPr>
          <w:szCs w:val="21"/>
        </w:rPr>
        <w:fldChar w:fldCharType="separate"/>
      </w:r>
      <w:r>
        <w:rPr>
          <w:szCs w:val="21"/>
        </w:rPr>
        <w:t>21</w:t>
      </w:r>
      <w:r w:rsidRPr="005248D8">
        <w:rPr>
          <w:szCs w:val="21"/>
        </w:rPr>
        <w:fldChar w:fldCharType="end"/>
      </w:r>
    </w:p>
    <w:p w:rsidR="005248D8" w:rsidRPr="005248D8" w:rsidRDefault="005248D8">
      <w:pPr>
        <w:pStyle w:val="TOC1"/>
        <w:rPr>
          <w:szCs w:val="21"/>
        </w:rPr>
      </w:pPr>
      <w:r w:rsidRPr="005248D8">
        <w:rPr>
          <w:szCs w:val="21"/>
        </w:rPr>
        <w:t>21.</w:t>
      </w:r>
      <w:r w:rsidRPr="005248D8">
        <w:rPr>
          <w:szCs w:val="21"/>
        </w:rPr>
        <w:tab/>
        <w:t>GENERAL</w:t>
      </w:r>
      <w:r w:rsidRPr="005248D8">
        <w:rPr>
          <w:szCs w:val="21"/>
        </w:rPr>
        <w:tab/>
      </w:r>
      <w:r w:rsidRPr="005248D8">
        <w:rPr>
          <w:szCs w:val="21"/>
        </w:rPr>
        <w:fldChar w:fldCharType="begin"/>
      </w:r>
      <w:r w:rsidRPr="005248D8">
        <w:rPr>
          <w:szCs w:val="21"/>
        </w:rPr>
        <w:instrText xml:space="preserve"> PAGEREF _Toc377692 \h </w:instrText>
      </w:r>
      <w:r w:rsidRPr="005248D8">
        <w:rPr>
          <w:szCs w:val="21"/>
        </w:rPr>
      </w:r>
      <w:r>
        <w:rPr>
          <w:szCs w:val="21"/>
        </w:rPr>
        <w:fldChar w:fldCharType="separate"/>
      </w:r>
      <w:r>
        <w:rPr>
          <w:szCs w:val="21"/>
        </w:rPr>
        <w:t>21</w:t>
      </w:r>
      <w:r w:rsidRPr="005248D8">
        <w:rPr>
          <w:szCs w:val="21"/>
        </w:rPr>
        <w:fldChar w:fldCharType="end"/>
      </w:r>
    </w:p>
    <w:p w:rsidR="005248D8" w:rsidRPr="005248D8" w:rsidRDefault="005248D8">
      <w:pPr>
        <w:pStyle w:val="TOC1"/>
        <w:rPr>
          <w:szCs w:val="21"/>
        </w:rPr>
      </w:pPr>
      <w:r w:rsidRPr="005248D8">
        <w:rPr>
          <w:szCs w:val="21"/>
        </w:rPr>
        <w:t>22.</w:t>
      </w:r>
      <w:r w:rsidRPr="005248D8">
        <w:rPr>
          <w:szCs w:val="21"/>
        </w:rPr>
        <w:tab/>
        <w:t>TRUSTEE LIABILITY</w:t>
      </w:r>
      <w:r w:rsidRPr="005248D8">
        <w:rPr>
          <w:szCs w:val="21"/>
        </w:rPr>
        <w:tab/>
      </w:r>
      <w:r w:rsidRPr="005248D8">
        <w:rPr>
          <w:szCs w:val="21"/>
        </w:rPr>
        <w:fldChar w:fldCharType="begin"/>
      </w:r>
      <w:r w:rsidRPr="005248D8">
        <w:rPr>
          <w:szCs w:val="21"/>
        </w:rPr>
        <w:instrText xml:space="preserve"> PAGEREF _Toc377693 \h </w:instrText>
      </w:r>
      <w:r w:rsidRPr="005248D8">
        <w:rPr>
          <w:szCs w:val="21"/>
        </w:rPr>
      </w:r>
      <w:r>
        <w:rPr>
          <w:szCs w:val="21"/>
        </w:rPr>
        <w:fldChar w:fldCharType="separate"/>
      </w:r>
      <w:r>
        <w:rPr>
          <w:szCs w:val="21"/>
        </w:rPr>
        <w:t>23</w:t>
      </w:r>
      <w:r w:rsidRPr="005248D8">
        <w:rPr>
          <w:szCs w:val="21"/>
        </w:rPr>
        <w:fldChar w:fldCharType="end"/>
      </w:r>
    </w:p>
    <w:p w:rsidR="00A61037" w:rsidRPr="00570BE9" w:rsidRDefault="00E531E8">
      <w:pPr>
        <w:tabs>
          <w:tab w:val="right" w:pos="8510"/>
        </w:tabs>
        <w:rPr>
          <w:caps/>
          <w:szCs w:val="21"/>
        </w:rPr>
      </w:pPr>
      <w:r w:rsidRPr="00570BE9">
        <w:rPr>
          <w:caps/>
          <w:szCs w:val="21"/>
        </w:rPr>
        <w:fldChar w:fldCharType="end"/>
      </w:r>
    </w:p>
    <w:p w:rsidR="00A61037" w:rsidRPr="00570BE9" w:rsidRDefault="00A61037">
      <w:pPr>
        <w:tabs>
          <w:tab w:val="right" w:pos="8510"/>
        </w:tabs>
        <w:rPr>
          <w:caps/>
          <w:szCs w:val="21"/>
        </w:rPr>
      </w:pPr>
    </w:p>
    <w:p w:rsidR="00A61037" w:rsidRPr="00570BE9" w:rsidRDefault="00F6757A">
      <w:pPr>
        <w:tabs>
          <w:tab w:val="right" w:pos="8510"/>
        </w:tabs>
        <w:rPr>
          <w:szCs w:val="21"/>
        </w:rPr>
      </w:pPr>
      <w:r w:rsidRPr="00570BE9">
        <w:rPr>
          <w:b/>
          <w:szCs w:val="21"/>
        </w:rPr>
        <w:t>SCHEDULE</w:t>
      </w:r>
      <w:r w:rsidR="00E531E8" w:rsidRPr="00570BE9">
        <w:rPr>
          <w:b/>
          <w:szCs w:val="21"/>
        </w:rPr>
        <w:t>S</w:t>
      </w:r>
    </w:p>
    <w:p w:rsidR="00A61037" w:rsidRPr="00570BE9" w:rsidRDefault="00A61037">
      <w:pPr>
        <w:tabs>
          <w:tab w:val="right" w:pos="8510"/>
        </w:tabs>
        <w:rPr>
          <w:sz w:val="22"/>
        </w:rPr>
      </w:pPr>
    </w:p>
    <w:p w:rsidR="00A61037" w:rsidRPr="00570BE9" w:rsidRDefault="00F6757A" w:rsidP="00A61037">
      <w:pPr>
        <w:tabs>
          <w:tab w:val="left" w:pos="851"/>
          <w:tab w:val="left" w:pos="1701"/>
          <w:tab w:val="left" w:pos="2552"/>
          <w:tab w:val="left" w:pos="3402"/>
          <w:tab w:val="left" w:pos="4253"/>
          <w:tab w:val="right" w:pos="9890"/>
        </w:tabs>
      </w:pPr>
      <w:r w:rsidRPr="00570BE9">
        <w:t>SCHEDULE</w:t>
      </w:r>
      <w:r w:rsidR="00E531E8" w:rsidRPr="00570BE9">
        <w:t xml:space="preserve"> 1</w:t>
      </w:r>
      <w:r w:rsidR="00E531E8" w:rsidRPr="00570BE9">
        <w:tab/>
        <w:t>COMPANY AND PARTY DETAILS</w:t>
      </w:r>
    </w:p>
    <w:p w:rsidR="00A61037" w:rsidRPr="00570BE9" w:rsidRDefault="00F6757A" w:rsidP="00A61037">
      <w:pPr>
        <w:tabs>
          <w:tab w:val="left" w:pos="851"/>
          <w:tab w:val="left" w:pos="1701"/>
          <w:tab w:val="left" w:pos="2552"/>
          <w:tab w:val="left" w:pos="3402"/>
          <w:tab w:val="left" w:pos="4253"/>
          <w:tab w:val="right" w:pos="9890"/>
        </w:tabs>
      </w:pPr>
      <w:r w:rsidRPr="00570BE9">
        <w:t>SCHEDULE</w:t>
      </w:r>
      <w:r w:rsidR="00E531E8" w:rsidRPr="00570BE9">
        <w:t xml:space="preserve"> 2</w:t>
      </w:r>
      <w:r w:rsidR="00E531E8" w:rsidRPr="00570BE9">
        <w:tab/>
        <w:t>CAPITALISATION TABLE</w:t>
      </w:r>
    </w:p>
    <w:p w:rsidR="00A61037" w:rsidRPr="00570BE9" w:rsidRDefault="00F6757A" w:rsidP="00A61037">
      <w:pPr>
        <w:tabs>
          <w:tab w:val="left" w:pos="851"/>
          <w:tab w:val="left" w:pos="1701"/>
          <w:tab w:val="left" w:pos="2552"/>
          <w:tab w:val="left" w:pos="3402"/>
          <w:tab w:val="left" w:pos="4253"/>
          <w:tab w:val="right" w:pos="9890"/>
        </w:tabs>
      </w:pPr>
      <w:r w:rsidRPr="00570BE9">
        <w:t>SCHEDULE</w:t>
      </w:r>
      <w:r w:rsidR="009A36D8" w:rsidRPr="00570BE9">
        <w:t xml:space="preserve"> 3</w:t>
      </w:r>
      <w:r w:rsidR="00E531E8" w:rsidRPr="00570BE9">
        <w:tab/>
        <w:t>CONSTITUTION</w:t>
      </w:r>
    </w:p>
    <w:p w:rsidR="009A36D8" w:rsidRPr="00570BE9" w:rsidRDefault="009A36D8" w:rsidP="009A36D8">
      <w:pPr>
        <w:tabs>
          <w:tab w:val="left" w:pos="851"/>
          <w:tab w:val="left" w:pos="1701"/>
          <w:tab w:val="left" w:pos="2552"/>
          <w:tab w:val="left" w:pos="3402"/>
          <w:tab w:val="left" w:pos="4253"/>
          <w:tab w:val="right" w:pos="9890"/>
        </w:tabs>
      </w:pPr>
      <w:r w:rsidRPr="00570BE9">
        <w:t>SCHEDULE 4</w:t>
      </w:r>
      <w:r w:rsidRPr="00570BE9">
        <w:tab/>
        <w:t>FORM OF DEED OF ACCESSION</w:t>
      </w:r>
    </w:p>
    <w:p w:rsidR="009A36D8" w:rsidRPr="00570BE9" w:rsidRDefault="00570BE9" w:rsidP="009A36D8">
      <w:pPr>
        <w:tabs>
          <w:tab w:val="left" w:pos="851"/>
          <w:tab w:val="left" w:pos="1701"/>
          <w:tab w:val="left" w:pos="2552"/>
          <w:tab w:val="left" w:pos="3402"/>
          <w:tab w:val="left" w:pos="4253"/>
          <w:tab w:val="right" w:pos="9890"/>
        </w:tabs>
      </w:pPr>
      <w:r w:rsidRPr="00570BE9">
        <w:rPr>
          <w:b/>
        </w:rPr>
        <w:t>[</w:t>
      </w:r>
      <w:r w:rsidR="009A36D8" w:rsidRPr="00570BE9">
        <w:t>SCHEDULE 5</w:t>
      </w:r>
      <w:r w:rsidR="009A36D8" w:rsidRPr="00570BE9">
        <w:tab/>
        <w:t xml:space="preserve">NZVIF SPECIFIC </w:t>
      </w:r>
      <w:r w:rsidR="00DC64CC">
        <w:t xml:space="preserve">REPORTING </w:t>
      </w:r>
      <w:r w:rsidR="009A36D8" w:rsidRPr="00570BE9">
        <w:t>CLAUSES</w:t>
      </w:r>
      <w:r w:rsidRPr="00570BE9">
        <w:rPr>
          <w:b/>
        </w:rPr>
        <w:t>]</w:t>
      </w:r>
      <w:r w:rsidR="009A36D8" w:rsidRPr="00570BE9">
        <w:t xml:space="preserve"> </w:t>
      </w:r>
      <w:r w:rsidRPr="00570BE9">
        <w:rPr>
          <w:b/>
          <w:i/>
        </w:rPr>
        <w:t>[</w:t>
      </w:r>
      <w:r w:rsidR="009A36D8" w:rsidRPr="004833C4">
        <w:rPr>
          <w:b/>
          <w:i/>
          <w:highlight w:val="green"/>
        </w:rPr>
        <w:t>Drafting note: delete if NZVIF is not an Investor</w:t>
      </w:r>
      <w:r w:rsidRPr="00570BE9">
        <w:rPr>
          <w:b/>
          <w:i/>
        </w:rPr>
        <w:t>]</w:t>
      </w:r>
    </w:p>
    <w:p w:rsidR="00A61037" w:rsidRPr="00570BE9" w:rsidRDefault="00570BE9" w:rsidP="00A61037">
      <w:pPr>
        <w:tabs>
          <w:tab w:val="left" w:pos="851"/>
          <w:tab w:val="left" w:pos="1701"/>
          <w:tab w:val="left" w:pos="2552"/>
          <w:tab w:val="left" w:pos="3402"/>
          <w:tab w:val="left" w:pos="4253"/>
          <w:tab w:val="right" w:pos="9890"/>
        </w:tabs>
      </w:pPr>
      <w:r w:rsidRPr="00570BE9">
        <w:rPr>
          <w:b/>
        </w:rPr>
        <w:t>[</w:t>
      </w:r>
      <w:r w:rsidR="009A36D8" w:rsidRPr="00570BE9">
        <w:t>SCHEDULE 6</w:t>
      </w:r>
      <w:r w:rsidR="009A36D8" w:rsidRPr="00570BE9">
        <w:tab/>
        <w:t>FORM OF QUARTERLY REPORT</w:t>
      </w:r>
      <w:r w:rsidRPr="00570BE9">
        <w:rPr>
          <w:b/>
        </w:rPr>
        <w:t>]</w:t>
      </w:r>
      <w:r w:rsidR="009A36D8" w:rsidRPr="00570BE9">
        <w:t xml:space="preserve"> </w:t>
      </w:r>
      <w:r w:rsidRPr="00570BE9">
        <w:rPr>
          <w:b/>
          <w:i/>
        </w:rPr>
        <w:t>[</w:t>
      </w:r>
      <w:r w:rsidR="009A36D8" w:rsidRPr="004833C4">
        <w:rPr>
          <w:b/>
          <w:i/>
          <w:highlight w:val="green"/>
        </w:rPr>
        <w:t>Drafting note: delete if NZVIF is not an Investor</w:t>
      </w:r>
      <w:r w:rsidRPr="00570BE9">
        <w:rPr>
          <w:b/>
          <w:i/>
        </w:rPr>
        <w:t>]</w:t>
      </w:r>
    </w:p>
    <w:p w:rsidR="00A61037" w:rsidRPr="00570BE9" w:rsidRDefault="00A61037">
      <w:pPr>
        <w:tabs>
          <w:tab w:val="right" w:pos="8510"/>
        </w:tabs>
        <w:rPr>
          <w:caps/>
          <w:sz w:val="22"/>
        </w:rPr>
      </w:pPr>
    </w:p>
    <w:bookmarkEnd w:id="0"/>
    <w:p w:rsidR="00A61037" w:rsidRPr="00570BE9" w:rsidRDefault="00A61037">
      <w:pPr>
        <w:tabs>
          <w:tab w:val="left" w:pos="851"/>
          <w:tab w:val="left" w:pos="1701"/>
          <w:tab w:val="left" w:pos="2552"/>
          <w:tab w:val="left" w:pos="3402"/>
          <w:tab w:val="left" w:pos="4253"/>
          <w:tab w:val="right" w:pos="9890"/>
        </w:tabs>
        <w:jc w:val="center"/>
        <w:rPr>
          <w:b/>
        </w:rPr>
        <w:sectPr w:rsidR="00A61037" w:rsidRPr="00570BE9" w:rsidSect="00A61037">
          <w:headerReference w:type="default" r:id="rId14"/>
          <w:footerReference w:type="default" r:id="rId15"/>
          <w:footerReference w:type="first" r:id="rId16"/>
          <w:pgSz w:w="11907" w:h="16840" w:code="9"/>
          <w:pgMar w:top="1440" w:right="1701" w:bottom="1440" w:left="1701" w:header="720" w:footer="454" w:gutter="0"/>
          <w:paperSrc w:first="265" w:other="265"/>
          <w:pgNumType w:start="1"/>
          <w:cols w:space="720"/>
          <w:titlePg/>
          <w:docGrid w:linePitch="313"/>
        </w:sectPr>
      </w:pPr>
    </w:p>
    <w:p w:rsidR="00A61037" w:rsidRPr="00570BE9" w:rsidRDefault="00E531E8">
      <w:pPr>
        <w:tabs>
          <w:tab w:val="right" w:pos="8504"/>
        </w:tabs>
        <w:spacing w:line="360" w:lineRule="atLeast"/>
        <w:jc w:val="left"/>
        <w:rPr>
          <w:u w:val="single"/>
        </w:rPr>
      </w:pPr>
      <w:r w:rsidRPr="00570BE9">
        <w:rPr>
          <w:b/>
        </w:rPr>
        <w:t>DATED</w:t>
      </w:r>
      <w:r w:rsidRPr="00570BE9">
        <w:tab/>
      </w:r>
      <w:r w:rsidR="00570BE9" w:rsidRPr="00570BE9">
        <w:rPr>
          <w:b/>
        </w:rPr>
        <w:t>[</w:t>
      </w:r>
      <w:r w:rsidRPr="00570BE9">
        <w:t>insert year</w:t>
      </w:r>
      <w:r w:rsidR="00570BE9" w:rsidRPr="00570BE9">
        <w:rPr>
          <w:b/>
        </w:rPr>
        <w:t>]</w:t>
      </w:r>
    </w:p>
    <w:p w:rsidR="00A61037" w:rsidRPr="00570BE9" w:rsidRDefault="00A61037"/>
    <w:p w:rsidR="00A61037" w:rsidRPr="00570BE9" w:rsidRDefault="00E531E8">
      <w:pPr>
        <w:tabs>
          <w:tab w:val="left" w:pos="1701"/>
        </w:tabs>
        <w:ind w:left="1701" w:hanging="1701"/>
        <w:rPr>
          <w:b/>
        </w:rPr>
      </w:pPr>
      <w:r w:rsidRPr="00570BE9">
        <w:rPr>
          <w:b/>
        </w:rPr>
        <w:t>PARTIES</w:t>
      </w:r>
    </w:p>
    <w:p w:rsidR="00A61037" w:rsidRPr="00570BE9" w:rsidRDefault="00A61037">
      <w:pPr>
        <w:tabs>
          <w:tab w:val="left" w:pos="1701"/>
        </w:tabs>
        <w:ind w:left="1701" w:hanging="1701"/>
        <w:rPr>
          <w:b/>
        </w:rPr>
      </w:pPr>
    </w:p>
    <w:p w:rsidR="006351AD" w:rsidRPr="00570BE9" w:rsidRDefault="00E531E8" w:rsidP="006351AD">
      <w:pPr>
        <w:tabs>
          <w:tab w:val="left" w:pos="851"/>
          <w:tab w:val="left" w:pos="1701"/>
        </w:tabs>
        <w:ind w:left="851" w:hanging="851"/>
      </w:pPr>
      <w:r w:rsidRPr="00570BE9">
        <w:rPr>
          <w:b/>
        </w:rPr>
        <w:t>1.</w:t>
      </w:r>
      <w:r w:rsidRPr="00570BE9">
        <w:rPr>
          <w:b/>
        </w:rPr>
        <w:tab/>
      </w:r>
      <w:r w:rsidR="00570BE9" w:rsidRPr="00570BE9">
        <w:rPr>
          <w:b/>
        </w:rPr>
        <w:t>[</w:t>
      </w:r>
      <w:r w:rsidR="006351AD" w:rsidRPr="00570BE9">
        <w:t>Name of company</w:t>
      </w:r>
      <w:r w:rsidR="00570BE9" w:rsidRPr="00570BE9">
        <w:rPr>
          <w:b/>
        </w:rPr>
        <w:t>]</w:t>
      </w:r>
      <w:r w:rsidR="006351AD" w:rsidRPr="00570BE9">
        <w:rPr>
          <w:b/>
        </w:rPr>
        <w:t xml:space="preserve"> </w:t>
      </w:r>
      <w:r w:rsidR="006351AD" w:rsidRPr="00570BE9">
        <w:t>(</w:t>
      </w:r>
      <w:r w:rsidR="006351AD" w:rsidRPr="00570BE9">
        <w:rPr>
          <w:b/>
        </w:rPr>
        <w:t>Company</w:t>
      </w:r>
      <w:r w:rsidR="006351AD" w:rsidRPr="00570BE9">
        <w:t xml:space="preserve">) </w:t>
      </w:r>
    </w:p>
    <w:p w:rsidR="006351AD" w:rsidRPr="00570BE9" w:rsidRDefault="006351AD" w:rsidP="006351AD">
      <w:pPr>
        <w:tabs>
          <w:tab w:val="left" w:pos="851"/>
          <w:tab w:val="left" w:pos="1701"/>
        </w:tabs>
        <w:ind w:left="851" w:hanging="851"/>
      </w:pPr>
    </w:p>
    <w:p w:rsidR="006351AD" w:rsidRPr="00570BE9" w:rsidRDefault="006351AD" w:rsidP="006351AD">
      <w:pPr>
        <w:tabs>
          <w:tab w:val="left" w:pos="851"/>
          <w:tab w:val="left" w:pos="1701"/>
        </w:tabs>
        <w:ind w:left="851" w:hanging="851"/>
      </w:pPr>
      <w:r w:rsidRPr="00570BE9">
        <w:rPr>
          <w:b/>
        </w:rPr>
        <w:t>2.</w:t>
      </w:r>
      <w:r w:rsidRPr="00570BE9">
        <w:rPr>
          <w:b/>
        </w:rPr>
        <w:tab/>
      </w:r>
      <w:r w:rsidR="00570BE9" w:rsidRPr="00570BE9">
        <w:rPr>
          <w:b/>
        </w:rPr>
        <w:t>[</w:t>
      </w:r>
      <w:r w:rsidRPr="00570BE9">
        <w:t>Name of any company subsidiaries</w:t>
      </w:r>
      <w:r w:rsidR="00F40F80" w:rsidRPr="00570BE9">
        <w:t>, if any</w:t>
      </w:r>
      <w:r w:rsidR="00570BE9" w:rsidRPr="00570BE9">
        <w:rPr>
          <w:b/>
        </w:rPr>
        <w:t>]</w:t>
      </w:r>
      <w:r w:rsidRPr="00570BE9">
        <w:rPr>
          <w:b/>
        </w:rPr>
        <w:t xml:space="preserve"> </w:t>
      </w:r>
      <w:r w:rsidRPr="00570BE9">
        <w:t>(</w:t>
      </w:r>
      <w:r w:rsidR="00766E2E">
        <w:t xml:space="preserve">each </w:t>
      </w:r>
      <w:r w:rsidR="00570BE9">
        <w:t xml:space="preserve">a </w:t>
      </w:r>
      <w:r w:rsidR="00766E2E">
        <w:rPr>
          <w:b/>
        </w:rPr>
        <w:t>Subsidiary</w:t>
      </w:r>
      <w:r w:rsidRPr="00570BE9">
        <w:t>)</w:t>
      </w:r>
      <w:r w:rsidR="00570BE9" w:rsidRPr="00570BE9">
        <w:rPr>
          <w:b/>
        </w:rPr>
        <w:t>]</w:t>
      </w:r>
    </w:p>
    <w:p w:rsidR="00A61037" w:rsidRPr="00570BE9" w:rsidRDefault="00A61037">
      <w:pPr>
        <w:tabs>
          <w:tab w:val="left" w:pos="851"/>
        </w:tabs>
        <w:ind w:left="851" w:hanging="851"/>
        <w:rPr>
          <w:b/>
        </w:rPr>
      </w:pPr>
    </w:p>
    <w:p w:rsidR="00A61037" w:rsidRPr="00570BE9" w:rsidRDefault="006351AD" w:rsidP="006351AD">
      <w:pPr>
        <w:tabs>
          <w:tab w:val="left" w:pos="851"/>
          <w:tab w:val="left" w:pos="1701"/>
        </w:tabs>
        <w:ind w:left="851" w:hanging="851"/>
      </w:pPr>
      <w:r w:rsidRPr="00570BE9">
        <w:rPr>
          <w:b/>
        </w:rPr>
        <w:t>3</w:t>
      </w:r>
      <w:r w:rsidR="00E531E8" w:rsidRPr="00570BE9">
        <w:rPr>
          <w:b/>
        </w:rPr>
        <w:t>.</w:t>
      </w:r>
      <w:r w:rsidR="00E531E8" w:rsidRPr="00570BE9">
        <w:rPr>
          <w:b/>
        </w:rPr>
        <w:tab/>
      </w:r>
      <w:r w:rsidR="00570BE9" w:rsidRPr="00570BE9">
        <w:rPr>
          <w:b/>
        </w:rPr>
        <w:t>[</w:t>
      </w:r>
      <w:r w:rsidRPr="00570BE9">
        <w:t>Name(s) of Investors</w:t>
      </w:r>
      <w:r w:rsidR="00570BE9" w:rsidRPr="00570BE9">
        <w:rPr>
          <w:b/>
        </w:rPr>
        <w:t>]</w:t>
      </w:r>
      <w:r w:rsidRPr="00570BE9">
        <w:rPr>
          <w:b/>
        </w:rPr>
        <w:t xml:space="preserve"> </w:t>
      </w:r>
      <w:r w:rsidR="00A42E00" w:rsidRPr="00570BE9">
        <w:t>(</w:t>
      </w:r>
      <w:r w:rsidR="00570BE9">
        <w:t xml:space="preserve">together with </w:t>
      </w:r>
      <w:r w:rsidR="00570BE9" w:rsidRPr="00570BE9">
        <w:t xml:space="preserve">any </w:t>
      </w:r>
      <w:r w:rsidR="00233B58">
        <w:t>other Shareholder</w:t>
      </w:r>
      <w:r w:rsidR="00570BE9">
        <w:t xml:space="preserve"> </w:t>
      </w:r>
      <w:r w:rsidR="00233B58">
        <w:t xml:space="preserve">acceding as an “investor” under clause </w:t>
      </w:r>
      <w:r w:rsidR="00233B58">
        <w:fldChar w:fldCharType="begin"/>
      </w:r>
      <w:r w:rsidR="00233B58">
        <w:instrText xml:space="preserve"> REF _Ref511109734 \r \h </w:instrText>
      </w:r>
      <w:r w:rsidR="00233B58">
        <w:fldChar w:fldCharType="separate"/>
      </w:r>
      <w:r w:rsidR="005248D8">
        <w:t>7.2(c)</w:t>
      </w:r>
      <w:r w:rsidR="00233B58">
        <w:fldChar w:fldCharType="end"/>
      </w:r>
      <w:r w:rsidR="00570BE9">
        <w:t>, the</w:t>
      </w:r>
      <w:r w:rsidR="00570BE9" w:rsidRPr="00570BE9">
        <w:t xml:space="preserve"> </w:t>
      </w:r>
      <w:r w:rsidRPr="00570BE9">
        <w:rPr>
          <w:b/>
        </w:rPr>
        <w:t>Investors</w:t>
      </w:r>
      <w:r w:rsidRPr="00570BE9">
        <w:t>)</w:t>
      </w:r>
    </w:p>
    <w:p w:rsidR="00A61037" w:rsidRPr="00570BE9" w:rsidRDefault="00A61037">
      <w:pPr>
        <w:tabs>
          <w:tab w:val="left" w:pos="851"/>
          <w:tab w:val="left" w:pos="1701"/>
        </w:tabs>
        <w:ind w:left="851" w:hanging="851"/>
        <w:rPr>
          <w:b/>
        </w:rPr>
      </w:pPr>
    </w:p>
    <w:p w:rsidR="00A61037" w:rsidRPr="00570BE9" w:rsidRDefault="006351AD" w:rsidP="00862894">
      <w:pPr>
        <w:tabs>
          <w:tab w:val="left" w:pos="851"/>
          <w:tab w:val="left" w:pos="1701"/>
        </w:tabs>
        <w:ind w:left="851" w:hanging="851"/>
        <w:rPr>
          <w:b/>
        </w:rPr>
      </w:pPr>
      <w:r w:rsidRPr="00570BE9">
        <w:rPr>
          <w:b/>
        </w:rPr>
        <w:t>4</w:t>
      </w:r>
      <w:r w:rsidR="00E531E8" w:rsidRPr="00570BE9">
        <w:rPr>
          <w:b/>
        </w:rPr>
        <w:t>.</w:t>
      </w:r>
      <w:r w:rsidR="00E531E8" w:rsidRPr="00570BE9">
        <w:rPr>
          <w:b/>
        </w:rPr>
        <w:tab/>
      </w:r>
      <w:r w:rsidR="00570BE9" w:rsidRPr="00570BE9">
        <w:rPr>
          <w:b/>
        </w:rPr>
        <w:t>[</w:t>
      </w:r>
      <w:r w:rsidR="00E531E8" w:rsidRPr="00570BE9">
        <w:t>Names of all existing shareholders</w:t>
      </w:r>
      <w:r w:rsidR="00570BE9" w:rsidRPr="00570BE9">
        <w:rPr>
          <w:b/>
        </w:rPr>
        <w:t>]</w:t>
      </w:r>
      <w:r w:rsidR="00E531E8" w:rsidRPr="00570BE9">
        <w:rPr>
          <w:b/>
        </w:rPr>
        <w:t xml:space="preserve"> </w:t>
      </w:r>
      <w:r w:rsidR="00E531E8" w:rsidRPr="00570BE9">
        <w:t>(</w:t>
      </w:r>
      <w:r w:rsidR="008F5E31">
        <w:t xml:space="preserve">together with </w:t>
      </w:r>
      <w:r w:rsidR="008F5E31" w:rsidRPr="00570BE9">
        <w:t xml:space="preserve">any </w:t>
      </w:r>
      <w:r w:rsidR="008F5E31">
        <w:t xml:space="preserve">other Shareholder acceding as an “other shareholder” under clause </w:t>
      </w:r>
      <w:r w:rsidR="008F5E31">
        <w:fldChar w:fldCharType="begin"/>
      </w:r>
      <w:r w:rsidR="008F5E31">
        <w:instrText xml:space="preserve"> REF _Ref511109734 \r \h </w:instrText>
      </w:r>
      <w:r w:rsidR="008F5E31">
        <w:fldChar w:fldCharType="separate"/>
      </w:r>
      <w:r w:rsidR="005248D8">
        <w:t>7.2(c)</w:t>
      </w:r>
      <w:r w:rsidR="008F5E31">
        <w:fldChar w:fldCharType="end"/>
      </w:r>
      <w:r w:rsidR="008F5E31">
        <w:t xml:space="preserve">, </w:t>
      </w:r>
      <w:r w:rsidR="008F5E31">
        <w:rPr>
          <w:b/>
        </w:rPr>
        <w:t>Other</w:t>
      </w:r>
      <w:r w:rsidR="00E531E8" w:rsidRPr="00570BE9">
        <w:rPr>
          <w:b/>
        </w:rPr>
        <w:t xml:space="preserve"> Shareholders</w:t>
      </w:r>
      <w:r w:rsidR="00E531E8" w:rsidRPr="00570BE9">
        <w:t>)</w:t>
      </w:r>
    </w:p>
    <w:p w:rsidR="00A61037" w:rsidRPr="00570BE9" w:rsidRDefault="00A61037">
      <w:pPr>
        <w:tabs>
          <w:tab w:val="left" w:pos="851"/>
          <w:tab w:val="left" w:pos="1701"/>
        </w:tabs>
        <w:ind w:left="851" w:hanging="851"/>
      </w:pPr>
    </w:p>
    <w:p w:rsidR="00A61037" w:rsidRPr="00570BE9" w:rsidRDefault="006351AD">
      <w:pPr>
        <w:tabs>
          <w:tab w:val="left" w:pos="851"/>
          <w:tab w:val="left" w:pos="1701"/>
        </w:tabs>
        <w:ind w:left="851" w:hanging="851"/>
        <w:rPr>
          <w:i/>
        </w:rPr>
      </w:pPr>
      <w:r w:rsidRPr="00570BE9">
        <w:rPr>
          <w:b/>
        </w:rPr>
        <w:t>5</w:t>
      </w:r>
      <w:r w:rsidR="00E531E8" w:rsidRPr="00570BE9">
        <w:rPr>
          <w:b/>
        </w:rPr>
        <w:t>.</w:t>
      </w:r>
      <w:r w:rsidR="00E531E8" w:rsidRPr="00570BE9">
        <w:rPr>
          <w:b/>
        </w:rPr>
        <w:tab/>
      </w:r>
      <w:r w:rsidR="00570BE9" w:rsidRPr="00570BE9">
        <w:rPr>
          <w:b/>
        </w:rPr>
        <w:t>[</w:t>
      </w:r>
      <w:r w:rsidR="00E531E8" w:rsidRPr="00570BE9">
        <w:t xml:space="preserve">Names of </w:t>
      </w:r>
      <w:r w:rsidR="00F95A99">
        <w:t>Founders</w:t>
      </w:r>
      <w:r w:rsidR="00570BE9" w:rsidRPr="00570BE9">
        <w:rPr>
          <w:b/>
        </w:rPr>
        <w:t>]</w:t>
      </w:r>
      <w:r w:rsidR="00E531E8" w:rsidRPr="00570BE9">
        <w:t xml:space="preserve"> (</w:t>
      </w:r>
      <w:r w:rsidR="00F95A99">
        <w:rPr>
          <w:b/>
        </w:rPr>
        <w:t>Founders</w:t>
      </w:r>
      <w:r w:rsidRPr="00570BE9">
        <w:rPr>
          <w:b/>
        </w:rPr>
        <w:t xml:space="preserve"> </w:t>
      </w:r>
      <w:r w:rsidRPr="00570BE9">
        <w:t xml:space="preserve">and each a </w:t>
      </w:r>
      <w:r w:rsidR="00F95A99">
        <w:rPr>
          <w:b/>
        </w:rPr>
        <w:t>Founder</w:t>
      </w:r>
      <w:r w:rsidR="00E531E8" w:rsidRPr="00570BE9">
        <w:t>)</w:t>
      </w:r>
    </w:p>
    <w:p w:rsidR="00A61037" w:rsidRPr="00570BE9" w:rsidRDefault="00A61037">
      <w:pPr>
        <w:rPr>
          <w:i/>
        </w:rPr>
      </w:pPr>
    </w:p>
    <w:p w:rsidR="00A61037" w:rsidRPr="00570BE9" w:rsidRDefault="00E531E8">
      <w:pPr>
        <w:keepNext/>
        <w:rPr>
          <w:b/>
        </w:rPr>
      </w:pPr>
      <w:r w:rsidRPr="00570BE9">
        <w:rPr>
          <w:b/>
        </w:rPr>
        <w:t>BACKGROUND</w:t>
      </w:r>
    </w:p>
    <w:p w:rsidR="00A61037" w:rsidRPr="00570BE9" w:rsidRDefault="00A61037">
      <w:pPr>
        <w:keepNext/>
      </w:pPr>
    </w:p>
    <w:p w:rsidR="00A61037" w:rsidRPr="00570BE9" w:rsidRDefault="00E531E8">
      <w:pPr>
        <w:tabs>
          <w:tab w:val="left" w:pos="851"/>
        </w:tabs>
        <w:ind w:left="851" w:hanging="851"/>
      </w:pPr>
      <w:r w:rsidRPr="00570BE9">
        <w:rPr>
          <w:b/>
        </w:rPr>
        <w:t>A.</w:t>
      </w:r>
      <w:r w:rsidRPr="00570BE9">
        <w:tab/>
        <w:t xml:space="preserve">The Company is </w:t>
      </w:r>
      <w:r w:rsidR="00570BE9" w:rsidRPr="00570BE9">
        <w:rPr>
          <w:b/>
        </w:rPr>
        <w:t>[</w:t>
      </w:r>
      <w:r w:rsidRPr="00570BE9">
        <w:t>a company</w:t>
      </w:r>
      <w:r w:rsidR="00A42E00" w:rsidRPr="00570BE9">
        <w:t>/part of a Group</w:t>
      </w:r>
      <w:r w:rsidR="00570BE9" w:rsidRPr="00570BE9">
        <w:rPr>
          <w:b/>
        </w:rPr>
        <w:t>]</w:t>
      </w:r>
      <w:r w:rsidRPr="00570BE9">
        <w:t xml:space="preserve"> which carrie</w:t>
      </w:r>
      <w:r w:rsidR="00570BE9">
        <w:t>s on, or proposes</w:t>
      </w:r>
      <w:r w:rsidRPr="00570BE9">
        <w:t xml:space="preserve"> to </w:t>
      </w:r>
      <w:r w:rsidR="00570BE9">
        <w:t>carry</w:t>
      </w:r>
      <w:r w:rsidRPr="00570BE9">
        <w:t xml:space="preserve"> on, the </w:t>
      </w:r>
      <w:r w:rsidR="00570BE9">
        <w:t>Business</w:t>
      </w:r>
      <w:r w:rsidRPr="00570BE9">
        <w:t>.</w:t>
      </w:r>
    </w:p>
    <w:p w:rsidR="00A61037" w:rsidRPr="00570BE9" w:rsidRDefault="00A61037">
      <w:pPr>
        <w:tabs>
          <w:tab w:val="left" w:pos="851"/>
        </w:tabs>
        <w:ind w:left="851" w:hanging="851"/>
      </w:pPr>
    </w:p>
    <w:p w:rsidR="00A61037" w:rsidRPr="00570BE9" w:rsidRDefault="00570BE9">
      <w:pPr>
        <w:tabs>
          <w:tab w:val="left" w:pos="851"/>
        </w:tabs>
        <w:ind w:left="851" w:hanging="851"/>
      </w:pPr>
      <w:r>
        <w:rPr>
          <w:b/>
        </w:rPr>
        <w:t>B</w:t>
      </w:r>
      <w:r w:rsidR="00E531E8" w:rsidRPr="00570BE9">
        <w:rPr>
          <w:b/>
        </w:rPr>
        <w:t>.</w:t>
      </w:r>
      <w:r w:rsidR="00E531E8" w:rsidRPr="00570BE9">
        <w:rPr>
          <w:b/>
        </w:rPr>
        <w:tab/>
      </w:r>
      <w:r w:rsidR="00E531E8" w:rsidRPr="00570BE9">
        <w:t xml:space="preserve">The parties wish to enter into this agreement to </w:t>
      </w:r>
      <w:r w:rsidR="00CB2D3C" w:rsidRPr="00570BE9">
        <w:t>record</w:t>
      </w:r>
      <w:r w:rsidR="00A42E00" w:rsidRPr="00570BE9">
        <w:t xml:space="preserve"> </w:t>
      </w:r>
      <w:r w:rsidR="00E531E8" w:rsidRPr="00570BE9">
        <w:t>their agreements relating to the future operations of the</w:t>
      </w:r>
      <w:r w:rsidR="00766E2E">
        <w:t xml:space="preserve"> </w:t>
      </w:r>
      <w:r w:rsidR="00766E2E" w:rsidRPr="00766E2E">
        <w:rPr>
          <w:b/>
        </w:rPr>
        <w:t>[</w:t>
      </w:r>
      <w:r w:rsidR="00766E2E">
        <w:t>Company</w:t>
      </w:r>
      <w:proofErr w:type="gramStart"/>
      <w:r w:rsidR="00766E2E" w:rsidRPr="00766E2E">
        <w:rPr>
          <w:b/>
        </w:rPr>
        <w:t>][</w:t>
      </w:r>
      <w:proofErr w:type="gramEnd"/>
      <w:r w:rsidR="006351AD" w:rsidRPr="00570BE9">
        <w:t>Group</w:t>
      </w:r>
      <w:r w:rsidR="00766E2E" w:rsidRPr="00766E2E">
        <w:rPr>
          <w:b/>
        </w:rPr>
        <w:t>]</w:t>
      </w:r>
      <w:r w:rsidR="00E531E8" w:rsidRPr="00570BE9">
        <w:t>.</w:t>
      </w:r>
    </w:p>
    <w:p w:rsidR="00A61037" w:rsidRPr="00570BE9" w:rsidRDefault="00A61037">
      <w:pPr>
        <w:tabs>
          <w:tab w:val="left" w:pos="851"/>
        </w:tabs>
      </w:pPr>
    </w:p>
    <w:p w:rsidR="00A61037" w:rsidRPr="00570BE9" w:rsidRDefault="00A61037">
      <w:pPr>
        <w:tabs>
          <w:tab w:val="left" w:pos="851"/>
        </w:tabs>
      </w:pPr>
    </w:p>
    <w:p w:rsidR="00A61037" w:rsidRPr="00570BE9" w:rsidRDefault="00C16777">
      <w:pPr>
        <w:widowControl w:val="0"/>
      </w:pPr>
      <w:r w:rsidRPr="00570BE9">
        <w:rPr>
          <w:b/>
        </w:rPr>
        <w:t>AGREEMENT</w:t>
      </w:r>
    </w:p>
    <w:p w:rsidR="00A61037" w:rsidRPr="00570BE9" w:rsidRDefault="00A61037">
      <w:pPr>
        <w:widowControl w:val="0"/>
      </w:pPr>
    </w:p>
    <w:p w:rsidR="00A61037" w:rsidRPr="00570BE9" w:rsidRDefault="00E531E8">
      <w:pPr>
        <w:pStyle w:val="Heading1"/>
        <w:widowControl w:val="0"/>
        <w:tabs>
          <w:tab w:val="left" w:pos="851"/>
        </w:tabs>
        <w:rPr>
          <w:rFonts w:ascii="Arial" w:hAnsi="Arial"/>
        </w:rPr>
      </w:pPr>
      <w:bookmarkStart w:id="2" w:name="_Toc399056254"/>
      <w:bookmarkStart w:id="3" w:name="_Toc404431176"/>
      <w:bookmarkStart w:id="4" w:name="_Toc404431236"/>
      <w:bookmarkStart w:id="5" w:name="_Toc404501646"/>
      <w:bookmarkStart w:id="6" w:name="_Toc422828241"/>
      <w:bookmarkStart w:id="7" w:name="_Toc431704621"/>
      <w:bookmarkStart w:id="8" w:name="_Toc433172466"/>
      <w:bookmarkStart w:id="9" w:name="_Toc489922009"/>
      <w:bookmarkStart w:id="10" w:name="_Toc489926768"/>
      <w:bookmarkStart w:id="11" w:name="_Toc50446870"/>
      <w:bookmarkStart w:id="12" w:name="_Toc64261891"/>
      <w:bookmarkStart w:id="13" w:name="_Toc69098493"/>
      <w:bookmarkStart w:id="14" w:name="_Toc70152949"/>
      <w:bookmarkStart w:id="15" w:name="_Toc79338631"/>
      <w:bookmarkStart w:id="16" w:name="_Toc79484343"/>
      <w:bookmarkStart w:id="17" w:name="_Toc79903602"/>
      <w:bookmarkStart w:id="18" w:name="_Toc79904243"/>
      <w:bookmarkStart w:id="19" w:name="_Toc79986779"/>
      <w:bookmarkStart w:id="20" w:name="_Toc82917783"/>
      <w:bookmarkStart w:id="21" w:name="_Toc83011680"/>
      <w:bookmarkStart w:id="22" w:name="_Toc84048006"/>
      <w:bookmarkStart w:id="23" w:name="_Toc84411399"/>
      <w:bookmarkStart w:id="24" w:name="_Toc106592556"/>
      <w:bookmarkStart w:id="25" w:name="_Ref106787431"/>
      <w:bookmarkStart w:id="26" w:name="_Ref106788471"/>
      <w:bookmarkStart w:id="27" w:name="_Toc106798372"/>
      <w:bookmarkStart w:id="28" w:name="_Toc107912470"/>
      <w:bookmarkStart w:id="29" w:name="_Toc107912741"/>
      <w:bookmarkStart w:id="30" w:name="_Toc108496133"/>
      <w:bookmarkStart w:id="31" w:name="_Toc122764501"/>
      <w:bookmarkStart w:id="32" w:name="_Toc122764810"/>
      <w:bookmarkStart w:id="33" w:name="_Toc122767760"/>
      <w:bookmarkStart w:id="34" w:name="_Toc134846521"/>
      <w:bookmarkStart w:id="35" w:name="_Toc135122631"/>
      <w:bookmarkStart w:id="36" w:name="_Toc150183872"/>
      <w:bookmarkStart w:id="37" w:name="_Toc150187550"/>
      <w:bookmarkStart w:id="38" w:name="_Toc150674066"/>
      <w:bookmarkStart w:id="39" w:name="_Toc160522992"/>
      <w:bookmarkStart w:id="40" w:name="_Toc160523058"/>
      <w:bookmarkStart w:id="41" w:name="_Toc161026395"/>
      <w:bookmarkStart w:id="42" w:name="_Toc166301285"/>
      <w:bookmarkStart w:id="43" w:name="_Toc166902001"/>
      <w:bookmarkStart w:id="44" w:name="_Toc188670034"/>
      <w:bookmarkStart w:id="45" w:name="_Toc190237589"/>
      <w:bookmarkStart w:id="46" w:name="_Toc198960616"/>
      <w:bookmarkStart w:id="47" w:name="_Toc233726057"/>
      <w:bookmarkStart w:id="48" w:name="_Ref233726748"/>
      <w:bookmarkStart w:id="49" w:name="_Toc233792395"/>
      <w:bookmarkStart w:id="50" w:name="_Toc234040254"/>
      <w:bookmarkStart w:id="51" w:name="_Toc244409218"/>
      <w:bookmarkStart w:id="52" w:name="_Toc436644958"/>
      <w:bookmarkStart w:id="53" w:name="_Toc377672"/>
      <w:r w:rsidRPr="00570BE9">
        <w:t>INTERPRETATION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A61037" w:rsidRPr="00570BE9" w:rsidRDefault="00E531E8">
      <w:pPr>
        <w:pStyle w:val="Indented"/>
        <w:widowControl w:val="0"/>
        <w:ind w:hanging="851"/>
      </w:pPr>
      <w:r w:rsidRPr="00570BE9">
        <w:t xml:space="preserve">In this agreement unless the context indicates otherwise: </w:t>
      </w:r>
      <w:bookmarkStart w:id="54" w:name="_Ref106790016"/>
    </w:p>
    <w:p w:rsidR="00A61037" w:rsidRPr="00570BE9" w:rsidRDefault="00A61037">
      <w:pPr>
        <w:pStyle w:val="Indented"/>
        <w:widowControl w:val="0"/>
        <w:ind w:hanging="851"/>
      </w:pPr>
    </w:p>
    <w:p w:rsidR="00A61037" w:rsidRPr="00570BE9" w:rsidRDefault="00E531E8">
      <w:pPr>
        <w:pStyle w:val="Heading2"/>
        <w:widowControl w:val="0"/>
      </w:pPr>
      <w:r w:rsidRPr="00570BE9">
        <w:rPr>
          <w:b/>
        </w:rPr>
        <w:t>Definitions:</w:t>
      </w:r>
      <w:bookmarkEnd w:id="54"/>
      <w:r w:rsidRPr="00570BE9">
        <w:t xml:space="preserve"> </w:t>
      </w:r>
    </w:p>
    <w:p w:rsidR="00A61037" w:rsidRPr="00570BE9" w:rsidRDefault="00A61037">
      <w:pPr>
        <w:pStyle w:val="Heading2"/>
        <w:widowControl w:val="0"/>
        <w:numPr>
          <w:ilvl w:val="0"/>
          <w:numId w:val="0"/>
        </w:numPr>
      </w:pPr>
    </w:p>
    <w:p w:rsidR="00A61037" w:rsidRPr="00570BE9" w:rsidRDefault="00E531E8">
      <w:pPr>
        <w:widowControl w:val="0"/>
        <w:tabs>
          <w:tab w:val="left" w:pos="2552"/>
          <w:tab w:val="left" w:pos="3402"/>
          <w:tab w:val="left" w:pos="4253"/>
        </w:tabs>
        <w:ind w:left="851"/>
      </w:pPr>
      <w:r w:rsidRPr="00570BE9">
        <w:rPr>
          <w:b/>
        </w:rPr>
        <w:t>Act</w:t>
      </w:r>
      <w:r w:rsidRPr="00570BE9">
        <w:t xml:space="preserve"> means the Companies Act 1993;</w:t>
      </w:r>
    </w:p>
    <w:p w:rsidR="00A61037" w:rsidRPr="00570BE9" w:rsidRDefault="00A61037">
      <w:pPr>
        <w:pStyle w:val="Style1"/>
        <w:widowControl w:val="0"/>
        <w:ind w:left="895"/>
      </w:pPr>
    </w:p>
    <w:p w:rsidR="00A61037" w:rsidRPr="00570BE9" w:rsidRDefault="00570BE9" w:rsidP="00A61037">
      <w:pPr>
        <w:widowControl w:val="0"/>
        <w:tabs>
          <w:tab w:val="left" w:pos="2552"/>
          <w:tab w:val="left" w:pos="3402"/>
          <w:tab w:val="left" w:pos="4253"/>
        </w:tabs>
        <w:ind w:left="851"/>
      </w:pPr>
      <w:r w:rsidRPr="00570BE9">
        <w:rPr>
          <w:b/>
        </w:rPr>
        <w:t>[</w:t>
      </w:r>
      <w:r w:rsidR="00E531E8" w:rsidRPr="00570BE9">
        <w:rPr>
          <w:b/>
        </w:rPr>
        <w:t>Additional Director</w:t>
      </w:r>
      <w:r w:rsidR="00E531E8" w:rsidRPr="00570BE9">
        <w:rPr>
          <w:b/>
          <w:i/>
        </w:rPr>
        <w:t xml:space="preserve"> </w:t>
      </w:r>
      <w:r w:rsidR="00E531E8" w:rsidRPr="00570BE9">
        <w:t xml:space="preserve">means a Director appointed pursuant to clause </w:t>
      </w:r>
      <w:r w:rsidR="00602E3E" w:rsidRPr="00570BE9">
        <w:fldChar w:fldCharType="begin"/>
      </w:r>
      <w:r w:rsidR="00602E3E" w:rsidRPr="00570BE9">
        <w:instrText xml:space="preserve"> REF _Ref342399304 \r \h </w:instrText>
      </w:r>
      <w:r w:rsidR="00AE41DB" w:rsidRPr="00570BE9">
        <w:instrText xml:space="preserve"> \* MERGEFORMAT </w:instrText>
      </w:r>
      <w:r w:rsidR="00602E3E" w:rsidRPr="00570BE9">
        <w:fldChar w:fldCharType="separate"/>
      </w:r>
      <w:r w:rsidR="005248D8">
        <w:t>4.5</w:t>
      </w:r>
      <w:r w:rsidR="00602E3E" w:rsidRPr="00570BE9">
        <w:fldChar w:fldCharType="end"/>
      </w:r>
      <w:r w:rsidR="00E531E8" w:rsidRPr="00570BE9">
        <w:t>;</w:t>
      </w:r>
      <w:r w:rsidRPr="00570BE9">
        <w:rPr>
          <w:b/>
        </w:rPr>
        <w:t>]</w:t>
      </w:r>
      <w:r w:rsidR="00E531E8" w:rsidRPr="00570BE9">
        <w:t xml:space="preserve">  </w:t>
      </w:r>
      <w:r w:rsidRPr="00570BE9">
        <w:rPr>
          <w:b/>
          <w:i/>
        </w:rPr>
        <w:t>[</w:t>
      </w:r>
      <w:r w:rsidR="00E531E8" w:rsidRPr="00570BE9">
        <w:rPr>
          <w:b/>
          <w:i/>
          <w:highlight w:val="green"/>
        </w:rPr>
        <w:t>Drafting note:  Adapt based on how the Additional Director is to be appointed.</w:t>
      </w:r>
      <w:r w:rsidRPr="00570BE9">
        <w:rPr>
          <w:b/>
          <w:i/>
        </w:rPr>
        <w:t>]</w:t>
      </w:r>
    </w:p>
    <w:p w:rsidR="00A61037" w:rsidRPr="00570BE9" w:rsidRDefault="00A61037">
      <w:pPr>
        <w:pStyle w:val="Style1"/>
        <w:widowControl w:val="0"/>
        <w:ind w:left="895"/>
      </w:pPr>
    </w:p>
    <w:p w:rsidR="00A61037" w:rsidRPr="00570BE9" w:rsidRDefault="00E531E8">
      <w:pPr>
        <w:widowControl w:val="0"/>
        <w:tabs>
          <w:tab w:val="left" w:pos="2552"/>
          <w:tab w:val="left" w:pos="3402"/>
          <w:tab w:val="left" w:pos="4253"/>
        </w:tabs>
        <w:ind w:left="851"/>
        <w:rPr>
          <w:szCs w:val="21"/>
        </w:rPr>
      </w:pPr>
      <w:r w:rsidRPr="00570BE9">
        <w:rPr>
          <w:b/>
          <w:szCs w:val="21"/>
        </w:rPr>
        <w:t>Approved IPO</w:t>
      </w:r>
      <w:r w:rsidRPr="00570BE9">
        <w:rPr>
          <w:szCs w:val="21"/>
        </w:rPr>
        <w:t xml:space="preserve"> means an initial public offering of Shares on a recognised stock exchange which has been approved by the Investors pursuant to clause </w:t>
      </w:r>
      <w:r w:rsidR="00602E3E" w:rsidRPr="00570BE9">
        <w:rPr>
          <w:szCs w:val="21"/>
        </w:rPr>
        <w:fldChar w:fldCharType="begin"/>
      </w:r>
      <w:r w:rsidR="00602E3E" w:rsidRPr="00570BE9">
        <w:rPr>
          <w:szCs w:val="21"/>
        </w:rPr>
        <w:instrText xml:space="preserve"> REF _Ref233726432 \r \h </w:instrText>
      </w:r>
      <w:r w:rsidR="00570BE9">
        <w:rPr>
          <w:szCs w:val="21"/>
        </w:rPr>
        <w:instrText xml:space="preserve"> \* MERGEFORMAT </w:instrText>
      </w:r>
      <w:r w:rsidR="00602E3E" w:rsidRPr="00570BE9">
        <w:rPr>
          <w:szCs w:val="21"/>
        </w:rPr>
      </w:r>
      <w:r w:rsidR="00602E3E" w:rsidRPr="00570BE9">
        <w:rPr>
          <w:szCs w:val="21"/>
        </w:rPr>
        <w:fldChar w:fldCharType="separate"/>
      </w:r>
      <w:r w:rsidR="005248D8">
        <w:rPr>
          <w:szCs w:val="21"/>
        </w:rPr>
        <w:t>4.14</w:t>
      </w:r>
      <w:r w:rsidR="00602E3E" w:rsidRPr="00570BE9">
        <w:rPr>
          <w:szCs w:val="21"/>
        </w:rPr>
        <w:fldChar w:fldCharType="end"/>
      </w:r>
      <w:r w:rsidR="006351AD" w:rsidRPr="00570BE9">
        <w:rPr>
          <w:szCs w:val="21"/>
        </w:rPr>
        <w:t xml:space="preserve"> (if applicable)</w:t>
      </w:r>
      <w:r w:rsidRPr="00570BE9">
        <w:rPr>
          <w:szCs w:val="21"/>
        </w:rPr>
        <w:t>;</w:t>
      </w:r>
    </w:p>
    <w:p w:rsidR="00A61037" w:rsidRPr="00570BE9" w:rsidRDefault="00A61037">
      <w:pPr>
        <w:widowControl w:val="0"/>
        <w:tabs>
          <w:tab w:val="left" w:pos="851"/>
          <w:tab w:val="left" w:pos="1701"/>
          <w:tab w:val="left" w:pos="2552"/>
          <w:tab w:val="left" w:pos="3402"/>
          <w:tab w:val="left" w:pos="4253"/>
        </w:tabs>
        <w:ind w:left="851"/>
      </w:pPr>
    </w:p>
    <w:p w:rsidR="006351AD" w:rsidRPr="00570BE9" w:rsidRDefault="006351AD" w:rsidP="006351AD">
      <w:pPr>
        <w:widowControl w:val="0"/>
        <w:tabs>
          <w:tab w:val="left" w:pos="2552"/>
          <w:tab w:val="left" w:pos="3402"/>
          <w:tab w:val="left" w:pos="4253"/>
        </w:tabs>
        <w:ind w:left="851"/>
        <w:rPr>
          <w:b/>
        </w:rPr>
      </w:pPr>
      <w:bookmarkStart w:id="55" w:name="_DV_M854"/>
      <w:bookmarkEnd w:id="55"/>
      <w:r w:rsidRPr="00570BE9">
        <w:rPr>
          <w:b/>
        </w:rPr>
        <w:t xml:space="preserve">Associated Person </w:t>
      </w:r>
      <w:r w:rsidRPr="00570BE9">
        <w:t xml:space="preserve">has the meaning ascribed to the term in Rule 1.8 of the New Zealand Stock Exchange Listing Rules and </w:t>
      </w:r>
      <w:r w:rsidRPr="00570BE9">
        <w:rPr>
          <w:b/>
        </w:rPr>
        <w:t>Associate</w:t>
      </w:r>
      <w:r w:rsidRPr="00570BE9">
        <w:t xml:space="preserve"> and </w:t>
      </w:r>
      <w:r w:rsidRPr="00570BE9">
        <w:rPr>
          <w:b/>
        </w:rPr>
        <w:t>Associated</w:t>
      </w:r>
      <w:r w:rsidRPr="00570BE9">
        <w:t xml:space="preserve"> have corresponding meanings;</w:t>
      </w:r>
    </w:p>
    <w:p w:rsidR="006351AD" w:rsidRPr="00570BE9" w:rsidRDefault="006351AD" w:rsidP="006351AD">
      <w:pPr>
        <w:widowControl w:val="0"/>
        <w:tabs>
          <w:tab w:val="left" w:pos="2552"/>
          <w:tab w:val="left" w:pos="3402"/>
          <w:tab w:val="left" w:pos="4253"/>
        </w:tabs>
        <w:ind w:left="851"/>
        <w:rPr>
          <w:b/>
        </w:rPr>
      </w:pPr>
    </w:p>
    <w:p w:rsidR="00A61037" w:rsidRPr="00570BE9" w:rsidRDefault="00570BE9">
      <w:pPr>
        <w:widowControl w:val="0"/>
        <w:tabs>
          <w:tab w:val="left" w:pos="2552"/>
          <w:tab w:val="left" w:pos="3402"/>
          <w:tab w:val="left" w:pos="4253"/>
        </w:tabs>
        <w:ind w:left="851"/>
      </w:pPr>
      <w:r w:rsidRPr="00570BE9">
        <w:rPr>
          <w:b/>
        </w:rPr>
        <w:t>[</w:t>
      </w:r>
      <w:r w:rsidR="00E531E8" w:rsidRPr="00570BE9">
        <w:rPr>
          <w:b/>
        </w:rPr>
        <w:t xml:space="preserve">Auditor </w:t>
      </w:r>
      <w:r w:rsidR="00E531E8" w:rsidRPr="00570BE9">
        <w:t xml:space="preserve">means </w:t>
      </w:r>
      <w:r w:rsidRPr="00570BE9">
        <w:rPr>
          <w:b/>
        </w:rPr>
        <w:t>[</w:t>
      </w:r>
      <w:r w:rsidR="00E531E8" w:rsidRPr="00570BE9">
        <w:t>insert</w:t>
      </w:r>
      <w:r w:rsidRPr="00570BE9">
        <w:rPr>
          <w:b/>
        </w:rPr>
        <w:t>]</w:t>
      </w:r>
      <w:r w:rsidR="00E531E8" w:rsidRPr="00570BE9">
        <w:t>;</w:t>
      </w:r>
      <w:r w:rsidRPr="00570BE9">
        <w:rPr>
          <w:b/>
        </w:rPr>
        <w:t>]</w:t>
      </w:r>
    </w:p>
    <w:p w:rsidR="00A61037" w:rsidRPr="00570BE9" w:rsidRDefault="00A61037">
      <w:pPr>
        <w:widowControl w:val="0"/>
        <w:tabs>
          <w:tab w:val="left" w:pos="2552"/>
          <w:tab w:val="left" w:pos="3402"/>
          <w:tab w:val="left" w:pos="4253"/>
        </w:tabs>
        <w:ind w:left="851"/>
        <w:rPr>
          <w:b/>
        </w:rPr>
      </w:pPr>
    </w:p>
    <w:p w:rsidR="00A61037" w:rsidRPr="001270EF" w:rsidRDefault="00570BE9" w:rsidP="00A61037">
      <w:pPr>
        <w:widowControl w:val="0"/>
        <w:tabs>
          <w:tab w:val="left" w:pos="2552"/>
          <w:tab w:val="left" w:pos="3402"/>
          <w:tab w:val="left" w:pos="4253"/>
        </w:tabs>
        <w:ind w:left="851"/>
      </w:pPr>
      <w:r w:rsidRPr="001270EF">
        <w:rPr>
          <w:b/>
        </w:rPr>
        <w:t>[</w:t>
      </w:r>
      <w:r w:rsidR="00E531E8" w:rsidRPr="001270EF">
        <w:rPr>
          <w:b/>
        </w:rPr>
        <w:t>Bad Leaver</w:t>
      </w:r>
      <w:r w:rsidR="00E531E8" w:rsidRPr="001270EF">
        <w:t xml:space="preserve"> means a person who ceases to be employed or engaged by the </w:t>
      </w:r>
      <w:r w:rsidR="00766E2E" w:rsidRPr="001270EF">
        <w:rPr>
          <w:b/>
        </w:rPr>
        <w:t>[</w:t>
      </w:r>
      <w:r w:rsidR="00766E2E" w:rsidRPr="001270EF">
        <w:t>Company</w:t>
      </w:r>
      <w:proofErr w:type="gramStart"/>
      <w:r w:rsidR="00766E2E" w:rsidRPr="001270EF">
        <w:rPr>
          <w:b/>
        </w:rPr>
        <w:t>][</w:t>
      </w:r>
      <w:proofErr w:type="gramEnd"/>
      <w:r w:rsidR="006351AD" w:rsidRPr="001270EF">
        <w:t>Group</w:t>
      </w:r>
      <w:r w:rsidR="00766E2E" w:rsidRPr="001270EF">
        <w:rPr>
          <w:b/>
        </w:rPr>
        <w:t>]</w:t>
      </w:r>
      <w:r w:rsidR="00E531E8" w:rsidRPr="001270EF">
        <w:t>, as a result of his or her:</w:t>
      </w:r>
    </w:p>
    <w:p w:rsidR="00A61037" w:rsidRPr="001270EF" w:rsidRDefault="00A61037" w:rsidP="00A61037">
      <w:pPr>
        <w:widowControl w:val="0"/>
        <w:tabs>
          <w:tab w:val="left" w:pos="2552"/>
          <w:tab w:val="left" w:pos="3402"/>
          <w:tab w:val="left" w:pos="4253"/>
        </w:tabs>
        <w:ind w:left="851"/>
      </w:pPr>
    </w:p>
    <w:p w:rsidR="00A61037" w:rsidRPr="001270EF" w:rsidRDefault="008F5E31" w:rsidP="00A61037">
      <w:pPr>
        <w:pStyle w:val="Heading3"/>
      </w:pPr>
      <w:r>
        <w:rPr>
          <w:b/>
        </w:rPr>
        <w:t>[</w:t>
      </w:r>
      <w:r w:rsidR="00E531E8" w:rsidRPr="001270EF">
        <w:rPr>
          <w:b/>
        </w:rPr>
        <w:t>Resignation</w:t>
      </w:r>
      <w:r w:rsidR="00E531E8" w:rsidRPr="001270EF">
        <w:t xml:space="preserve">: resignation within </w:t>
      </w:r>
      <w:r w:rsidR="00570BE9" w:rsidRPr="001270EF">
        <w:rPr>
          <w:b/>
        </w:rPr>
        <w:t>[</w:t>
      </w:r>
      <w:r w:rsidR="00E531E8" w:rsidRPr="001270EF">
        <w:t>insert</w:t>
      </w:r>
      <w:r w:rsidR="00570BE9" w:rsidRPr="001270EF">
        <w:rPr>
          <w:b/>
        </w:rPr>
        <w:t>]</w:t>
      </w:r>
      <w:r w:rsidR="00E531E8" w:rsidRPr="001270EF">
        <w:t xml:space="preserve"> years of the date of this agreement;</w:t>
      </w:r>
      <w:r w:rsidRPr="008F5E31">
        <w:rPr>
          <w:b/>
        </w:rPr>
        <w:t>]</w:t>
      </w:r>
      <w:r>
        <w:rPr>
          <w:b/>
        </w:rPr>
        <w:t xml:space="preserve"> </w:t>
      </w:r>
      <w:r w:rsidRPr="00570BE9">
        <w:rPr>
          <w:b/>
          <w:i/>
        </w:rPr>
        <w:t>[</w:t>
      </w:r>
      <w:r w:rsidRPr="00570BE9">
        <w:rPr>
          <w:b/>
          <w:i/>
          <w:highlight w:val="green"/>
        </w:rPr>
        <w:t xml:space="preserve">Drafting note: </w:t>
      </w:r>
      <w:r>
        <w:rPr>
          <w:b/>
          <w:i/>
          <w:highlight w:val="green"/>
        </w:rPr>
        <w:t>Consider whether this is relevant to the context of the investment, including whether vesting arrangements provide sufficient alignment of interests between the parties.]</w:t>
      </w:r>
      <w:r w:rsidRPr="00570BE9">
        <w:rPr>
          <w:b/>
          <w:i/>
          <w:highlight w:val="green"/>
        </w:rPr>
        <w:t xml:space="preserve"> </w:t>
      </w:r>
      <w:r>
        <w:rPr>
          <w:b/>
        </w:rPr>
        <w:t xml:space="preserve"> </w:t>
      </w:r>
    </w:p>
    <w:p w:rsidR="00A61037" w:rsidRPr="001270EF" w:rsidRDefault="00A61037" w:rsidP="00A61037">
      <w:pPr>
        <w:pStyle w:val="NoNumCrt"/>
      </w:pPr>
    </w:p>
    <w:p w:rsidR="00A61037" w:rsidRPr="001270EF" w:rsidRDefault="00E531E8" w:rsidP="00A61037">
      <w:pPr>
        <w:pStyle w:val="Heading3"/>
      </w:pPr>
      <w:r w:rsidRPr="001270EF">
        <w:rPr>
          <w:b/>
        </w:rPr>
        <w:t>Termination</w:t>
      </w:r>
      <w:r w:rsidRPr="001270EF">
        <w:t xml:space="preserve">: termination by </w:t>
      </w:r>
      <w:r w:rsidR="00766E2E" w:rsidRPr="001270EF">
        <w:rPr>
          <w:b/>
        </w:rPr>
        <w:t>[</w:t>
      </w:r>
      <w:r w:rsidR="00766E2E" w:rsidRPr="001270EF">
        <w:t>the Company</w:t>
      </w:r>
      <w:proofErr w:type="gramStart"/>
      <w:r w:rsidR="00766E2E" w:rsidRPr="001270EF">
        <w:rPr>
          <w:b/>
        </w:rPr>
        <w:t>][</w:t>
      </w:r>
      <w:proofErr w:type="gramEnd"/>
      <w:r w:rsidR="006351AD" w:rsidRPr="001270EF">
        <w:t>a Group Company</w:t>
      </w:r>
      <w:r w:rsidR="00766E2E" w:rsidRPr="001270EF">
        <w:rPr>
          <w:b/>
        </w:rPr>
        <w:t>]</w:t>
      </w:r>
      <w:r w:rsidRPr="001270EF">
        <w:t xml:space="preserve"> with cause, including because he or she has committed: </w:t>
      </w:r>
    </w:p>
    <w:p w:rsidR="00A61037" w:rsidRPr="001270EF" w:rsidRDefault="00A61037" w:rsidP="00A61037">
      <w:pPr>
        <w:pStyle w:val="NoNumCrt"/>
      </w:pPr>
    </w:p>
    <w:p w:rsidR="00A61037" w:rsidRPr="001270EF" w:rsidRDefault="00E531E8" w:rsidP="00A61037">
      <w:pPr>
        <w:pStyle w:val="Heading4"/>
      </w:pPr>
      <w:r w:rsidRPr="001270EF">
        <w:rPr>
          <w:b/>
        </w:rPr>
        <w:t>Fraud</w:t>
      </w:r>
      <w:r w:rsidRPr="001270EF">
        <w:t xml:space="preserve">: fraud; </w:t>
      </w:r>
    </w:p>
    <w:p w:rsidR="00A61037" w:rsidRPr="001270EF" w:rsidRDefault="00A61037" w:rsidP="00A61037">
      <w:pPr>
        <w:pStyle w:val="NoNumCrt"/>
      </w:pPr>
    </w:p>
    <w:p w:rsidR="00A61037" w:rsidRPr="001270EF" w:rsidRDefault="00E531E8" w:rsidP="00A61037">
      <w:pPr>
        <w:pStyle w:val="Heading4"/>
      </w:pPr>
      <w:r w:rsidRPr="001270EF">
        <w:rPr>
          <w:b/>
        </w:rPr>
        <w:t>Offence</w:t>
      </w:r>
      <w:r w:rsidRPr="001270EF">
        <w:t xml:space="preserve">: an indictable criminal offence; </w:t>
      </w:r>
      <w:r w:rsidR="00E907ED" w:rsidRPr="001270EF">
        <w:t>or</w:t>
      </w:r>
    </w:p>
    <w:p w:rsidR="00A61037" w:rsidRPr="001270EF" w:rsidRDefault="00A61037" w:rsidP="00A61037">
      <w:pPr>
        <w:pStyle w:val="NoNumCrt"/>
      </w:pPr>
    </w:p>
    <w:p w:rsidR="00A61037" w:rsidRPr="001270EF" w:rsidRDefault="00E531E8" w:rsidP="00A61037">
      <w:pPr>
        <w:pStyle w:val="Heading4"/>
      </w:pPr>
      <w:r w:rsidRPr="001270EF">
        <w:rPr>
          <w:b/>
        </w:rPr>
        <w:t>Breach</w:t>
      </w:r>
      <w:r w:rsidRPr="001270EF">
        <w:t xml:space="preserve">: a material breach of his or her employment or </w:t>
      </w:r>
      <w:r w:rsidR="008F5E31">
        <w:t>service</w:t>
      </w:r>
      <w:r w:rsidRPr="001270EF">
        <w:t xml:space="preserve"> agreement;</w:t>
      </w:r>
      <w:r w:rsidR="00570BE9" w:rsidRPr="001270EF">
        <w:rPr>
          <w:b/>
        </w:rPr>
        <w:t>]</w:t>
      </w:r>
      <w:r w:rsidRPr="001270EF">
        <w:t xml:space="preserve"> </w:t>
      </w:r>
      <w:r w:rsidR="00570BE9" w:rsidRPr="001270EF">
        <w:rPr>
          <w:b/>
          <w:i/>
        </w:rPr>
        <w:t>[</w:t>
      </w:r>
      <w:r w:rsidRPr="001270EF">
        <w:rPr>
          <w:b/>
          <w:i/>
          <w:highlight w:val="green"/>
        </w:rPr>
        <w:t xml:space="preserve">Drafting note: delete if Vesting </w:t>
      </w:r>
      <w:r w:rsidR="001270EF">
        <w:rPr>
          <w:b/>
          <w:i/>
          <w:highlight w:val="green"/>
        </w:rPr>
        <w:t>p</w:t>
      </w:r>
      <w:r w:rsidRPr="001270EF">
        <w:rPr>
          <w:b/>
          <w:i/>
          <w:highlight w:val="green"/>
        </w:rPr>
        <w:t xml:space="preserve">rovisions </w:t>
      </w:r>
      <w:r w:rsidR="001270EF">
        <w:rPr>
          <w:b/>
          <w:i/>
          <w:highlight w:val="green"/>
        </w:rPr>
        <w:t xml:space="preserve">or Bad Leaver </w:t>
      </w:r>
      <w:r w:rsidRPr="001270EF">
        <w:rPr>
          <w:b/>
          <w:i/>
          <w:highlight w:val="green"/>
        </w:rPr>
        <w:t>are not used</w:t>
      </w:r>
      <w:r w:rsidR="001270EF" w:rsidRPr="001270EF">
        <w:rPr>
          <w:b/>
          <w:i/>
          <w:highlight w:val="green"/>
        </w:rPr>
        <w:t>.</w:t>
      </w:r>
      <w:r w:rsidR="00570BE9" w:rsidRPr="001270EF">
        <w:rPr>
          <w:b/>
          <w:i/>
        </w:rPr>
        <w:t>]</w:t>
      </w:r>
    </w:p>
    <w:p w:rsidR="00A61037" w:rsidRPr="00570BE9" w:rsidRDefault="00A61037">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Balance Date</w:t>
      </w:r>
      <w:r w:rsidRPr="00570BE9">
        <w:t xml:space="preserve"> means </w:t>
      </w:r>
      <w:r w:rsidR="00570BE9" w:rsidRPr="00570BE9">
        <w:rPr>
          <w:b/>
        </w:rPr>
        <w:t>[</w:t>
      </w:r>
      <w:r w:rsidRPr="00570BE9">
        <w:t>31 March</w:t>
      </w:r>
      <w:r w:rsidR="00570BE9" w:rsidRPr="00570BE9">
        <w:rPr>
          <w:b/>
        </w:rPr>
        <w:t>]</w:t>
      </w:r>
      <w:r w:rsidRPr="00570BE9">
        <w:t xml:space="preserve"> in each year;</w:t>
      </w:r>
    </w:p>
    <w:p w:rsidR="00A61037" w:rsidRPr="00570BE9" w:rsidRDefault="00A61037">
      <w:pPr>
        <w:widowControl w:val="0"/>
        <w:ind w:left="895"/>
      </w:pPr>
    </w:p>
    <w:p w:rsidR="00A61037" w:rsidRPr="00570BE9" w:rsidRDefault="00570BE9">
      <w:pPr>
        <w:widowControl w:val="0"/>
        <w:tabs>
          <w:tab w:val="left" w:pos="2552"/>
          <w:tab w:val="left" w:pos="3402"/>
          <w:tab w:val="left" w:pos="4253"/>
        </w:tabs>
        <w:ind w:left="851"/>
      </w:pPr>
      <w:r w:rsidRPr="00570BE9">
        <w:rPr>
          <w:b/>
        </w:rPr>
        <w:t>[</w:t>
      </w:r>
      <w:r w:rsidR="00E531E8" w:rsidRPr="00570BE9">
        <w:rPr>
          <w:b/>
        </w:rPr>
        <w:t>Beneficial Investors</w:t>
      </w:r>
      <w:r w:rsidR="00E531E8" w:rsidRPr="00570BE9">
        <w:t xml:space="preserve"> means the persons who are the beneficial owners of the Shares held by </w:t>
      </w:r>
      <w:r w:rsidRPr="00570BE9">
        <w:rPr>
          <w:b/>
        </w:rPr>
        <w:t>[</w:t>
      </w:r>
      <w:r w:rsidR="00E531E8" w:rsidRPr="00570BE9">
        <w:t>insert nominee company name</w:t>
      </w:r>
      <w:r w:rsidRPr="00570BE9">
        <w:rPr>
          <w:b/>
        </w:rPr>
        <w:t>]</w:t>
      </w:r>
      <w:r w:rsidR="00E531E8" w:rsidRPr="00570BE9">
        <w:t xml:space="preserve"> as trustee;</w:t>
      </w:r>
      <w:r w:rsidRPr="00570BE9">
        <w:rPr>
          <w:b/>
        </w:rPr>
        <w:t>]</w:t>
      </w:r>
      <w:r w:rsidR="00E531E8" w:rsidRPr="00570BE9">
        <w:t xml:space="preserve"> </w:t>
      </w:r>
      <w:r w:rsidRPr="00570BE9">
        <w:rPr>
          <w:b/>
          <w:i/>
        </w:rPr>
        <w:t>[</w:t>
      </w:r>
      <w:r w:rsidR="00E531E8" w:rsidRPr="00570BE9">
        <w:rPr>
          <w:b/>
          <w:i/>
          <w:highlight w:val="green"/>
        </w:rPr>
        <w:t>Drafting note: required where one of the Investors is a nominee company holding Shares on trust for individual investors.  Adapt if there are multiple nominee companies involved.</w:t>
      </w:r>
      <w:r w:rsidRPr="00570BE9">
        <w:rPr>
          <w:b/>
          <w:i/>
        </w:rPr>
        <w:t>]</w:t>
      </w:r>
    </w:p>
    <w:p w:rsidR="00A61037" w:rsidRPr="00570BE9" w:rsidRDefault="00A61037">
      <w:pPr>
        <w:widowControl w:val="0"/>
        <w:tabs>
          <w:tab w:val="left" w:pos="2552"/>
          <w:tab w:val="left" w:pos="3402"/>
          <w:tab w:val="left" w:pos="4253"/>
        </w:tabs>
        <w:ind w:left="895"/>
        <w:rPr>
          <w:b/>
        </w:rPr>
      </w:pPr>
    </w:p>
    <w:p w:rsidR="00A61037" w:rsidRPr="00570BE9" w:rsidRDefault="00E531E8">
      <w:pPr>
        <w:widowControl w:val="0"/>
        <w:tabs>
          <w:tab w:val="left" w:pos="2552"/>
          <w:tab w:val="left" w:pos="3402"/>
          <w:tab w:val="left" w:pos="4253"/>
        </w:tabs>
        <w:ind w:left="851"/>
      </w:pPr>
      <w:r w:rsidRPr="00570BE9">
        <w:rPr>
          <w:b/>
        </w:rPr>
        <w:t>Board</w:t>
      </w:r>
      <w:r w:rsidRPr="00570BE9">
        <w:t xml:space="preserve"> means the Directors acting as a board of directors;</w:t>
      </w:r>
    </w:p>
    <w:p w:rsidR="00A61037" w:rsidRPr="00570BE9" w:rsidRDefault="00A61037">
      <w:pPr>
        <w:widowControl w:val="0"/>
        <w:ind w:left="851"/>
      </w:pPr>
    </w:p>
    <w:p w:rsidR="00A61037" w:rsidRPr="00570BE9" w:rsidRDefault="00E531E8">
      <w:pPr>
        <w:widowControl w:val="0"/>
        <w:tabs>
          <w:tab w:val="left" w:pos="2552"/>
          <w:tab w:val="left" w:pos="3402"/>
          <w:tab w:val="left" w:pos="4253"/>
        </w:tabs>
        <w:ind w:left="851"/>
      </w:pPr>
      <w:r w:rsidRPr="00570BE9">
        <w:rPr>
          <w:b/>
        </w:rPr>
        <w:t>Business</w:t>
      </w:r>
      <w:r w:rsidRPr="00570BE9">
        <w:t xml:space="preserve"> means the </w:t>
      </w:r>
      <w:r w:rsidR="00766E2E" w:rsidRPr="00766E2E">
        <w:rPr>
          <w:b/>
        </w:rPr>
        <w:t>[</w:t>
      </w:r>
      <w:r w:rsidR="00766E2E">
        <w:t>Company</w:t>
      </w:r>
      <w:proofErr w:type="gramStart"/>
      <w:r w:rsidR="00766E2E" w:rsidRPr="00766E2E">
        <w:rPr>
          <w:b/>
        </w:rPr>
        <w:t>][</w:t>
      </w:r>
      <w:proofErr w:type="gramEnd"/>
      <w:r w:rsidR="006351AD" w:rsidRPr="00570BE9">
        <w:t>Group</w:t>
      </w:r>
      <w:r w:rsidR="00766E2E" w:rsidRPr="00766E2E">
        <w:rPr>
          <w:b/>
        </w:rPr>
        <w:t>]</w:t>
      </w:r>
      <w:r w:rsidRPr="00570BE9">
        <w:t xml:space="preserve">'s </w:t>
      </w:r>
      <w:r w:rsidR="00570BE9" w:rsidRPr="00570BE9">
        <w:rPr>
          <w:b/>
        </w:rPr>
        <w:t>[</w:t>
      </w:r>
      <w:r w:rsidRPr="00570BE9">
        <w:t>proposed</w:t>
      </w:r>
      <w:r w:rsidR="00570BE9" w:rsidRPr="00570BE9">
        <w:rPr>
          <w:b/>
        </w:rPr>
        <w:t>]</w:t>
      </w:r>
      <w:r w:rsidRPr="00570BE9">
        <w:t xml:space="preserve"> business </w:t>
      </w:r>
      <w:r w:rsidR="00570BE9">
        <w:t>being</w:t>
      </w:r>
      <w:r w:rsidR="00570BE9" w:rsidRPr="00570BE9">
        <w:rPr>
          <w:b/>
        </w:rPr>
        <w:t xml:space="preserve"> [</w:t>
      </w:r>
      <w:r w:rsidR="00570BE9">
        <w:t>insert definition of the business</w:t>
      </w:r>
      <w:r w:rsidR="00570BE9" w:rsidRPr="00570BE9">
        <w:rPr>
          <w:b/>
        </w:rPr>
        <w:t>]</w:t>
      </w:r>
      <w:r w:rsidRPr="00570BE9">
        <w:t>;</w:t>
      </w:r>
    </w:p>
    <w:p w:rsidR="00A61037" w:rsidRPr="00570BE9" w:rsidRDefault="00A61037">
      <w:pPr>
        <w:widowControl w:val="0"/>
        <w:ind w:left="895"/>
      </w:pPr>
    </w:p>
    <w:p w:rsidR="00A61037" w:rsidRPr="00570BE9" w:rsidRDefault="00E531E8">
      <w:pPr>
        <w:widowControl w:val="0"/>
        <w:tabs>
          <w:tab w:val="left" w:pos="2552"/>
          <w:tab w:val="left" w:pos="3402"/>
          <w:tab w:val="left" w:pos="4253"/>
        </w:tabs>
        <w:ind w:left="851"/>
      </w:pPr>
      <w:r w:rsidRPr="00570BE9">
        <w:rPr>
          <w:b/>
        </w:rPr>
        <w:t>Business Day</w:t>
      </w:r>
      <w:r w:rsidRPr="00570BE9">
        <w:rPr>
          <w:i/>
        </w:rPr>
        <w:t xml:space="preserve"> </w:t>
      </w:r>
      <w:r w:rsidR="00E907ED" w:rsidRPr="00570BE9">
        <w:t xml:space="preserve">means any day </w:t>
      </w:r>
      <w:r w:rsidRPr="00570BE9">
        <w:t>excluding Saturdays</w:t>
      </w:r>
      <w:r w:rsidR="00E907ED" w:rsidRPr="00570BE9">
        <w:t>,</w:t>
      </w:r>
      <w:r w:rsidRPr="00570BE9">
        <w:t xml:space="preserve"> Sundays</w:t>
      </w:r>
      <w:r w:rsidR="00E907ED" w:rsidRPr="00570BE9">
        <w:t>,</w:t>
      </w:r>
      <w:r w:rsidRPr="00570BE9">
        <w:t xml:space="preserve"> and statutory holidays in </w:t>
      </w:r>
      <w:r w:rsidR="00570BE9" w:rsidRPr="00570BE9">
        <w:rPr>
          <w:b/>
        </w:rPr>
        <w:t>[</w:t>
      </w:r>
      <w:r w:rsidRPr="00570BE9">
        <w:t xml:space="preserve">insert </w:t>
      </w:r>
      <w:r w:rsidR="00570BE9">
        <w:t xml:space="preserve">NZ </w:t>
      </w:r>
      <w:r w:rsidRPr="00570BE9">
        <w:t>city in which Company is located</w:t>
      </w:r>
      <w:r w:rsidR="00570BE9" w:rsidRPr="00570BE9">
        <w:rPr>
          <w:b/>
        </w:rPr>
        <w:t>]</w:t>
      </w:r>
      <w:r w:rsidRPr="00570BE9">
        <w:t>;</w:t>
      </w:r>
    </w:p>
    <w:p w:rsidR="00A61037" w:rsidRPr="00570BE9" w:rsidRDefault="00A61037">
      <w:pPr>
        <w:widowControl w:val="0"/>
        <w:tabs>
          <w:tab w:val="left" w:pos="2552"/>
          <w:tab w:val="left" w:pos="3402"/>
          <w:tab w:val="left" w:pos="4253"/>
        </w:tabs>
        <w:ind w:left="895"/>
      </w:pPr>
    </w:p>
    <w:p w:rsidR="00A61037" w:rsidRPr="00570BE9" w:rsidRDefault="00E531E8">
      <w:pPr>
        <w:widowControl w:val="0"/>
        <w:tabs>
          <w:tab w:val="left" w:pos="2552"/>
          <w:tab w:val="left" w:pos="3402"/>
          <w:tab w:val="left" w:pos="4253"/>
        </w:tabs>
        <w:ind w:left="851"/>
      </w:pPr>
      <w:r w:rsidRPr="00570BE9">
        <w:rPr>
          <w:b/>
        </w:rPr>
        <w:t>Business Plan</w:t>
      </w:r>
      <w:r w:rsidRPr="00570BE9">
        <w:rPr>
          <w:i/>
        </w:rPr>
        <w:t xml:space="preserve"> </w:t>
      </w:r>
      <w:r w:rsidRPr="00570BE9">
        <w:t xml:space="preserve">means the business plan and annual budget for the </w:t>
      </w:r>
      <w:r w:rsidR="00766E2E" w:rsidRPr="00766E2E">
        <w:rPr>
          <w:b/>
        </w:rPr>
        <w:t>[</w:t>
      </w:r>
      <w:r w:rsidR="00766E2E">
        <w:t>Company</w:t>
      </w:r>
      <w:r w:rsidR="00766E2E" w:rsidRPr="00766E2E">
        <w:rPr>
          <w:b/>
        </w:rPr>
        <w:t>][</w:t>
      </w:r>
      <w:r w:rsidR="006351AD" w:rsidRPr="00570BE9">
        <w:t>Group</w:t>
      </w:r>
      <w:r w:rsidR="00766E2E" w:rsidRPr="00766E2E">
        <w:rPr>
          <w:b/>
        </w:rPr>
        <w:t>]</w:t>
      </w:r>
      <w:r w:rsidRPr="00570BE9">
        <w:t xml:space="preserve"> at a relevant time where the initial Business Plan will be </w:t>
      </w:r>
      <w:r w:rsidR="00F377AA" w:rsidRPr="00570BE9">
        <w:t>in the agreed form</w:t>
      </w:r>
      <w:r w:rsidRPr="00570BE9">
        <w:t xml:space="preserve"> and subsequent Business Plans will be adopted in accordance with this agreement;</w:t>
      </w:r>
    </w:p>
    <w:p w:rsidR="00A61037" w:rsidRPr="00570BE9" w:rsidRDefault="00A61037">
      <w:pPr>
        <w:widowControl w:val="0"/>
        <w:tabs>
          <w:tab w:val="left" w:pos="2552"/>
          <w:tab w:val="left" w:pos="3402"/>
          <w:tab w:val="left" w:pos="4253"/>
        </w:tabs>
        <w:ind w:left="895"/>
      </w:pPr>
    </w:p>
    <w:p w:rsidR="00A61037" w:rsidRPr="00570BE9" w:rsidRDefault="00E531E8">
      <w:pPr>
        <w:widowControl w:val="0"/>
        <w:tabs>
          <w:tab w:val="left" w:pos="2552"/>
          <w:tab w:val="left" w:pos="3402"/>
          <w:tab w:val="left" w:pos="4253"/>
        </w:tabs>
        <w:ind w:left="851"/>
      </w:pPr>
      <w:r w:rsidRPr="00570BE9">
        <w:rPr>
          <w:b/>
        </w:rPr>
        <w:t xml:space="preserve">Capitalisation Table </w:t>
      </w:r>
      <w:r w:rsidRPr="00570BE9">
        <w:t xml:space="preserve">means the table attached as </w:t>
      </w:r>
      <w:r w:rsidR="00F6757A" w:rsidRPr="00570BE9">
        <w:t>Schedule</w:t>
      </w:r>
      <w:r w:rsidRPr="00570BE9">
        <w:t xml:space="preserve"> 2;</w:t>
      </w:r>
    </w:p>
    <w:p w:rsidR="00A61037" w:rsidRPr="00570BE9" w:rsidRDefault="00A61037">
      <w:pPr>
        <w:widowControl w:val="0"/>
        <w:tabs>
          <w:tab w:val="left" w:pos="2552"/>
          <w:tab w:val="left" w:pos="3402"/>
          <w:tab w:val="left" w:pos="4253"/>
        </w:tabs>
        <w:ind w:left="895"/>
      </w:pPr>
    </w:p>
    <w:p w:rsidR="00A61037" w:rsidRPr="00570BE9" w:rsidRDefault="00E531E8">
      <w:pPr>
        <w:widowControl w:val="0"/>
        <w:tabs>
          <w:tab w:val="left" w:pos="2552"/>
          <w:tab w:val="left" w:pos="3402"/>
          <w:tab w:val="left" w:pos="4253"/>
        </w:tabs>
        <w:ind w:left="851"/>
      </w:pPr>
      <w:r w:rsidRPr="00570BE9">
        <w:rPr>
          <w:b/>
        </w:rPr>
        <w:t>Chairperson</w:t>
      </w:r>
      <w:r w:rsidRPr="00570BE9">
        <w:t xml:space="preserve"> means the chairperson of the Board;</w:t>
      </w:r>
    </w:p>
    <w:p w:rsidR="00A61037" w:rsidRPr="00570BE9" w:rsidRDefault="00A61037">
      <w:pPr>
        <w:widowControl w:val="0"/>
        <w:ind w:left="895"/>
      </w:pPr>
    </w:p>
    <w:p w:rsidR="00F74ADC" w:rsidRPr="00570BE9" w:rsidRDefault="00F74ADC">
      <w:pPr>
        <w:widowControl w:val="0"/>
        <w:tabs>
          <w:tab w:val="left" w:pos="2552"/>
          <w:tab w:val="left" w:pos="3402"/>
          <w:tab w:val="left" w:pos="4253"/>
        </w:tabs>
        <w:ind w:left="851"/>
      </w:pPr>
      <w:r w:rsidRPr="00570BE9">
        <w:rPr>
          <w:b/>
        </w:rPr>
        <w:t>CCLA</w:t>
      </w:r>
      <w:r w:rsidRPr="00570BE9">
        <w:t xml:space="preserve"> means the Contract and Commercial Law Act 2017;</w:t>
      </w:r>
    </w:p>
    <w:p w:rsidR="00F74ADC" w:rsidRPr="00570BE9" w:rsidRDefault="00F74ADC">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Confidential Information</w:t>
      </w:r>
      <w:r w:rsidRPr="00570BE9">
        <w:t xml:space="preserve"> means all trade secrets and financial, marketing and technical information, ideas, concepts, know-how, technology, processes, research and knowledge which is confidential or of a sensitive nature, but excludes:</w:t>
      </w:r>
    </w:p>
    <w:p w:rsidR="00A61037" w:rsidRPr="00570BE9" w:rsidRDefault="00A61037">
      <w:pPr>
        <w:widowControl w:val="0"/>
        <w:tabs>
          <w:tab w:val="left" w:pos="2552"/>
          <w:tab w:val="left" w:pos="3402"/>
          <w:tab w:val="left" w:pos="4253"/>
        </w:tabs>
        <w:ind w:left="895"/>
      </w:pPr>
    </w:p>
    <w:p w:rsidR="00A61037" w:rsidRPr="00570BE9" w:rsidRDefault="00E531E8" w:rsidP="009A1978">
      <w:pPr>
        <w:pStyle w:val="Heading3"/>
        <w:numPr>
          <w:ilvl w:val="2"/>
          <w:numId w:val="26"/>
        </w:numPr>
      </w:pPr>
      <w:r w:rsidRPr="00570BE9">
        <w:rPr>
          <w:b/>
        </w:rPr>
        <w:t>Information Known:</w:t>
      </w:r>
      <w:r w:rsidRPr="00570BE9">
        <w:t xml:space="preserve">  the information known to the recipient on the date of its receipt; or</w:t>
      </w:r>
    </w:p>
    <w:p w:rsidR="00A61037" w:rsidRPr="00570BE9" w:rsidRDefault="00A61037">
      <w:pPr>
        <w:pStyle w:val="NoNumCrt"/>
        <w:ind w:left="851"/>
      </w:pPr>
    </w:p>
    <w:p w:rsidR="00A61037" w:rsidRPr="00570BE9" w:rsidRDefault="00E531E8" w:rsidP="00A61037">
      <w:pPr>
        <w:pStyle w:val="Heading3"/>
      </w:pPr>
      <w:r w:rsidRPr="00570BE9">
        <w:rPr>
          <w:b/>
        </w:rPr>
        <w:t>Information in Public Domain:</w:t>
      </w:r>
      <w:r w:rsidRPr="00570BE9">
        <w:t xml:space="preserve">  the information in the public domain on the date of its receipt or which entered the public domain after the date of its receipt other than by an unauthorised disclosure by a party or any Associate of that party;</w:t>
      </w:r>
    </w:p>
    <w:p w:rsidR="00A61037" w:rsidRPr="00570BE9" w:rsidRDefault="00A61037">
      <w:pPr>
        <w:pStyle w:val="NoNumCrt"/>
        <w:ind w:left="851"/>
      </w:pPr>
    </w:p>
    <w:p w:rsidR="00A61037" w:rsidRPr="00570BE9" w:rsidRDefault="00E531E8">
      <w:pPr>
        <w:widowControl w:val="0"/>
        <w:tabs>
          <w:tab w:val="left" w:pos="2552"/>
          <w:tab w:val="left" w:pos="3402"/>
          <w:tab w:val="left" w:pos="4253"/>
        </w:tabs>
        <w:ind w:left="851"/>
        <w:rPr>
          <w:i/>
        </w:rPr>
      </w:pPr>
      <w:r w:rsidRPr="00570BE9">
        <w:rPr>
          <w:b/>
        </w:rPr>
        <w:t>Constitution</w:t>
      </w:r>
      <w:r w:rsidRPr="00570BE9">
        <w:t xml:space="preserve"> means the new constitution of the Company to be adopted substantially in the form attached as </w:t>
      </w:r>
      <w:r w:rsidR="00F6757A" w:rsidRPr="00570BE9">
        <w:t>Schedule</w:t>
      </w:r>
      <w:r w:rsidR="009A36D8" w:rsidRPr="00570BE9">
        <w:t xml:space="preserve"> 3</w:t>
      </w:r>
      <w:r w:rsidRPr="00570BE9">
        <w:t xml:space="preserve"> and which may be amended in accordance with its terms (so that for the purpose of applying releva</w:t>
      </w:r>
      <w:r w:rsidR="00403540" w:rsidRPr="00570BE9">
        <w:t xml:space="preserve">nt provisions in this agreement, </w:t>
      </w:r>
      <w:r w:rsidRPr="00570BE9">
        <w:t>the term “Constitution” will refer to the Constitution in force at the applicable time);</w:t>
      </w:r>
    </w:p>
    <w:p w:rsidR="00A61037" w:rsidRPr="00570BE9" w:rsidRDefault="00A61037">
      <w:pPr>
        <w:widowControl w:val="0"/>
        <w:tabs>
          <w:tab w:val="left" w:pos="2552"/>
          <w:tab w:val="left" w:pos="3402"/>
          <w:tab w:val="left" w:pos="4253"/>
        </w:tabs>
        <w:ind w:left="895"/>
      </w:pPr>
    </w:p>
    <w:p w:rsidR="00A61037" w:rsidRPr="00570BE9" w:rsidRDefault="00E531E8">
      <w:pPr>
        <w:widowControl w:val="0"/>
        <w:tabs>
          <w:tab w:val="left" w:pos="2552"/>
          <w:tab w:val="left" w:pos="3402"/>
          <w:tab w:val="left" w:pos="4253"/>
        </w:tabs>
        <w:ind w:left="851"/>
      </w:pPr>
      <w:r w:rsidRPr="00570BE9">
        <w:rPr>
          <w:b/>
        </w:rPr>
        <w:t>Director</w:t>
      </w:r>
      <w:r w:rsidRPr="00570BE9">
        <w:t xml:space="preserve"> means a director of the Company;</w:t>
      </w:r>
    </w:p>
    <w:p w:rsidR="00A61037" w:rsidRPr="00570BE9" w:rsidRDefault="00A61037">
      <w:pPr>
        <w:widowControl w:val="0"/>
        <w:ind w:left="851"/>
      </w:pPr>
    </w:p>
    <w:p w:rsidR="00A61037" w:rsidRPr="00570BE9" w:rsidRDefault="00A61037">
      <w:pPr>
        <w:widowControl w:val="0"/>
        <w:ind w:left="851"/>
      </w:pPr>
      <w:r w:rsidRPr="00570BE9">
        <w:rPr>
          <w:b/>
        </w:rPr>
        <w:t>Effective Date</w:t>
      </w:r>
      <w:r w:rsidRPr="00570BE9">
        <w:t xml:space="preserve"> means </w:t>
      </w:r>
      <w:r w:rsidR="00805911" w:rsidRPr="00805911">
        <w:rPr>
          <w:b/>
        </w:rPr>
        <w:t>[</w:t>
      </w:r>
      <w:r w:rsidRPr="00570BE9">
        <w:t>completion under the Subscription Agreement</w:t>
      </w:r>
      <w:proofErr w:type="gramStart"/>
      <w:r w:rsidR="00805911" w:rsidRPr="00805911">
        <w:rPr>
          <w:b/>
        </w:rPr>
        <w:t>][</w:t>
      </w:r>
      <w:proofErr w:type="gramEnd"/>
      <w:r w:rsidR="00805911">
        <w:t>the date of this Agreement</w:t>
      </w:r>
      <w:r w:rsidR="00805911" w:rsidRPr="00805911">
        <w:rPr>
          <w:b/>
        </w:rPr>
        <w:t>]</w:t>
      </w:r>
      <w:r w:rsidRPr="00570BE9">
        <w:t>;</w:t>
      </w:r>
    </w:p>
    <w:p w:rsidR="00A61037" w:rsidRPr="00570BE9" w:rsidRDefault="00A61037">
      <w:pPr>
        <w:widowControl w:val="0"/>
        <w:ind w:left="851"/>
      </w:pPr>
    </w:p>
    <w:p w:rsidR="00287279" w:rsidRPr="00570BE9" w:rsidRDefault="00287279">
      <w:pPr>
        <w:widowControl w:val="0"/>
        <w:ind w:left="851"/>
      </w:pPr>
      <w:r w:rsidRPr="00570BE9">
        <w:rPr>
          <w:b/>
        </w:rPr>
        <w:t>Excluded Issuances</w:t>
      </w:r>
      <w:r w:rsidRPr="00570BE9">
        <w:t xml:space="preserve"> means:</w:t>
      </w:r>
    </w:p>
    <w:p w:rsidR="006351AD" w:rsidRPr="00570BE9" w:rsidRDefault="006351AD">
      <w:pPr>
        <w:widowControl w:val="0"/>
        <w:ind w:left="851"/>
      </w:pPr>
    </w:p>
    <w:p w:rsidR="00412A74" w:rsidRPr="00570BE9" w:rsidRDefault="00287279" w:rsidP="00680F92">
      <w:pPr>
        <w:pStyle w:val="Heading3"/>
        <w:numPr>
          <w:ilvl w:val="2"/>
          <w:numId w:val="33"/>
        </w:numPr>
      </w:pPr>
      <w:r w:rsidRPr="00570BE9">
        <w:t xml:space="preserve">Securities issued to Participants pursuant to </w:t>
      </w:r>
      <w:r w:rsidR="00412A74" w:rsidRPr="00570BE9">
        <w:t xml:space="preserve">an approved </w:t>
      </w:r>
      <w:r w:rsidRPr="00570BE9">
        <w:t>Share Scheme;</w:t>
      </w:r>
      <w:r w:rsidR="00412A74" w:rsidRPr="00570BE9">
        <w:t xml:space="preserve"> or</w:t>
      </w:r>
    </w:p>
    <w:p w:rsidR="00287279" w:rsidRPr="00570BE9" w:rsidRDefault="00287279" w:rsidP="00287279">
      <w:pPr>
        <w:pStyle w:val="NoNumCrt"/>
      </w:pPr>
    </w:p>
    <w:p w:rsidR="00287279" w:rsidRPr="00570BE9" w:rsidRDefault="00412A74" w:rsidP="00680F92">
      <w:pPr>
        <w:pStyle w:val="Heading3"/>
        <w:numPr>
          <w:ilvl w:val="2"/>
          <w:numId w:val="33"/>
        </w:numPr>
      </w:pPr>
      <w:r w:rsidRPr="00570BE9">
        <w:t xml:space="preserve">Securities issued for nil consideration under any </w:t>
      </w:r>
      <w:r w:rsidR="00E907ED" w:rsidRPr="00570BE9">
        <w:t>pro-rata</w:t>
      </w:r>
      <w:r w:rsidRPr="00570BE9">
        <w:t xml:space="preserve"> bonus issue or subdivision of any Securities which effects all Shareholders equally</w:t>
      </w:r>
      <w:r w:rsidR="006351AD" w:rsidRPr="00570BE9">
        <w:t>;</w:t>
      </w:r>
    </w:p>
    <w:p w:rsidR="00287279" w:rsidRPr="00570BE9" w:rsidRDefault="00287279">
      <w:pPr>
        <w:widowControl w:val="0"/>
        <w:ind w:left="851"/>
      </w:pPr>
      <w:r w:rsidRPr="00570BE9">
        <w:t xml:space="preserve"> </w:t>
      </w:r>
    </w:p>
    <w:p w:rsidR="001270EF" w:rsidRPr="006722AE" w:rsidRDefault="001270EF" w:rsidP="001270EF">
      <w:pPr>
        <w:widowControl w:val="0"/>
        <w:ind w:left="851"/>
      </w:pPr>
      <w:r w:rsidRPr="006722AE">
        <w:rPr>
          <w:b/>
        </w:rPr>
        <w:t xml:space="preserve">[Fair Market Value </w:t>
      </w:r>
      <w:r w:rsidRPr="006722AE">
        <w:t xml:space="preserve">means the fair market value of the Default Shares determined by the Board in accordance with clause </w:t>
      </w:r>
      <w:r w:rsidRPr="006722AE">
        <w:fldChar w:fldCharType="begin"/>
      </w:r>
      <w:r w:rsidRPr="006722AE">
        <w:instrText xml:space="preserve"> REF _Ref524127124 \w \h </w:instrText>
      </w:r>
      <w:r w:rsidR="006722AE" w:rsidRPr="006722AE">
        <w:instrText xml:space="preserve"> \* MERGEFORMAT </w:instrText>
      </w:r>
      <w:r w:rsidRPr="006722AE">
        <w:fldChar w:fldCharType="separate"/>
      </w:r>
      <w:r w:rsidR="005248D8">
        <w:t>14.6</w:t>
      </w:r>
      <w:r w:rsidRPr="006722AE">
        <w:fldChar w:fldCharType="end"/>
      </w:r>
      <w:r w:rsidRPr="006722AE">
        <w:rPr>
          <w:b/>
        </w:rPr>
        <w:t>]</w:t>
      </w:r>
      <w:r w:rsidRPr="006722AE">
        <w:t xml:space="preserve">; </w:t>
      </w:r>
      <w:r w:rsidRPr="008F5E31">
        <w:rPr>
          <w:b/>
          <w:i/>
        </w:rPr>
        <w:t>[</w:t>
      </w:r>
      <w:r w:rsidRPr="008F5E31">
        <w:rPr>
          <w:b/>
          <w:i/>
          <w:highlight w:val="green"/>
        </w:rPr>
        <w:t>Drafting note: delete if the Bad Leaver Vesting provisions are not used.</w:t>
      </w:r>
      <w:r w:rsidRPr="008F5E31">
        <w:rPr>
          <w:b/>
          <w:i/>
        </w:rPr>
        <w:t>]</w:t>
      </w:r>
    </w:p>
    <w:p w:rsidR="001270EF" w:rsidRDefault="001270EF">
      <w:pPr>
        <w:widowControl w:val="0"/>
        <w:tabs>
          <w:tab w:val="left" w:pos="2552"/>
          <w:tab w:val="left" w:pos="3402"/>
          <w:tab w:val="left" w:pos="4253"/>
        </w:tabs>
        <w:ind w:left="851"/>
        <w:rPr>
          <w:b/>
          <w:szCs w:val="23"/>
        </w:rPr>
      </w:pPr>
    </w:p>
    <w:p w:rsidR="00A61037" w:rsidRPr="00570BE9" w:rsidRDefault="00E531E8">
      <w:pPr>
        <w:widowControl w:val="0"/>
        <w:tabs>
          <w:tab w:val="left" w:pos="2552"/>
          <w:tab w:val="left" w:pos="3402"/>
          <w:tab w:val="left" w:pos="4253"/>
        </w:tabs>
        <w:ind w:left="851"/>
        <w:rPr>
          <w:szCs w:val="23"/>
        </w:rPr>
      </w:pPr>
      <w:r w:rsidRPr="00570BE9">
        <w:rPr>
          <w:b/>
          <w:szCs w:val="23"/>
        </w:rPr>
        <w:t>GAAP</w:t>
      </w:r>
      <w:r w:rsidRPr="00570BE9">
        <w:rPr>
          <w:szCs w:val="23"/>
        </w:rPr>
        <w:t xml:space="preserve"> means generally accepted accounting practice within the meaning of section 8 of the Financial Reporting Act 2013; </w:t>
      </w:r>
    </w:p>
    <w:p w:rsidR="00A61037" w:rsidRPr="00570BE9" w:rsidRDefault="00A61037">
      <w:pPr>
        <w:widowControl w:val="0"/>
        <w:tabs>
          <w:tab w:val="left" w:pos="2552"/>
          <w:tab w:val="left" w:pos="3402"/>
          <w:tab w:val="left" w:pos="4253"/>
        </w:tabs>
        <w:ind w:left="851"/>
      </w:pPr>
    </w:p>
    <w:p w:rsidR="006351AD" w:rsidRPr="00570BE9" w:rsidRDefault="006351AD" w:rsidP="006351AD">
      <w:pPr>
        <w:widowControl w:val="0"/>
        <w:tabs>
          <w:tab w:val="left" w:pos="2552"/>
          <w:tab w:val="left" w:pos="3402"/>
          <w:tab w:val="left" w:pos="4253"/>
        </w:tabs>
        <w:ind w:left="851"/>
      </w:pPr>
      <w:r w:rsidRPr="00570BE9">
        <w:rPr>
          <w:b/>
        </w:rPr>
        <w:t>Group</w:t>
      </w:r>
      <w:r w:rsidRPr="00570BE9">
        <w:t xml:space="preserve"> means the Company together with its Subsidiaries, and a reference to the Group includes each member of the Group;</w:t>
      </w:r>
    </w:p>
    <w:p w:rsidR="006351AD" w:rsidRPr="00570BE9" w:rsidRDefault="006351AD">
      <w:pPr>
        <w:widowControl w:val="0"/>
        <w:tabs>
          <w:tab w:val="left" w:pos="2552"/>
          <w:tab w:val="left" w:pos="3402"/>
          <w:tab w:val="left" w:pos="4253"/>
        </w:tabs>
        <w:ind w:left="851"/>
        <w:rPr>
          <w:b/>
        </w:rPr>
      </w:pPr>
    </w:p>
    <w:p w:rsidR="006351AD" w:rsidRPr="00570BE9" w:rsidRDefault="006351AD">
      <w:pPr>
        <w:widowControl w:val="0"/>
        <w:tabs>
          <w:tab w:val="left" w:pos="2552"/>
          <w:tab w:val="left" w:pos="3402"/>
          <w:tab w:val="left" w:pos="4253"/>
        </w:tabs>
        <w:ind w:left="851"/>
      </w:pPr>
      <w:r w:rsidRPr="00570BE9">
        <w:rPr>
          <w:b/>
        </w:rPr>
        <w:t>Group Company</w:t>
      </w:r>
      <w:r w:rsidRPr="00570BE9">
        <w:t xml:space="preserve"> means any company within the Group;</w:t>
      </w:r>
    </w:p>
    <w:p w:rsidR="006351AD" w:rsidRPr="00570BE9" w:rsidRDefault="006351AD">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Investor Director</w:t>
      </w:r>
      <w:r w:rsidRPr="00570BE9">
        <w:t xml:space="preserve"> means a Director appointed by the </w:t>
      </w:r>
      <w:r w:rsidR="00602E3E" w:rsidRPr="00570BE9">
        <w:t>Investors pursuant to clause</w:t>
      </w:r>
      <w:r w:rsidR="006351AD" w:rsidRPr="00570BE9">
        <w:t> </w:t>
      </w:r>
      <w:r w:rsidR="00602E3E" w:rsidRPr="00570BE9">
        <w:fldChar w:fldCharType="begin"/>
      </w:r>
      <w:r w:rsidR="00602E3E" w:rsidRPr="00570BE9">
        <w:instrText xml:space="preserve"> REF _Ref493776371 \r \h </w:instrText>
      </w:r>
      <w:r w:rsidR="00570BE9">
        <w:instrText xml:space="preserve"> \* MERGEFORMAT </w:instrText>
      </w:r>
      <w:r w:rsidR="00602E3E" w:rsidRPr="00570BE9">
        <w:fldChar w:fldCharType="separate"/>
      </w:r>
      <w:r w:rsidR="005248D8">
        <w:t>4.2</w:t>
      </w:r>
      <w:r w:rsidR="00602E3E" w:rsidRPr="00570BE9">
        <w:fldChar w:fldCharType="end"/>
      </w:r>
      <w:r w:rsidR="00C35A21">
        <w:t xml:space="preserve"> (if any)</w:t>
      </w:r>
      <w:r w:rsidRPr="00570BE9">
        <w:t>;</w:t>
      </w:r>
    </w:p>
    <w:p w:rsidR="00A61037" w:rsidRPr="00570BE9" w:rsidRDefault="00A61037">
      <w:pPr>
        <w:widowControl w:val="0"/>
        <w:tabs>
          <w:tab w:val="left" w:pos="2552"/>
          <w:tab w:val="left" w:pos="3402"/>
          <w:tab w:val="left" w:pos="4253"/>
        </w:tabs>
        <w:ind w:left="851"/>
      </w:pPr>
    </w:p>
    <w:p w:rsidR="00A85483" w:rsidRPr="00271FD3" w:rsidRDefault="00497002" w:rsidP="00A85483">
      <w:pPr>
        <w:pStyle w:val="Heading2"/>
        <w:numPr>
          <w:ilvl w:val="0"/>
          <w:numId w:val="0"/>
        </w:numPr>
        <w:ind w:left="851"/>
        <w:rPr>
          <w:b/>
          <w:i/>
        </w:rPr>
      </w:pPr>
      <w:r w:rsidRPr="00570BE9">
        <w:rPr>
          <w:b/>
        </w:rPr>
        <w:t xml:space="preserve">Issue Price </w:t>
      </w:r>
      <w:r w:rsidRPr="00570BE9">
        <w:t xml:space="preserve">means </w:t>
      </w:r>
      <w:r w:rsidR="00A85483">
        <w:t>$</w:t>
      </w:r>
      <w:r w:rsidR="00A85483" w:rsidRPr="00A85483">
        <w:rPr>
          <w:b/>
        </w:rPr>
        <w:t>[</w:t>
      </w:r>
      <w:r w:rsidR="00A85483">
        <w:t>insert</w:t>
      </w:r>
      <w:r w:rsidR="00A85483" w:rsidRPr="00A85483">
        <w:rPr>
          <w:b/>
        </w:rPr>
        <w:t>]</w:t>
      </w:r>
      <w:r w:rsidRPr="00570BE9">
        <w:t xml:space="preserve"> </w:t>
      </w:r>
      <w:r w:rsidR="00E907ED" w:rsidRPr="00570BE9">
        <w:t>per Share</w:t>
      </w:r>
      <w:r w:rsidRPr="00570BE9">
        <w:t xml:space="preserve"> subscribed for </w:t>
      </w:r>
      <w:r w:rsidR="00271FD3">
        <w:t>by the Investor</w:t>
      </w:r>
      <w:r w:rsidR="00E907ED" w:rsidRPr="00570BE9">
        <w:t xml:space="preserve"> </w:t>
      </w:r>
      <w:r w:rsidRPr="00570BE9">
        <w:t>(as adjusted for any subsequent S</w:t>
      </w:r>
      <w:r w:rsidR="006351AD" w:rsidRPr="00570BE9">
        <w:t>hare splits or Share dividends);</w:t>
      </w:r>
      <w:r w:rsidR="00A85483">
        <w:t xml:space="preserve"> </w:t>
      </w:r>
      <w:r w:rsidR="00A85483" w:rsidRPr="00271FD3">
        <w:rPr>
          <w:b/>
          <w:i/>
        </w:rPr>
        <w:t>[</w:t>
      </w:r>
      <w:r w:rsidR="00A85483" w:rsidRPr="00271FD3">
        <w:rPr>
          <w:b/>
          <w:i/>
          <w:highlight w:val="green"/>
        </w:rPr>
        <w:t xml:space="preserve">Drafting Note: Care will need to be taken </w:t>
      </w:r>
      <w:r w:rsidR="00A85483">
        <w:rPr>
          <w:b/>
          <w:i/>
          <w:highlight w:val="green"/>
        </w:rPr>
        <w:t>here where an I</w:t>
      </w:r>
      <w:r w:rsidR="00A85483" w:rsidRPr="00271FD3">
        <w:rPr>
          <w:b/>
          <w:i/>
          <w:highlight w:val="green"/>
        </w:rPr>
        <w:t xml:space="preserve">nvestor has </w:t>
      </w:r>
      <w:r w:rsidR="00A85483" w:rsidRPr="00A85483">
        <w:rPr>
          <w:b/>
          <w:i/>
          <w:highlight w:val="green"/>
        </w:rPr>
        <w:t>invested in more than one round at differing issue prices and the anti-dilute is intended to apply</w:t>
      </w:r>
      <w:r w:rsidR="00A85483">
        <w:rPr>
          <w:b/>
          <w:i/>
          <w:highlight w:val="green"/>
        </w:rPr>
        <w:t xml:space="preserve"> to each round</w:t>
      </w:r>
      <w:r w:rsidR="00A85483" w:rsidRPr="00A85483">
        <w:rPr>
          <w:b/>
          <w:i/>
          <w:highlight w:val="green"/>
        </w:rPr>
        <w:t>.</w:t>
      </w:r>
      <w:r w:rsidR="00A85483" w:rsidRPr="00271FD3">
        <w:rPr>
          <w:b/>
          <w:i/>
        </w:rPr>
        <w:t xml:space="preserve">] </w:t>
      </w:r>
    </w:p>
    <w:p w:rsidR="00497002" w:rsidRPr="00570BE9" w:rsidRDefault="00497002">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Major Transaction</w:t>
      </w:r>
      <w:r w:rsidRPr="00570BE9">
        <w:t xml:space="preserve"> has the same meaning as in the Act;</w:t>
      </w:r>
    </w:p>
    <w:p w:rsidR="00A61037" w:rsidRPr="00570BE9" w:rsidRDefault="00A61037">
      <w:pPr>
        <w:widowControl w:val="0"/>
        <w:tabs>
          <w:tab w:val="left" w:pos="2552"/>
          <w:tab w:val="left" w:pos="3402"/>
          <w:tab w:val="left" w:pos="4253"/>
        </w:tabs>
        <w:ind w:left="895"/>
      </w:pPr>
    </w:p>
    <w:p w:rsidR="00A61037" w:rsidRPr="00570BE9" w:rsidRDefault="00E531E8">
      <w:pPr>
        <w:widowControl w:val="0"/>
        <w:tabs>
          <w:tab w:val="left" w:pos="2552"/>
          <w:tab w:val="left" w:pos="3402"/>
          <w:tab w:val="left" w:pos="4253"/>
        </w:tabs>
        <w:ind w:left="851"/>
      </w:pPr>
      <w:r w:rsidRPr="00570BE9">
        <w:rPr>
          <w:b/>
        </w:rPr>
        <w:t xml:space="preserve">NZIFRS </w:t>
      </w:r>
      <w:r w:rsidRPr="00570BE9">
        <w:t>means the New Zealand equivalents to the International Financial Reporting Standards;</w:t>
      </w:r>
    </w:p>
    <w:p w:rsidR="00A61037" w:rsidRPr="00570BE9" w:rsidRDefault="00A61037">
      <w:pPr>
        <w:widowControl w:val="0"/>
        <w:tabs>
          <w:tab w:val="left" w:pos="2552"/>
          <w:tab w:val="left" w:pos="3402"/>
          <w:tab w:val="left" w:pos="4253"/>
        </w:tabs>
        <w:ind w:left="851"/>
      </w:pPr>
    </w:p>
    <w:p w:rsidR="00A61037" w:rsidRPr="00570BE9" w:rsidRDefault="00570BE9">
      <w:pPr>
        <w:widowControl w:val="0"/>
        <w:tabs>
          <w:tab w:val="left" w:pos="2552"/>
          <w:tab w:val="left" w:pos="3402"/>
          <w:tab w:val="left" w:pos="4253"/>
        </w:tabs>
        <w:ind w:left="851"/>
      </w:pPr>
      <w:r w:rsidRPr="00570BE9">
        <w:rPr>
          <w:b/>
        </w:rPr>
        <w:t>[</w:t>
      </w:r>
      <w:r w:rsidR="00E531E8" w:rsidRPr="00570BE9">
        <w:rPr>
          <w:b/>
        </w:rPr>
        <w:t>NZVIF</w:t>
      </w:r>
      <w:r w:rsidR="00E531E8" w:rsidRPr="00570BE9">
        <w:rPr>
          <w:b/>
          <w:i/>
        </w:rPr>
        <w:t xml:space="preserve"> </w:t>
      </w:r>
      <w:r w:rsidR="00E531E8" w:rsidRPr="00570BE9">
        <w:t>means NZVIF Investments Limited;</w:t>
      </w:r>
      <w:r w:rsidRPr="00570BE9">
        <w:rPr>
          <w:b/>
        </w:rPr>
        <w:t>]</w:t>
      </w:r>
      <w:r w:rsidR="00BD513D" w:rsidRPr="00570BE9">
        <w:t xml:space="preserve"> </w:t>
      </w:r>
      <w:r w:rsidRPr="00570BE9">
        <w:rPr>
          <w:b/>
          <w:i/>
        </w:rPr>
        <w:t>[</w:t>
      </w:r>
      <w:r w:rsidR="00E531E8" w:rsidRPr="00233B58">
        <w:rPr>
          <w:b/>
          <w:i/>
          <w:highlight w:val="green"/>
        </w:rPr>
        <w:t>Drafting note: delete if NZVIF is not an investor</w:t>
      </w:r>
      <w:r w:rsidRPr="00570BE9">
        <w:rPr>
          <w:b/>
          <w:i/>
        </w:rPr>
        <w:t>]</w:t>
      </w:r>
    </w:p>
    <w:p w:rsidR="00A61037" w:rsidRPr="00570BE9" w:rsidRDefault="00A61037">
      <w:pPr>
        <w:widowControl w:val="0"/>
        <w:tabs>
          <w:tab w:val="left" w:pos="2552"/>
          <w:tab w:val="left" w:pos="3402"/>
          <w:tab w:val="left" w:pos="4253"/>
        </w:tabs>
        <w:ind w:left="851"/>
      </w:pPr>
    </w:p>
    <w:p w:rsidR="00A61037" w:rsidRPr="00570BE9" w:rsidRDefault="00E531E8" w:rsidP="00A61037">
      <w:pPr>
        <w:widowControl w:val="0"/>
        <w:tabs>
          <w:tab w:val="left" w:pos="2552"/>
          <w:tab w:val="left" w:pos="3402"/>
          <w:tab w:val="left" w:pos="4253"/>
        </w:tabs>
        <w:ind w:left="851"/>
      </w:pPr>
      <w:r w:rsidRPr="00570BE9">
        <w:rPr>
          <w:b/>
        </w:rPr>
        <w:t>Ordinary Shares</w:t>
      </w:r>
      <w:r w:rsidRPr="00570BE9">
        <w:rPr>
          <w:b/>
          <w:i/>
        </w:rPr>
        <w:t xml:space="preserve"> </w:t>
      </w:r>
      <w:r w:rsidRPr="00570BE9">
        <w:t>means the ordinary shares</w:t>
      </w:r>
      <w:r w:rsidRPr="00570BE9">
        <w:rPr>
          <w:b/>
        </w:rPr>
        <w:t xml:space="preserve"> </w:t>
      </w:r>
      <w:r w:rsidRPr="00570BE9">
        <w:t>in the Company</w:t>
      </w:r>
      <w:r w:rsidRPr="00570BE9">
        <w:rPr>
          <w:b/>
          <w:i/>
        </w:rPr>
        <w:t xml:space="preserve">, </w:t>
      </w:r>
      <w:r w:rsidRPr="00570BE9">
        <w:t>with the rights attaching to them as set out in the Constitution;</w:t>
      </w:r>
    </w:p>
    <w:p w:rsidR="00A61037" w:rsidRPr="00570BE9" w:rsidRDefault="00A61037">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Other Shareholders</w:t>
      </w:r>
      <w:r w:rsidRPr="00570BE9">
        <w:t xml:space="preserve"> means the shareholders of the Company excluding the Investors;</w:t>
      </w:r>
    </w:p>
    <w:p w:rsidR="00A61037" w:rsidRPr="00570BE9" w:rsidRDefault="00A61037">
      <w:pPr>
        <w:widowControl w:val="0"/>
        <w:ind w:left="895"/>
      </w:pPr>
    </w:p>
    <w:p w:rsidR="00A61037" w:rsidRPr="00570BE9" w:rsidRDefault="00E531E8">
      <w:pPr>
        <w:widowControl w:val="0"/>
        <w:tabs>
          <w:tab w:val="left" w:pos="2552"/>
          <w:tab w:val="left" w:pos="3402"/>
          <w:tab w:val="left" w:pos="4253"/>
        </w:tabs>
        <w:ind w:left="851"/>
      </w:pPr>
      <w:r w:rsidRPr="00570BE9">
        <w:rPr>
          <w:b/>
        </w:rPr>
        <w:t>Other Shareholders' Director</w:t>
      </w:r>
      <w:r w:rsidRPr="00570BE9">
        <w:t xml:space="preserve"> means a Director appointed by Other Sha</w:t>
      </w:r>
      <w:r w:rsidR="00602E3E" w:rsidRPr="00570BE9">
        <w:t xml:space="preserve">reholders pursuant to clause </w:t>
      </w:r>
      <w:r w:rsidR="00602E3E" w:rsidRPr="00570BE9">
        <w:fldChar w:fldCharType="begin"/>
      </w:r>
      <w:r w:rsidR="00602E3E" w:rsidRPr="00570BE9">
        <w:instrText xml:space="preserve"> REF _Ref233726464 \r \h </w:instrText>
      </w:r>
      <w:r w:rsidR="00570BE9">
        <w:instrText xml:space="preserve"> \* MERGEFORMAT </w:instrText>
      </w:r>
      <w:r w:rsidR="00602E3E" w:rsidRPr="00570BE9">
        <w:fldChar w:fldCharType="separate"/>
      </w:r>
      <w:r w:rsidR="005248D8">
        <w:t>4.4</w:t>
      </w:r>
      <w:r w:rsidR="00602E3E" w:rsidRPr="00570BE9">
        <w:fldChar w:fldCharType="end"/>
      </w:r>
      <w:r w:rsidRPr="00570BE9">
        <w:t>;</w:t>
      </w:r>
    </w:p>
    <w:p w:rsidR="00A61037" w:rsidRPr="00570BE9" w:rsidRDefault="00A61037">
      <w:pPr>
        <w:widowControl w:val="0"/>
        <w:ind w:left="895"/>
      </w:pPr>
    </w:p>
    <w:p w:rsidR="006351AD" w:rsidRPr="00570BE9" w:rsidRDefault="006351AD" w:rsidP="006351AD">
      <w:pPr>
        <w:widowControl w:val="0"/>
        <w:ind w:left="895"/>
      </w:pPr>
      <w:r w:rsidRPr="00570BE9">
        <w:rPr>
          <w:b/>
        </w:rPr>
        <w:t>Participants</w:t>
      </w:r>
      <w:r w:rsidRPr="00570BE9">
        <w:t xml:space="preserve"> means company executives, directors, employees, or key contractors of the </w:t>
      </w:r>
      <w:r w:rsidR="008141AC" w:rsidRPr="008141AC">
        <w:rPr>
          <w:b/>
        </w:rPr>
        <w:t>[</w:t>
      </w:r>
      <w:r w:rsidR="008141AC">
        <w:t>Company</w:t>
      </w:r>
      <w:r w:rsidR="008141AC" w:rsidRPr="008141AC">
        <w:rPr>
          <w:b/>
        </w:rPr>
        <w:t>][</w:t>
      </w:r>
      <w:r w:rsidRPr="00570BE9">
        <w:t>Group</w:t>
      </w:r>
      <w:r w:rsidR="008141AC" w:rsidRPr="008141AC">
        <w:rPr>
          <w:b/>
        </w:rPr>
        <w:t>]</w:t>
      </w:r>
      <w:r w:rsidRPr="00570BE9">
        <w:t xml:space="preserve"> who are so authorised by the Board to participate in any Share Scheme established by the Board and </w:t>
      </w:r>
      <w:r w:rsidRPr="00570BE9">
        <w:rPr>
          <w:b/>
        </w:rPr>
        <w:t>Participant</w:t>
      </w:r>
      <w:r w:rsidRPr="00570BE9">
        <w:t xml:space="preserve"> means any one of them;</w:t>
      </w:r>
    </w:p>
    <w:p w:rsidR="006351AD" w:rsidRPr="00570BE9" w:rsidRDefault="006351AD">
      <w:pPr>
        <w:widowControl w:val="0"/>
        <w:ind w:left="895"/>
      </w:pPr>
    </w:p>
    <w:p w:rsidR="00A61037" w:rsidRPr="00570BE9" w:rsidRDefault="00570BE9">
      <w:pPr>
        <w:widowControl w:val="0"/>
        <w:ind w:left="895"/>
      </w:pPr>
      <w:r w:rsidRPr="00570BE9">
        <w:rPr>
          <w:b/>
        </w:rPr>
        <w:t>[</w:t>
      </w:r>
      <w:r w:rsidR="006351AD" w:rsidRPr="00570BE9">
        <w:rPr>
          <w:b/>
        </w:rPr>
        <w:t>Preference</w:t>
      </w:r>
      <w:r w:rsidR="00E531E8" w:rsidRPr="00570BE9">
        <w:rPr>
          <w:b/>
        </w:rPr>
        <w:t xml:space="preserve"> Shares </w:t>
      </w:r>
      <w:r w:rsidR="00E531E8" w:rsidRPr="00570BE9">
        <w:t xml:space="preserve">means the </w:t>
      </w:r>
      <w:r w:rsidR="00523BD3" w:rsidRPr="00570BE9">
        <w:t>p</w:t>
      </w:r>
      <w:r w:rsidR="006351AD" w:rsidRPr="00570BE9">
        <w:t>reference</w:t>
      </w:r>
      <w:r w:rsidR="00E531E8" w:rsidRPr="00570BE9">
        <w:t xml:space="preserve"> shares in the Company, with the rights attaching to them as set out in the Constitution;</w:t>
      </w:r>
      <w:r w:rsidRPr="00570BE9">
        <w:rPr>
          <w:b/>
        </w:rPr>
        <w:t>]</w:t>
      </w:r>
      <w:r w:rsidR="00BD513D" w:rsidRPr="00570BE9">
        <w:t xml:space="preserve"> </w:t>
      </w:r>
      <w:r w:rsidRPr="00570BE9">
        <w:rPr>
          <w:b/>
          <w:i/>
        </w:rPr>
        <w:t>[</w:t>
      </w:r>
      <w:r w:rsidR="00E907ED" w:rsidRPr="00233B58">
        <w:rPr>
          <w:b/>
          <w:i/>
          <w:highlight w:val="green"/>
        </w:rPr>
        <w:t>D</w:t>
      </w:r>
      <w:r w:rsidR="00E531E8" w:rsidRPr="00233B58">
        <w:rPr>
          <w:b/>
          <w:i/>
          <w:highlight w:val="green"/>
        </w:rPr>
        <w:t xml:space="preserve">rafting note: delete this definition if </w:t>
      </w:r>
      <w:r w:rsidR="00805911">
        <w:rPr>
          <w:b/>
          <w:i/>
          <w:highlight w:val="green"/>
        </w:rPr>
        <w:t>Preference</w:t>
      </w:r>
      <w:r w:rsidR="00E531E8" w:rsidRPr="00233B58">
        <w:rPr>
          <w:b/>
          <w:i/>
          <w:highlight w:val="green"/>
        </w:rPr>
        <w:t xml:space="preserve"> Shares</w:t>
      </w:r>
      <w:r w:rsidR="00AE41DB" w:rsidRPr="00233B58">
        <w:rPr>
          <w:b/>
          <w:i/>
          <w:highlight w:val="green"/>
        </w:rPr>
        <w:t xml:space="preserve"> are not relevant</w:t>
      </w:r>
      <w:r w:rsidRPr="00570BE9">
        <w:rPr>
          <w:b/>
          <w:i/>
        </w:rPr>
        <w:t>]</w:t>
      </w:r>
    </w:p>
    <w:p w:rsidR="00A61037" w:rsidRPr="00570BE9" w:rsidRDefault="00A61037">
      <w:pPr>
        <w:widowControl w:val="0"/>
        <w:ind w:left="895"/>
      </w:pPr>
    </w:p>
    <w:p w:rsidR="00A61037" w:rsidRPr="00570BE9" w:rsidRDefault="00E531E8">
      <w:pPr>
        <w:widowControl w:val="0"/>
        <w:tabs>
          <w:tab w:val="left" w:pos="2552"/>
          <w:tab w:val="left" w:pos="3402"/>
          <w:tab w:val="left" w:pos="4253"/>
        </w:tabs>
        <w:ind w:left="851"/>
      </w:pPr>
      <w:r w:rsidRPr="00570BE9">
        <w:rPr>
          <w:b/>
        </w:rPr>
        <w:t>Quarter</w:t>
      </w:r>
      <w:r w:rsidRPr="00570BE9">
        <w:t xml:space="preserve"> means each three month period ending on the last day of March, June, September and December;</w:t>
      </w:r>
    </w:p>
    <w:p w:rsidR="00A61037" w:rsidRPr="00570BE9" w:rsidRDefault="00A61037">
      <w:pPr>
        <w:widowControl w:val="0"/>
        <w:ind w:left="895"/>
      </w:pPr>
    </w:p>
    <w:p w:rsidR="0072756A" w:rsidRDefault="0072756A" w:rsidP="0072756A">
      <w:pPr>
        <w:pStyle w:val="NoNum"/>
        <w:tabs>
          <w:tab w:val="clear" w:pos="1701"/>
        </w:tabs>
        <w:ind w:left="882"/>
        <w:rPr>
          <w:szCs w:val="21"/>
        </w:rPr>
      </w:pPr>
      <w:r>
        <w:rPr>
          <w:b/>
          <w:szCs w:val="21"/>
        </w:rPr>
        <w:t xml:space="preserve">Reorganisation </w:t>
      </w:r>
      <w:r>
        <w:rPr>
          <w:szCs w:val="21"/>
        </w:rPr>
        <w:t>means any consolidation, cancellation, bonus issue, or sub-division of any Shares;</w:t>
      </w:r>
    </w:p>
    <w:p w:rsidR="0072756A" w:rsidRDefault="0072756A">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Restricted Transfer Shares</w:t>
      </w:r>
      <w:r w:rsidRPr="00570BE9">
        <w:t xml:space="preserve"> means any Shares held by any of the </w:t>
      </w:r>
      <w:r w:rsidR="00570BE9" w:rsidRPr="00570BE9">
        <w:rPr>
          <w:b/>
        </w:rPr>
        <w:t>[</w:t>
      </w:r>
      <w:r w:rsidR="00F95A99">
        <w:t>Founders</w:t>
      </w:r>
      <w:r w:rsidR="00570BE9" w:rsidRPr="00570BE9">
        <w:rPr>
          <w:b/>
        </w:rPr>
        <w:t>]</w:t>
      </w:r>
      <w:r w:rsidRPr="00570BE9">
        <w:t xml:space="preserve"> </w:t>
      </w:r>
      <w:r w:rsidR="00570BE9" w:rsidRPr="00570BE9">
        <w:rPr>
          <w:b/>
        </w:rPr>
        <w:t>[</w:t>
      </w:r>
      <w:r w:rsidRPr="00570BE9">
        <w:t>or</w:t>
      </w:r>
      <w:r w:rsidR="00570BE9" w:rsidRPr="00570BE9">
        <w:rPr>
          <w:b/>
        </w:rPr>
        <w:t>]</w:t>
      </w:r>
      <w:r w:rsidRPr="00570BE9">
        <w:rPr>
          <w:b/>
          <w:i/>
        </w:rPr>
        <w:t xml:space="preserve"> </w:t>
      </w:r>
      <w:r w:rsidR="00570BE9" w:rsidRPr="00570BE9">
        <w:rPr>
          <w:b/>
        </w:rPr>
        <w:t>[</w:t>
      </w:r>
      <w:r w:rsidRPr="00570BE9">
        <w:t>insert names</w:t>
      </w:r>
      <w:r w:rsidR="00570BE9" w:rsidRPr="00570BE9">
        <w:rPr>
          <w:b/>
        </w:rPr>
        <w:t>]</w:t>
      </w:r>
      <w:r w:rsidR="002F7085">
        <w:rPr>
          <w:b/>
        </w:rPr>
        <w:t xml:space="preserve"> [</w:t>
      </w:r>
      <w:r w:rsidR="002F7085" w:rsidRPr="002F7085">
        <w:t>or</w:t>
      </w:r>
      <w:r w:rsidR="002F7085">
        <w:rPr>
          <w:b/>
        </w:rPr>
        <w:t>] [</w:t>
      </w:r>
      <w:r w:rsidR="002F7085" w:rsidRPr="002F7085">
        <w:t>Shares held by</w:t>
      </w:r>
      <w:r w:rsidR="002F7085">
        <w:rPr>
          <w:b/>
        </w:rPr>
        <w:t xml:space="preserve"> </w:t>
      </w:r>
      <w:r w:rsidR="002F7085">
        <w:t xml:space="preserve">Shareholder(s) who hold Shares for the ultimate benefit of </w:t>
      </w:r>
      <w:r w:rsidR="00F95A99" w:rsidRPr="00570BE9">
        <w:rPr>
          <w:b/>
        </w:rPr>
        <w:t>[</w:t>
      </w:r>
      <w:r w:rsidR="00F95A99" w:rsidRPr="00F95A99">
        <w:t xml:space="preserve">a </w:t>
      </w:r>
      <w:r w:rsidR="00F95A99">
        <w:t>Founder</w:t>
      </w:r>
      <w:r w:rsidR="00F95A99" w:rsidRPr="00570BE9">
        <w:rPr>
          <w:b/>
        </w:rPr>
        <w:t>]</w:t>
      </w:r>
      <w:r w:rsidR="00F95A99" w:rsidRPr="00570BE9">
        <w:t xml:space="preserve"> </w:t>
      </w:r>
      <w:r w:rsidR="00F95A99" w:rsidRPr="00570BE9">
        <w:rPr>
          <w:b/>
        </w:rPr>
        <w:t>[</w:t>
      </w:r>
      <w:r w:rsidR="00F95A99" w:rsidRPr="00570BE9">
        <w:t>or</w:t>
      </w:r>
      <w:r w:rsidR="00F95A99" w:rsidRPr="00570BE9">
        <w:rPr>
          <w:b/>
        </w:rPr>
        <w:t>]</w:t>
      </w:r>
      <w:r w:rsidR="00F95A99" w:rsidRPr="00570BE9">
        <w:rPr>
          <w:b/>
          <w:i/>
        </w:rPr>
        <w:t xml:space="preserve"> </w:t>
      </w:r>
      <w:r w:rsidR="00F95A99" w:rsidRPr="00570BE9">
        <w:rPr>
          <w:b/>
        </w:rPr>
        <w:t>[</w:t>
      </w:r>
      <w:r w:rsidR="00F95A99" w:rsidRPr="00570BE9">
        <w:t>insert names</w:t>
      </w:r>
      <w:r w:rsidR="00F95A99" w:rsidRPr="00570BE9">
        <w:rPr>
          <w:b/>
        </w:rPr>
        <w:t>]</w:t>
      </w:r>
      <w:r w:rsidR="002F7085" w:rsidRPr="002F7085">
        <w:rPr>
          <w:b/>
        </w:rPr>
        <w:t>]</w:t>
      </w:r>
      <w:r w:rsidRPr="00570BE9">
        <w:t>;</w:t>
      </w:r>
      <w:r w:rsidR="00BD513D" w:rsidRPr="00570BE9">
        <w:t xml:space="preserve"> </w:t>
      </w:r>
      <w:r w:rsidR="00570BE9" w:rsidRPr="00570BE9">
        <w:rPr>
          <w:b/>
          <w:i/>
        </w:rPr>
        <w:t>[</w:t>
      </w:r>
      <w:r w:rsidRPr="00233B58">
        <w:rPr>
          <w:b/>
          <w:i/>
          <w:highlight w:val="green"/>
        </w:rPr>
        <w:t xml:space="preserve">Drafting note: delete if clause </w:t>
      </w:r>
      <w:r w:rsidR="00602E3E" w:rsidRPr="00233B58">
        <w:rPr>
          <w:b/>
          <w:i/>
          <w:highlight w:val="green"/>
        </w:rPr>
        <w:fldChar w:fldCharType="begin"/>
      </w:r>
      <w:r w:rsidR="00602E3E" w:rsidRPr="00233B58">
        <w:rPr>
          <w:b/>
          <w:i/>
          <w:highlight w:val="green"/>
        </w:rPr>
        <w:instrText xml:space="preserve"> REF _Ref429324470 \r \h </w:instrText>
      </w:r>
      <w:r w:rsidR="00BD513D" w:rsidRPr="00233B58">
        <w:rPr>
          <w:b/>
          <w:i/>
          <w:highlight w:val="green"/>
        </w:rPr>
        <w:instrText xml:space="preserve"> \* MERGEFORMAT </w:instrText>
      </w:r>
      <w:r w:rsidR="00602E3E" w:rsidRPr="00233B58">
        <w:rPr>
          <w:b/>
          <w:i/>
          <w:highlight w:val="green"/>
        </w:rPr>
      </w:r>
      <w:r w:rsidR="00602E3E" w:rsidRPr="00233B58">
        <w:rPr>
          <w:b/>
          <w:i/>
          <w:highlight w:val="green"/>
        </w:rPr>
        <w:fldChar w:fldCharType="separate"/>
      </w:r>
      <w:r w:rsidR="005248D8">
        <w:rPr>
          <w:b/>
          <w:i/>
          <w:highlight w:val="green"/>
        </w:rPr>
        <w:t>13</w:t>
      </w:r>
      <w:r w:rsidR="00602E3E" w:rsidRPr="00233B58">
        <w:rPr>
          <w:b/>
          <w:i/>
          <w:highlight w:val="green"/>
        </w:rPr>
        <w:fldChar w:fldCharType="end"/>
      </w:r>
      <w:r w:rsidRPr="00233B58">
        <w:rPr>
          <w:b/>
          <w:i/>
          <w:highlight w:val="green"/>
        </w:rPr>
        <w:t xml:space="preserve"> (Restricted Transfer Shares) is not used</w:t>
      </w:r>
      <w:r w:rsidR="00570BE9" w:rsidRPr="00570BE9">
        <w:rPr>
          <w:b/>
          <w:i/>
        </w:rPr>
        <w:t>]</w:t>
      </w:r>
    </w:p>
    <w:p w:rsidR="00A61037" w:rsidRPr="00570BE9" w:rsidRDefault="00A61037">
      <w:pPr>
        <w:widowControl w:val="0"/>
        <w:ind w:left="895"/>
      </w:pPr>
    </w:p>
    <w:p w:rsidR="006351AD" w:rsidRPr="00570BE9" w:rsidRDefault="00E531E8">
      <w:pPr>
        <w:widowControl w:val="0"/>
        <w:tabs>
          <w:tab w:val="left" w:pos="2552"/>
          <w:tab w:val="left" w:pos="3402"/>
          <w:tab w:val="left" w:pos="4253"/>
        </w:tabs>
        <w:ind w:left="851"/>
      </w:pPr>
      <w:r w:rsidRPr="00570BE9">
        <w:rPr>
          <w:b/>
        </w:rPr>
        <w:t>Securities</w:t>
      </w:r>
      <w:r w:rsidR="006351AD" w:rsidRPr="00570BE9">
        <w:t xml:space="preserve"> means:</w:t>
      </w:r>
    </w:p>
    <w:p w:rsidR="006351AD" w:rsidRPr="00570BE9" w:rsidRDefault="006351AD">
      <w:pPr>
        <w:widowControl w:val="0"/>
        <w:tabs>
          <w:tab w:val="left" w:pos="2552"/>
          <w:tab w:val="left" w:pos="3402"/>
          <w:tab w:val="left" w:pos="4253"/>
        </w:tabs>
        <w:ind w:left="851"/>
      </w:pPr>
    </w:p>
    <w:p w:rsidR="00766E2E" w:rsidRDefault="00766E2E" w:rsidP="00766E2E">
      <w:pPr>
        <w:pStyle w:val="Heading3"/>
        <w:numPr>
          <w:ilvl w:val="2"/>
          <w:numId w:val="39"/>
        </w:numPr>
      </w:pPr>
      <w:proofErr w:type="gramStart"/>
      <w:r>
        <w:t>in</w:t>
      </w:r>
      <w:proofErr w:type="gramEnd"/>
      <w:r>
        <w:t xml:space="preserve"> relation to the Company, Shares or any security which can be converted (at the option of the Company and/or the holder) to Shares; and</w:t>
      </w:r>
    </w:p>
    <w:p w:rsidR="00766E2E" w:rsidRDefault="00766E2E" w:rsidP="00766E2E">
      <w:pPr>
        <w:pStyle w:val="Heading3"/>
        <w:numPr>
          <w:ilvl w:val="0"/>
          <w:numId w:val="0"/>
        </w:numPr>
        <w:ind w:left="851"/>
      </w:pPr>
    </w:p>
    <w:p w:rsidR="006351AD" w:rsidRDefault="00766E2E" w:rsidP="00766E2E">
      <w:pPr>
        <w:pStyle w:val="Heading3"/>
        <w:numPr>
          <w:ilvl w:val="2"/>
          <w:numId w:val="33"/>
        </w:numPr>
      </w:pPr>
      <w:proofErr w:type="gramStart"/>
      <w:r>
        <w:t>in</w:t>
      </w:r>
      <w:proofErr w:type="gramEnd"/>
      <w:r>
        <w:t xml:space="preserve"> relation to any other Group Company, any shares in the capital of that member or any option, instrument or other security which can be converted (whether at the option of the Group Company and/or the holder or otherwise) to such shares;</w:t>
      </w:r>
    </w:p>
    <w:p w:rsidR="00766E2E" w:rsidRPr="00570BE9" w:rsidRDefault="00766E2E" w:rsidP="00766E2E">
      <w:pPr>
        <w:widowControl w:val="0"/>
        <w:tabs>
          <w:tab w:val="left" w:pos="2552"/>
          <w:tab w:val="left" w:pos="3402"/>
          <w:tab w:val="left" w:pos="4253"/>
        </w:tabs>
        <w:ind w:left="851"/>
      </w:pPr>
    </w:p>
    <w:p w:rsidR="00A61037" w:rsidRPr="00570BE9" w:rsidRDefault="00E531E8">
      <w:pPr>
        <w:widowControl w:val="0"/>
        <w:tabs>
          <w:tab w:val="left" w:pos="2552"/>
          <w:tab w:val="left" w:pos="3402"/>
          <w:tab w:val="left" w:pos="4253"/>
        </w:tabs>
        <w:ind w:left="851"/>
      </w:pPr>
      <w:r w:rsidRPr="00570BE9">
        <w:rPr>
          <w:b/>
        </w:rPr>
        <w:t xml:space="preserve">Shareholders </w:t>
      </w:r>
      <w:r w:rsidRPr="00570BE9">
        <w:t xml:space="preserve">means the Investors and the Other Shareholders and </w:t>
      </w:r>
      <w:r w:rsidRPr="00570BE9">
        <w:rPr>
          <w:b/>
        </w:rPr>
        <w:t>Shareholder</w:t>
      </w:r>
      <w:r w:rsidRPr="00570BE9">
        <w:t xml:space="preserve"> means any of them;</w:t>
      </w:r>
    </w:p>
    <w:p w:rsidR="00A61037" w:rsidRPr="00570BE9" w:rsidRDefault="00A61037">
      <w:pPr>
        <w:widowControl w:val="0"/>
        <w:tabs>
          <w:tab w:val="left" w:pos="2552"/>
          <w:tab w:val="left" w:pos="3402"/>
          <w:tab w:val="left" w:pos="4253"/>
        </w:tabs>
        <w:ind w:left="851"/>
      </w:pPr>
    </w:p>
    <w:p w:rsidR="00A61037" w:rsidRPr="00570BE9" w:rsidRDefault="00E531E8">
      <w:pPr>
        <w:widowControl w:val="0"/>
        <w:tabs>
          <w:tab w:val="left" w:pos="2552"/>
          <w:tab w:val="left" w:pos="3402"/>
          <w:tab w:val="left" w:pos="4253"/>
        </w:tabs>
        <w:ind w:left="851"/>
      </w:pPr>
      <w:r w:rsidRPr="00570BE9">
        <w:rPr>
          <w:b/>
        </w:rPr>
        <w:t>Shares</w:t>
      </w:r>
      <w:r w:rsidRPr="00570BE9">
        <w:t xml:space="preserve"> means all of the shares issued by the Company, including the </w:t>
      </w:r>
      <w:r w:rsidR="00570BE9" w:rsidRPr="00570BE9">
        <w:rPr>
          <w:b/>
        </w:rPr>
        <w:t>[</w:t>
      </w:r>
      <w:r w:rsidR="006351AD" w:rsidRPr="00570BE9">
        <w:t>Preference</w:t>
      </w:r>
      <w:r w:rsidRPr="00570BE9">
        <w:t xml:space="preserve"> Shares and</w:t>
      </w:r>
      <w:r w:rsidR="00570BE9" w:rsidRPr="00570BE9">
        <w:rPr>
          <w:b/>
        </w:rPr>
        <w:t>]</w:t>
      </w:r>
      <w:r w:rsidRPr="00570BE9">
        <w:t xml:space="preserve"> Ordinary Shares;</w:t>
      </w:r>
    </w:p>
    <w:p w:rsidR="00A61037" w:rsidRPr="00570BE9" w:rsidRDefault="00A61037">
      <w:pPr>
        <w:widowControl w:val="0"/>
        <w:tabs>
          <w:tab w:val="left" w:pos="2552"/>
          <w:tab w:val="left" w:pos="3402"/>
          <w:tab w:val="left" w:pos="4253"/>
        </w:tabs>
        <w:ind w:left="851"/>
      </w:pPr>
    </w:p>
    <w:p w:rsidR="00A61037" w:rsidRPr="00570BE9" w:rsidRDefault="00570BE9">
      <w:pPr>
        <w:widowControl w:val="0"/>
        <w:tabs>
          <w:tab w:val="left" w:pos="2552"/>
          <w:tab w:val="left" w:pos="3402"/>
          <w:tab w:val="left" w:pos="4253"/>
        </w:tabs>
        <w:ind w:left="851"/>
        <w:rPr>
          <w:b/>
          <w:i/>
        </w:rPr>
      </w:pPr>
      <w:r w:rsidRPr="00570BE9">
        <w:rPr>
          <w:b/>
        </w:rPr>
        <w:t>[</w:t>
      </w:r>
      <w:r w:rsidR="00E531E8" w:rsidRPr="00570BE9">
        <w:rPr>
          <w:b/>
        </w:rPr>
        <w:t xml:space="preserve">Share Scheme </w:t>
      </w:r>
      <w:r w:rsidR="00E531E8" w:rsidRPr="00570BE9">
        <w:t>means the share scheme (or schemes) to be established by the Boa</w:t>
      </w:r>
      <w:r w:rsidR="00602E3E" w:rsidRPr="00570BE9">
        <w:t xml:space="preserve">rd in accordance with clause </w:t>
      </w:r>
      <w:r w:rsidR="00602E3E" w:rsidRPr="00570BE9">
        <w:fldChar w:fldCharType="begin"/>
      </w:r>
      <w:r w:rsidR="00602E3E" w:rsidRPr="00570BE9">
        <w:instrText xml:space="preserve"> REF _Ref234041521 \r \h </w:instrText>
      </w:r>
      <w:r>
        <w:instrText xml:space="preserve"> \* MERGEFORMAT </w:instrText>
      </w:r>
      <w:r w:rsidR="00602E3E" w:rsidRPr="00570BE9">
        <w:fldChar w:fldCharType="separate"/>
      </w:r>
      <w:r w:rsidR="005248D8">
        <w:t>5.3(b)</w:t>
      </w:r>
      <w:r w:rsidR="00602E3E" w:rsidRPr="00570BE9">
        <w:fldChar w:fldCharType="end"/>
      </w:r>
      <w:r w:rsidR="00E531E8" w:rsidRPr="00570BE9">
        <w:t xml:space="preserve"> on those terms and conditions agreed by the Board;</w:t>
      </w:r>
      <w:r w:rsidRPr="00570BE9">
        <w:rPr>
          <w:b/>
        </w:rPr>
        <w:t>]</w:t>
      </w:r>
      <w:r w:rsidR="00E531E8" w:rsidRPr="00570BE9">
        <w:t xml:space="preserve"> </w:t>
      </w:r>
    </w:p>
    <w:p w:rsidR="00A61037" w:rsidRPr="00570BE9" w:rsidRDefault="00A61037">
      <w:pPr>
        <w:widowControl w:val="0"/>
        <w:tabs>
          <w:tab w:val="left" w:pos="2552"/>
          <w:tab w:val="left" w:pos="3402"/>
          <w:tab w:val="left" w:pos="4253"/>
        </w:tabs>
        <w:ind w:left="851"/>
      </w:pPr>
    </w:p>
    <w:p w:rsidR="00A61037" w:rsidRPr="00570BE9" w:rsidRDefault="00E531E8">
      <w:pPr>
        <w:widowControl w:val="0"/>
        <w:tabs>
          <w:tab w:val="left" w:pos="2552"/>
          <w:tab w:val="left" w:pos="3402"/>
          <w:tab w:val="left" w:pos="4253"/>
        </w:tabs>
        <w:ind w:left="851"/>
        <w:rPr>
          <w:szCs w:val="21"/>
        </w:rPr>
      </w:pPr>
      <w:r w:rsidRPr="00570BE9">
        <w:rPr>
          <w:b/>
          <w:szCs w:val="21"/>
        </w:rPr>
        <w:t>Special Resolution</w:t>
      </w:r>
      <w:r w:rsidRPr="00570BE9">
        <w:rPr>
          <w:szCs w:val="21"/>
        </w:rPr>
        <w:t xml:space="preserve"> </w:t>
      </w:r>
      <w:r w:rsidR="006351AD" w:rsidRPr="00570BE9">
        <w:rPr>
          <w:szCs w:val="21"/>
        </w:rPr>
        <w:t>has the meaning given to that term in the Act</w:t>
      </w:r>
      <w:r w:rsidRPr="00570BE9">
        <w:rPr>
          <w:szCs w:val="21"/>
        </w:rPr>
        <w:t xml:space="preserve"> </w:t>
      </w:r>
      <w:r w:rsidR="00570BE9" w:rsidRPr="00570BE9">
        <w:rPr>
          <w:b/>
          <w:szCs w:val="21"/>
        </w:rPr>
        <w:t>[</w:t>
      </w:r>
      <w:r w:rsidRPr="00570BE9">
        <w:rPr>
          <w:szCs w:val="21"/>
        </w:rPr>
        <w:t xml:space="preserve">and </w:t>
      </w:r>
      <w:r w:rsidR="006351AD" w:rsidRPr="00570BE9">
        <w:rPr>
          <w:szCs w:val="21"/>
        </w:rPr>
        <w:t xml:space="preserve">which must be supported by </w:t>
      </w:r>
      <w:r w:rsidR="006351AD" w:rsidRPr="00570BE9">
        <w:t>a majority of Investors (by number of Shares held among Investors)</w:t>
      </w:r>
      <w:r w:rsidR="00570BE9" w:rsidRPr="00570BE9">
        <w:rPr>
          <w:b/>
          <w:szCs w:val="21"/>
        </w:rPr>
        <w:t>]</w:t>
      </w:r>
      <w:r w:rsidRPr="00570BE9">
        <w:rPr>
          <w:szCs w:val="21"/>
        </w:rPr>
        <w:t xml:space="preserve"> and which also meets any other requirements for a "Special Resolution" which might be specified in the Constitution at the time that resolution is passed; </w:t>
      </w:r>
    </w:p>
    <w:p w:rsidR="00A61037" w:rsidRPr="00570BE9" w:rsidRDefault="00A61037" w:rsidP="009A36D8">
      <w:pPr>
        <w:widowControl w:val="0"/>
        <w:tabs>
          <w:tab w:val="left" w:pos="2552"/>
          <w:tab w:val="left" w:pos="3402"/>
          <w:tab w:val="left" w:pos="4253"/>
        </w:tabs>
      </w:pPr>
    </w:p>
    <w:p w:rsidR="002E573A" w:rsidRPr="00570BE9" w:rsidRDefault="002E573A" w:rsidP="00A61037">
      <w:pPr>
        <w:widowControl w:val="0"/>
        <w:tabs>
          <w:tab w:val="left" w:pos="2552"/>
          <w:tab w:val="left" w:pos="3402"/>
          <w:tab w:val="left" w:pos="4253"/>
        </w:tabs>
        <w:ind w:left="851"/>
      </w:pPr>
      <w:r w:rsidRPr="00570BE9">
        <w:rPr>
          <w:b/>
        </w:rPr>
        <w:t>Subscription Agreement</w:t>
      </w:r>
      <w:r w:rsidRPr="00570BE9">
        <w:t xml:space="preserve"> means </w:t>
      </w:r>
      <w:r w:rsidR="00570BE9" w:rsidRPr="00570BE9">
        <w:rPr>
          <w:b/>
        </w:rPr>
        <w:t>[</w:t>
      </w:r>
      <w:r w:rsidRPr="00570BE9">
        <w:t>insert reference</w:t>
      </w:r>
      <w:r w:rsidR="00805911" w:rsidRPr="00805911">
        <w:rPr>
          <w:b/>
        </w:rPr>
        <w:t>]</w:t>
      </w:r>
      <w:r w:rsidR="00805911">
        <w:t xml:space="preserve">. </w:t>
      </w:r>
      <w:r w:rsidR="00805911" w:rsidRPr="00570BE9">
        <w:rPr>
          <w:b/>
          <w:i/>
        </w:rPr>
        <w:t>[</w:t>
      </w:r>
      <w:r w:rsidR="00805911" w:rsidRPr="00271FD3">
        <w:rPr>
          <w:b/>
          <w:i/>
          <w:highlight w:val="green"/>
        </w:rPr>
        <w:t xml:space="preserve">Drafting note: The relevant subscription agreement(s) </w:t>
      </w:r>
      <w:r w:rsidR="00271FD3">
        <w:rPr>
          <w:b/>
          <w:i/>
          <w:highlight w:val="green"/>
        </w:rPr>
        <w:t xml:space="preserve">to reference here will be the subscription agreement(s) </w:t>
      </w:r>
      <w:r w:rsidR="00805911" w:rsidRPr="00271FD3">
        <w:rPr>
          <w:b/>
          <w:i/>
          <w:highlight w:val="green"/>
        </w:rPr>
        <w:t>whose completion will determine the effective date of this shareholders agreement</w:t>
      </w:r>
      <w:r w:rsidR="00271FD3">
        <w:rPr>
          <w:b/>
          <w:i/>
          <w:highlight w:val="green"/>
        </w:rPr>
        <w:t>. D</w:t>
      </w:r>
      <w:r w:rsidR="00805911" w:rsidRPr="00271FD3">
        <w:rPr>
          <w:b/>
          <w:i/>
          <w:highlight w:val="green"/>
        </w:rPr>
        <w:t xml:space="preserve">elete </w:t>
      </w:r>
      <w:r w:rsidR="00271FD3">
        <w:rPr>
          <w:b/>
          <w:i/>
          <w:highlight w:val="green"/>
        </w:rPr>
        <w:t>this definition is the Effective Date is not depending on the completion of investors’ investment</w:t>
      </w:r>
      <w:r w:rsidR="00805911" w:rsidRPr="00570BE9">
        <w:rPr>
          <w:b/>
          <w:i/>
        </w:rPr>
        <w:t>]</w:t>
      </w:r>
    </w:p>
    <w:p w:rsidR="002E573A" w:rsidRPr="00570BE9" w:rsidRDefault="002E573A" w:rsidP="00A61037">
      <w:pPr>
        <w:widowControl w:val="0"/>
        <w:tabs>
          <w:tab w:val="left" w:pos="2552"/>
          <w:tab w:val="left" w:pos="3402"/>
          <w:tab w:val="left" w:pos="4253"/>
        </w:tabs>
        <w:ind w:left="851"/>
      </w:pPr>
    </w:p>
    <w:p w:rsidR="006351AD" w:rsidRPr="00570BE9" w:rsidRDefault="006351AD" w:rsidP="006351AD">
      <w:pPr>
        <w:widowControl w:val="0"/>
        <w:tabs>
          <w:tab w:val="left" w:pos="2552"/>
          <w:tab w:val="left" w:pos="3402"/>
          <w:tab w:val="left" w:pos="4253"/>
        </w:tabs>
        <w:ind w:left="851"/>
        <w:rPr>
          <w:b/>
        </w:rPr>
      </w:pPr>
      <w:r w:rsidRPr="00570BE9">
        <w:rPr>
          <w:b/>
        </w:rPr>
        <w:t>Subsidiaries:</w:t>
      </w:r>
    </w:p>
    <w:p w:rsidR="006351AD" w:rsidRPr="00570BE9" w:rsidRDefault="006351AD" w:rsidP="006351AD">
      <w:pPr>
        <w:widowControl w:val="0"/>
        <w:tabs>
          <w:tab w:val="left" w:pos="2552"/>
          <w:tab w:val="left" w:pos="3402"/>
          <w:tab w:val="left" w:pos="4253"/>
        </w:tabs>
        <w:ind w:left="851"/>
        <w:rPr>
          <w:b/>
        </w:rPr>
      </w:pPr>
    </w:p>
    <w:p w:rsidR="006351AD" w:rsidRPr="00570BE9" w:rsidRDefault="006351AD" w:rsidP="00680F92">
      <w:pPr>
        <w:pStyle w:val="Heading3"/>
        <w:numPr>
          <w:ilvl w:val="2"/>
          <w:numId w:val="35"/>
        </w:numPr>
      </w:pPr>
      <w:r w:rsidRPr="00570BE9">
        <w:t xml:space="preserve">has the meaning set out in section 5 of the Financial Reporting Act 2013 with the definition of “company” being read to include a company or other body corporate wherever incorporated; and </w:t>
      </w:r>
    </w:p>
    <w:p w:rsidR="006351AD" w:rsidRPr="00570BE9" w:rsidRDefault="006351AD" w:rsidP="006351AD">
      <w:pPr>
        <w:pStyle w:val="Heading3"/>
        <w:numPr>
          <w:ilvl w:val="0"/>
          <w:numId w:val="0"/>
        </w:numPr>
        <w:ind w:left="1701"/>
      </w:pPr>
    </w:p>
    <w:p w:rsidR="006351AD" w:rsidRPr="00570BE9" w:rsidRDefault="006351AD" w:rsidP="00680F92">
      <w:pPr>
        <w:pStyle w:val="Heading3"/>
        <w:numPr>
          <w:ilvl w:val="2"/>
          <w:numId w:val="35"/>
        </w:numPr>
      </w:pPr>
      <w:proofErr w:type="gramStart"/>
      <w:r w:rsidRPr="00570BE9">
        <w:t>includes</w:t>
      </w:r>
      <w:proofErr w:type="gramEnd"/>
      <w:r w:rsidRPr="00570BE9">
        <w:t xml:space="preserve"> any subsidiaries listed in Schedule 1,</w:t>
      </w:r>
    </w:p>
    <w:p w:rsidR="006351AD" w:rsidRPr="00570BE9" w:rsidRDefault="006351AD" w:rsidP="006351AD">
      <w:pPr>
        <w:pStyle w:val="Heading3"/>
        <w:numPr>
          <w:ilvl w:val="0"/>
          <w:numId w:val="0"/>
        </w:numPr>
        <w:ind w:left="851"/>
      </w:pPr>
    </w:p>
    <w:p w:rsidR="006351AD" w:rsidRPr="00570BE9" w:rsidRDefault="006351AD" w:rsidP="006351AD">
      <w:pPr>
        <w:pStyle w:val="Heading3"/>
        <w:numPr>
          <w:ilvl w:val="0"/>
          <w:numId w:val="0"/>
        </w:numPr>
        <w:ind w:left="851"/>
      </w:pPr>
      <w:proofErr w:type="gramStart"/>
      <w:r w:rsidRPr="00570BE9">
        <w:t>and</w:t>
      </w:r>
      <w:proofErr w:type="gramEnd"/>
      <w:r w:rsidRPr="00570BE9">
        <w:t xml:space="preserve"> </w:t>
      </w:r>
      <w:r w:rsidRPr="00570BE9">
        <w:rPr>
          <w:b/>
        </w:rPr>
        <w:t>Subsidiary</w:t>
      </w:r>
      <w:r w:rsidRPr="00570BE9">
        <w:t xml:space="preserve"> means any of them</w:t>
      </w:r>
      <w:r w:rsidR="00570BE9" w:rsidRPr="00570BE9">
        <w:rPr>
          <w:b/>
        </w:rPr>
        <w:t>[</w:t>
      </w:r>
      <w:r w:rsidRPr="00570BE9">
        <w:t>.</w:t>
      </w:r>
      <w:r w:rsidR="00570BE9" w:rsidRPr="00570BE9">
        <w:rPr>
          <w:b/>
        </w:rPr>
        <w:t>][</w:t>
      </w:r>
      <w:r w:rsidRPr="00570BE9">
        <w:t>; and</w:t>
      </w:r>
      <w:r w:rsidR="00570BE9" w:rsidRPr="00570BE9">
        <w:rPr>
          <w:b/>
        </w:rPr>
        <w:t>]</w:t>
      </w:r>
    </w:p>
    <w:p w:rsidR="006351AD" w:rsidRPr="00570BE9" w:rsidRDefault="006351AD" w:rsidP="00A61037">
      <w:pPr>
        <w:widowControl w:val="0"/>
        <w:tabs>
          <w:tab w:val="left" w:pos="2552"/>
          <w:tab w:val="left" w:pos="3402"/>
          <w:tab w:val="left" w:pos="4253"/>
        </w:tabs>
        <w:ind w:left="851"/>
      </w:pPr>
    </w:p>
    <w:p w:rsidR="00A61037" w:rsidRPr="00570BE9" w:rsidRDefault="00570BE9" w:rsidP="00A61037">
      <w:pPr>
        <w:widowControl w:val="0"/>
        <w:tabs>
          <w:tab w:val="left" w:pos="2552"/>
          <w:tab w:val="left" w:pos="3402"/>
          <w:tab w:val="left" w:pos="4253"/>
        </w:tabs>
        <w:ind w:left="851"/>
      </w:pPr>
      <w:r w:rsidRPr="00570BE9">
        <w:rPr>
          <w:b/>
        </w:rPr>
        <w:t>[</w:t>
      </w:r>
      <w:r w:rsidR="00E531E8" w:rsidRPr="00570BE9">
        <w:rPr>
          <w:b/>
        </w:rPr>
        <w:t xml:space="preserve">Unvested Shares </w:t>
      </w:r>
      <w:r w:rsidR="00E531E8" w:rsidRPr="00570BE9">
        <w:t xml:space="preserve">means any </w:t>
      </w:r>
      <w:r w:rsidR="007C59A2">
        <w:t>Vesting S</w:t>
      </w:r>
      <w:r w:rsidR="00E531E8" w:rsidRPr="00570BE9">
        <w:t xml:space="preserve">hares that have not vested pursuant to clause </w:t>
      </w:r>
      <w:r w:rsidR="00602E3E" w:rsidRPr="00570BE9">
        <w:fldChar w:fldCharType="begin"/>
      </w:r>
      <w:r w:rsidR="00602E3E" w:rsidRPr="00570BE9">
        <w:instrText xml:space="preserve"> REF _Ref429323883 \r \h </w:instrText>
      </w:r>
      <w:r w:rsidR="00BD513D" w:rsidRPr="00570BE9">
        <w:instrText xml:space="preserve"> \* MERGEFORMAT </w:instrText>
      </w:r>
      <w:r w:rsidR="00602E3E" w:rsidRPr="00570BE9">
        <w:fldChar w:fldCharType="separate"/>
      </w:r>
      <w:r w:rsidR="005248D8">
        <w:t>14</w:t>
      </w:r>
      <w:r w:rsidR="00602E3E" w:rsidRPr="00570BE9">
        <w:fldChar w:fldCharType="end"/>
      </w:r>
      <w:r w:rsidRPr="00570BE9">
        <w:rPr>
          <w:b/>
        </w:rPr>
        <w:t>]</w:t>
      </w:r>
      <w:r w:rsidR="00D90E04" w:rsidRPr="00570BE9">
        <w:t>.</w:t>
      </w:r>
      <w:r w:rsidR="00E531E8" w:rsidRPr="00570BE9">
        <w:t xml:space="preserve"> </w:t>
      </w:r>
      <w:r w:rsidRPr="00570BE9">
        <w:rPr>
          <w:b/>
          <w:i/>
        </w:rPr>
        <w:t>[</w:t>
      </w:r>
      <w:r w:rsidR="00E531E8" w:rsidRPr="00233B58">
        <w:rPr>
          <w:b/>
          <w:i/>
          <w:highlight w:val="green"/>
        </w:rPr>
        <w:t xml:space="preserve">Drafting note: delete if clause </w:t>
      </w:r>
      <w:r w:rsidR="00602E3E" w:rsidRPr="00233B58">
        <w:rPr>
          <w:b/>
          <w:i/>
          <w:highlight w:val="green"/>
        </w:rPr>
        <w:fldChar w:fldCharType="begin"/>
      </w:r>
      <w:r w:rsidR="00602E3E" w:rsidRPr="00233B58">
        <w:rPr>
          <w:b/>
          <w:i/>
          <w:highlight w:val="green"/>
        </w:rPr>
        <w:instrText xml:space="preserve"> REF _Ref429323883 \r \h  \* MERGEFORMAT </w:instrText>
      </w:r>
      <w:r w:rsidR="00602E3E" w:rsidRPr="00233B58">
        <w:rPr>
          <w:b/>
          <w:i/>
          <w:highlight w:val="green"/>
        </w:rPr>
      </w:r>
      <w:r w:rsidR="00602E3E" w:rsidRPr="00233B58">
        <w:rPr>
          <w:b/>
          <w:i/>
          <w:highlight w:val="green"/>
        </w:rPr>
        <w:fldChar w:fldCharType="separate"/>
      </w:r>
      <w:r w:rsidR="005248D8">
        <w:rPr>
          <w:b/>
          <w:i/>
          <w:highlight w:val="green"/>
        </w:rPr>
        <w:t>14</w:t>
      </w:r>
      <w:r w:rsidR="00602E3E" w:rsidRPr="00233B58">
        <w:rPr>
          <w:b/>
          <w:i/>
          <w:highlight w:val="green"/>
        </w:rPr>
        <w:fldChar w:fldCharType="end"/>
      </w:r>
      <w:r w:rsidR="00602E3E" w:rsidRPr="00233B58">
        <w:rPr>
          <w:b/>
          <w:i/>
          <w:highlight w:val="green"/>
        </w:rPr>
        <w:t xml:space="preserve"> </w:t>
      </w:r>
      <w:r w:rsidR="00E531E8" w:rsidRPr="00233B58">
        <w:rPr>
          <w:b/>
          <w:i/>
          <w:highlight w:val="green"/>
        </w:rPr>
        <w:t>is not used</w:t>
      </w:r>
      <w:r w:rsidRPr="00570BE9">
        <w:rPr>
          <w:b/>
          <w:i/>
        </w:rPr>
        <w:t>]</w:t>
      </w:r>
    </w:p>
    <w:p w:rsidR="00A61037" w:rsidRPr="00570BE9" w:rsidRDefault="00A61037">
      <w:pPr>
        <w:widowControl w:val="0"/>
        <w:tabs>
          <w:tab w:val="left" w:pos="2552"/>
          <w:tab w:val="left" w:pos="3402"/>
          <w:tab w:val="left" w:pos="4253"/>
        </w:tabs>
        <w:ind w:left="851"/>
      </w:pPr>
    </w:p>
    <w:p w:rsidR="00A61037" w:rsidRPr="00570BE9" w:rsidRDefault="00E531E8">
      <w:pPr>
        <w:pStyle w:val="Heading2"/>
        <w:keepNext/>
        <w:tabs>
          <w:tab w:val="left" w:pos="851"/>
          <w:tab w:val="left" w:pos="4253"/>
        </w:tabs>
      </w:pPr>
      <w:r w:rsidRPr="00570BE9">
        <w:rPr>
          <w:b/>
        </w:rPr>
        <w:t>Interpretation:</w:t>
      </w:r>
      <w:r w:rsidR="00E907ED" w:rsidRPr="00570BE9">
        <w:t xml:space="preserve"> </w:t>
      </w:r>
    </w:p>
    <w:p w:rsidR="00A61037" w:rsidRPr="00570BE9" w:rsidRDefault="00A61037">
      <w:pPr>
        <w:pStyle w:val="NoNumCrt"/>
        <w:keepNext/>
        <w:tabs>
          <w:tab w:val="left" w:pos="4253"/>
        </w:tabs>
      </w:pPr>
    </w:p>
    <w:p w:rsidR="00A61037" w:rsidRPr="00570BE9" w:rsidRDefault="00E531E8" w:rsidP="00A61037">
      <w:pPr>
        <w:pStyle w:val="Heading3"/>
      </w:pPr>
      <w:r w:rsidRPr="00570BE9">
        <w:rPr>
          <w:b/>
        </w:rPr>
        <w:t>Defined Expressions:</w:t>
      </w:r>
      <w:r w:rsidRPr="00570BE9">
        <w:t xml:space="preserve">  expressions defined in the main body of this agreement have the defined meaning throughout this agreement, including the background;</w:t>
      </w:r>
    </w:p>
    <w:p w:rsidR="00A61037" w:rsidRPr="00570BE9" w:rsidRDefault="00A61037">
      <w:pPr>
        <w:pStyle w:val="NoNum"/>
        <w:tabs>
          <w:tab w:val="left" w:pos="4253"/>
        </w:tabs>
      </w:pPr>
    </w:p>
    <w:p w:rsidR="00A61037" w:rsidRPr="00570BE9" w:rsidRDefault="00E531E8" w:rsidP="00A61037">
      <w:pPr>
        <w:pStyle w:val="Heading3"/>
      </w:pPr>
      <w:r w:rsidRPr="00570BE9">
        <w:rPr>
          <w:b/>
        </w:rPr>
        <w:t>Headings:</w:t>
      </w:r>
      <w:r w:rsidRPr="00570BE9">
        <w:t xml:space="preserve">  clause and other headings are for ease of reference only and will not affect this agreement's interpretation;</w:t>
      </w:r>
    </w:p>
    <w:p w:rsidR="00A61037" w:rsidRPr="00570BE9" w:rsidRDefault="00A61037">
      <w:pPr>
        <w:pStyle w:val="NoNum"/>
        <w:tabs>
          <w:tab w:val="left" w:pos="4253"/>
        </w:tabs>
      </w:pPr>
    </w:p>
    <w:p w:rsidR="00A61037" w:rsidRPr="00570BE9" w:rsidRDefault="00E531E8" w:rsidP="00A61037">
      <w:pPr>
        <w:pStyle w:val="Heading3"/>
      </w:pPr>
      <w:r w:rsidRPr="00570BE9">
        <w:rPr>
          <w:b/>
        </w:rPr>
        <w:t>Parties:</w:t>
      </w:r>
      <w:r w:rsidRPr="00570BE9">
        <w:t xml:space="preserve">  references to any </w:t>
      </w:r>
      <w:r w:rsidRPr="00570BE9">
        <w:rPr>
          <w:b/>
        </w:rPr>
        <w:t>party</w:t>
      </w:r>
      <w:r w:rsidRPr="00570BE9">
        <w:t xml:space="preserve"> include that party's </w:t>
      </w:r>
      <w:r w:rsidRPr="00570BE9">
        <w:rPr>
          <w:color w:val="000000"/>
        </w:rPr>
        <w:t xml:space="preserve">executors, </w:t>
      </w:r>
      <w:r w:rsidRPr="00570BE9">
        <w:t>administrators</w:t>
      </w:r>
      <w:r w:rsidRPr="00570BE9">
        <w:rPr>
          <w:color w:val="000000"/>
        </w:rPr>
        <w:t xml:space="preserve">, </w:t>
      </w:r>
      <w:r w:rsidRPr="00570BE9">
        <w:t>successors and permitted assigns;</w:t>
      </w:r>
    </w:p>
    <w:p w:rsidR="00A61037" w:rsidRPr="00570BE9" w:rsidRDefault="00A61037">
      <w:pPr>
        <w:pStyle w:val="NoNum"/>
        <w:tabs>
          <w:tab w:val="left" w:pos="4253"/>
        </w:tabs>
      </w:pPr>
    </w:p>
    <w:p w:rsidR="00A61037" w:rsidRPr="00570BE9" w:rsidRDefault="00E531E8" w:rsidP="00A61037">
      <w:pPr>
        <w:pStyle w:val="Heading3"/>
      </w:pPr>
      <w:r w:rsidRPr="00570BE9">
        <w:rPr>
          <w:b/>
        </w:rPr>
        <w:t>Persons:</w:t>
      </w:r>
      <w:r w:rsidRPr="00570BE9">
        <w:t xml:space="preserve">  references to </w:t>
      </w:r>
      <w:r w:rsidRPr="00570BE9">
        <w:rPr>
          <w:szCs w:val="21"/>
        </w:rPr>
        <w:t xml:space="preserve">a </w:t>
      </w:r>
      <w:r w:rsidRPr="00570BE9">
        <w:rPr>
          <w:b/>
          <w:szCs w:val="21"/>
        </w:rPr>
        <w:t>person</w:t>
      </w:r>
      <w:r w:rsidRPr="00570BE9">
        <w:rPr>
          <w:szCs w:val="21"/>
        </w:rPr>
        <w:t xml:space="preserve"> include an individual, company, </w:t>
      </w:r>
      <w:r w:rsidRPr="00570BE9">
        <w:t>corporation</w:t>
      </w:r>
      <w:r w:rsidRPr="00570BE9">
        <w:rPr>
          <w:szCs w:val="21"/>
        </w:rPr>
        <w:t>, partnership, firm, joint venture, association, trust, unincorporated body of persons, governmental or other regulatory body, authority or entity, in each case whether or not having a separate legal identity;</w:t>
      </w:r>
    </w:p>
    <w:p w:rsidR="00A61037" w:rsidRPr="00570BE9" w:rsidRDefault="00A61037">
      <w:pPr>
        <w:pStyle w:val="NoNum"/>
        <w:tabs>
          <w:tab w:val="left" w:pos="4253"/>
        </w:tabs>
      </w:pPr>
    </w:p>
    <w:p w:rsidR="00A61037" w:rsidRPr="00570BE9" w:rsidRDefault="00E531E8" w:rsidP="00A61037">
      <w:pPr>
        <w:pStyle w:val="Heading3"/>
      </w:pPr>
      <w:r w:rsidRPr="00570BE9">
        <w:rPr>
          <w:b/>
        </w:rPr>
        <w:t>Plural and Singular:</w:t>
      </w:r>
      <w:r w:rsidRPr="00570BE9">
        <w:t xml:space="preserve">  references to the singular include the plural and vice versa;</w:t>
      </w:r>
    </w:p>
    <w:p w:rsidR="00A61037" w:rsidRPr="00570BE9" w:rsidRDefault="00A61037">
      <w:pPr>
        <w:pStyle w:val="NoNum"/>
        <w:tabs>
          <w:tab w:val="left" w:pos="4253"/>
        </w:tabs>
      </w:pPr>
    </w:p>
    <w:p w:rsidR="00A61037" w:rsidRPr="00570BE9" w:rsidRDefault="00E531E8" w:rsidP="00A61037">
      <w:pPr>
        <w:pStyle w:val="Heading3"/>
      </w:pPr>
      <w:r w:rsidRPr="00570BE9">
        <w:rPr>
          <w:b/>
          <w:szCs w:val="21"/>
        </w:rPr>
        <w:t>Clauses/</w:t>
      </w:r>
      <w:r w:rsidR="00F6757A" w:rsidRPr="00570BE9">
        <w:rPr>
          <w:b/>
          <w:szCs w:val="21"/>
        </w:rPr>
        <w:t>Schedule</w:t>
      </w:r>
      <w:r w:rsidRPr="00570BE9">
        <w:rPr>
          <w:b/>
          <w:szCs w:val="21"/>
        </w:rPr>
        <w:t>s</w:t>
      </w:r>
      <w:r w:rsidRPr="00570BE9">
        <w:rPr>
          <w:b/>
          <w:color w:val="000000"/>
          <w:szCs w:val="21"/>
        </w:rPr>
        <w:t>:</w:t>
      </w:r>
      <w:r w:rsidRPr="00570BE9">
        <w:rPr>
          <w:b/>
          <w:szCs w:val="21"/>
        </w:rPr>
        <w:t xml:space="preserve">  </w:t>
      </w:r>
      <w:r w:rsidRPr="00570BE9">
        <w:rPr>
          <w:szCs w:val="21"/>
        </w:rPr>
        <w:t xml:space="preserve">references to clauses and </w:t>
      </w:r>
      <w:r w:rsidR="00F6757A" w:rsidRPr="00570BE9">
        <w:rPr>
          <w:szCs w:val="21"/>
        </w:rPr>
        <w:t>Schedule</w:t>
      </w:r>
      <w:r w:rsidRPr="00570BE9">
        <w:rPr>
          <w:szCs w:val="21"/>
        </w:rPr>
        <w:t xml:space="preserve">s are to clauses in, and the </w:t>
      </w:r>
      <w:r w:rsidR="00F6757A" w:rsidRPr="00570BE9">
        <w:rPr>
          <w:szCs w:val="21"/>
        </w:rPr>
        <w:t>Schedule</w:t>
      </w:r>
      <w:r w:rsidRPr="00570BE9">
        <w:rPr>
          <w:szCs w:val="21"/>
        </w:rPr>
        <w:t xml:space="preserve">s to, this agreement.  Each such </w:t>
      </w:r>
      <w:r w:rsidR="00F6757A" w:rsidRPr="00570BE9">
        <w:rPr>
          <w:szCs w:val="21"/>
        </w:rPr>
        <w:t>Schedule</w:t>
      </w:r>
      <w:r w:rsidRPr="00570BE9">
        <w:rPr>
          <w:szCs w:val="21"/>
        </w:rPr>
        <w:t xml:space="preserve"> forms part of this agreement;</w:t>
      </w:r>
    </w:p>
    <w:p w:rsidR="00A61037" w:rsidRPr="00570BE9" w:rsidRDefault="00A61037">
      <w:pPr>
        <w:pStyle w:val="NoNum"/>
        <w:tabs>
          <w:tab w:val="left" w:pos="4253"/>
        </w:tabs>
      </w:pPr>
    </w:p>
    <w:p w:rsidR="00A61037" w:rsidRPr="00570BE9" w:rsidRDefault="00E531E8" w:rsidP="00A61037">
      <w:pPr>
        <w:pStyle w:val="Heading3"/>
      </w:pPr>
      <w:r w:rsidRPr="00570BE9">
        <w:rPr>
          <w:b/>
        </w:rPr>
        <w:t xml:space="preserve">Statutory Provisions:  </w:t>
      </w:r>
      <w:r w:rsidRPr="00570BE9">
        <w:t xml:space="preserve">references to any statutory provision are to statutory provisions in force in </w:t>
      </w:r>
      <w:r w:rsidRPr="00570BE9">
        <w:rPr>
          <w:color w:val="000000"/>
        </w:rPr>
        <w:t>New Zealand</w:t>
      </w:r>
      <w:r w:rsidRPr="00570BE9">
        <w:t xml:space="preserve"> and include any statutory provision which amends or replaces it, and any by</w:t>
      </w:r>
      <w:r w:rsidRPr="00570BE9">
        <w:noBreakHyphen/>
        <w:t>law, regulation, order, statutory instrument, determination or subordinate legislation made under it;</w:t>
      </w:r>
    </w:p>
    <w:p w:rsidR="00A61037" w:rsidRPr="00570BE9" w:rsidRDefault="00A61037">
      <w:pPr>
        <w:pStyle w:val="NoNumCrt"/>
        <w:tabs>
          <w:tab w:val="left" w:pos="4253"/>
        </w:tabs>
      </w:pPr>
    </w:p>
    <w:p w:rsidR="00A61037" w:rsidRPr="00570BE9" w:rsidRDefault="00E531E8" w:rsidP="00A61037">
      <w:pPr>
        <w:pStyle w:val="Heading3"/>
        <w:rPr>
          <w:szCs w:val="21"/>
        </w:rPr>
      </w:pPr>
      <w:r w:rsidRPr="00570BE9">
        <w:rPr>
          <w:b/>
          <w:szCs w:val="21"/>
        </w:rPr>
        <w:t>Negative Obligations:</w:t>
      </w:r>
      <w:r w:rsidRPr="00570BE9">
        <w:rPr>
          <w:szCs w:val="21"/>
        </w:rPr>
        <w:t xml:space="preserve">  any obligation not to do anything includes an </w:t>
      </w:r>
      <w:r w:rsidRPr="00570BE9">
        <w:t>obligation</w:t>
      </w:r>
      <w:r w:rsidRPr="00570BE9">
        <w:rPr>
          <w:szCs w:val="21"/>
        </w:rPr>
        <w:t xml:space="preserve"> not to suffer, permit or cause that thing to be done;</w:t>
      </w:r>
    </w:p>
    <w:p w:rsidR="00A61037" w:rsidRPr="00570BE9" w:rsidRDefault="00A61037">
      <w:pPr>
        <w:pStyle w:val="NoNumCrt"/>
      </w:pPr>
    </w:p>
    <w:p w:rsidR="00A61037" w:rsidRPr="00570BE9" w:rsidRDefault="00E531E8" w:rsidP="00A61037">
      <w:pPr>
        <w:pStyle w:val="Heading3"/>
        <w:rPr>
          <w:szCs w:val="21"/>
        </w:rPr>
      </w:pPr>
      <w:r w:rsidRPr="00570BE9">
        <w:rPr>
          <w:b/>
          <w:szCs w:val="21"/>
        </w:rPr>
        <w:t>Inclusive Expressions:</w:t>
      </w:r>
      <w:r w:rsidRPr="00570BE9">
        <w:rPr>
          <w:szCs w:val="21"/>
        </w:rPr>
        <w:t xml:space="preserve">  the term </w:t>
      </w:r>
      <w:r w:rsidRPr="00570BE9">
        <w:rPr>
          <w:b/>
          <w:szCs w:val="21"/>
        </w:rPr>
        <w:t>includes</w:t>
      </w:r>
      <w:r w:rsidRPr="00570BE9">
        <w:rPr>
          <w:szCs w:val="21"/>
        </w:rPr>
        <w:t xml:space="preserve"> or </w:t>
      </w:r>
      <w:r w:rsidRPr="00570BE9">
        <w:rPr>
          <w:b/>
          <w:szCs w:val="21"/>
        </w:rPr>
        <w:t>including</w:t>
      </w:r>
      <w:r w:rsidRPr="00570BE9">
        <w:rPr>
          <w:szCs w:val="21"/>
        </w:rPr>
        <w:t xml:space="preserve"> (or any similar expression) is deemed to be followed by the words </w:t>
      </w:r>
      <w:r w:rsidRPr="00570BE9">
        <w:rPr>
          <w:b/>
          <w:szCs w:val="21"/>
        </w:rPr>
        <w:t>without limitation</w:t>
      </w:r>
      <w:r w:rsidRPr="00570BE9">
        <w:rPr>
          <w:szCs w:val="21"/>
        </w:rPr>
        <w:t xml:space="preserve">; </w:t>
      </w:r>
    </w:p>
    <w:p w:rsidR="00A61037" w:rsidRPr="00570BE9" w:rsidRDefault="00A61037">
      <w:pPr>
        <w:pStyle w:val="NoNumCrt"/>
      </w:pPr>
    </w:p>
    <w:p w:rsidR="00A61037" w:rsidRPr="00570BE9" w:rsidRDefault="00E531E8" w:rsidP="00A61037">
      <w:pPr>
        <w:pStyle w:val="Heading3"/>
        <w:rPr>
          <w:szCs w:val="21"/>
        </w:rPr>
      </w:pPr>
      <w:r w:rsidRPr="00570BE9">
        <w:rPr>
          <w:b/>
          <w:szCs w:val="21"/>
        </w:rPr>
        <w:t xml:space="preserve">Documents:  </w:t>
      </w:r>
      <w:r w:rsidRPr="00570BE9">
        <w:rPr>
          <w:szCs w:val="21"/>
        </w:rPr>
        <w:t>references to any document (however described) are references to that document as modified, novated, supplemented, varied or replaced from time to time and in any form, whether on</w:t>
      </w:r>
      <w:r w:rsidR="00A61037" w:rsidRPr="00570BE9">
        <w:rPr>
          <w:szCs w:val="21"/>
        </w:rPr>
        <w:t xml:space="preserve"> paper or in an electronic form; and</w:t>
      </w:r>
    </w:p>
    <w:p w:rsidR="00A61037" w:rsidRPr="00570BE9" w:rsidRDefault="00A61037" w:rsidP="00A61037">
      <w:pPr>
        <w:pStyle w:val="NoNumCrt"/>
      </w:pPr>
    </w:p>
    <w:p w:rsidR="00A61037" w:rsidRPr="00570BE9" w:rsidRDefault="00A61037" w:rsidP="00A61037">
      <w:pPr>
        <w:pStyle w:val="Heading3"/>
        <w:rPr>
          <w:rStyle w:val="ConvBold"/>
          <w:b w:val="0"/>
        </w:rPr>
      </w:pPr>
      <w:r w:rsidRPr="00570BE9">
        <w:rPr>
          <w:rStyle w:val="ConvBold"/>
        </w:rPr>
        <w:t>Agreed form:</w:t>
      </w:r>
      <w:r w:rsidRPr="00570BE9">
        <w:rPr>
          <w:rStyle w:val="ConvBold"/>
          <w:b w:val="0"/>
        </w:rPr>
        <w:t xml:space="preserve">  </w:t>
      </w:r>
      <w:r w:rsidR="002E573A" w:rsidRPr="00570BE9">
        <w:t>a document in the agreed form is a reference to a document in a form approved by the Investors and the Company</w:t>
      </w:r>
      <w:r w:rsidR="002E573A" w:rsidRPr="00570BE9">
        <w:rPr>
          <w:rStyle w:val="ConvBold"/>
          <w:b w:val="0"/>
        </w:rPr>
        <w:t>.</w:t>
      </w:r>
    </w:p>
    <w:p w:rsidR="00A61037" w:rsidRPr="00570BE9" w:rsidRDefault="00A61037">
      <w:pPr>
        <w:pStyle w:val="Style1"/>
      </w:pPr>
    </w:p>
    <w:p w:rsidR="00A61037" w:rsidRPr="00570BE9" w:rsidRDefault="00E531E8">
      <w:pPr>
        <w:pStyle w:val="Heading1"/>
        <w:keepNext/>
        <w:tabs>
          <w:tab w:val="left" w:pos="851"/>
        </w:tabs>
        <w:rPr>
          <w:rFonts w:ascii="Arial" w:hAnsi="Arial"/>
        </w:rPr>
      </w:pPr>
      <w:bookmarkStart w:id="56" w:name="_Toc82917785"/>
      <w:bookmarkStart w:id="57" w:name="_Toc83011682"/>
      <w:bookmarkStart w:id="58" w:name="_Ref41128319"/>
      <w:bookmarkStart w:id="59" w:name="_Toc50446872"/>
      <w:bookmarkStart w:id="60" w:name="_Toc64261893"/>
      <w:bookmarkStart w:id="61" w:name="_Toc69098495"/>
      <w:bookmarkStart w:id="62" w:name="_Toc70152951"/>
      <w:bookmarkStart w:id="63" w:name="_Toc79338633"/>
      <w:bookmarkStart w:id="64" w:name="_Toc79484345"/>
      <w:bookmarkStart w:id="65" w:name="_Toc79903604"/>
      <w:bookmarkStart w:id="66" w:name="_Toc79904245"/>
      <w:bookmarkStart w:id="67" w:name="_Toc79986781"/>
      <w:bookmarkStart w:id="68" w:name="_Toc84048008"/>
      <w:bookmarkStart w:id="69" w:name="_Toc84411401"/>
      <w:bookmarkStart w:id="70" w:name="_Toc106592558"/>
      <w:bookmarkStart w:id="71" w:name="_Toc106798374"/>
      <w:bookmarkStart w:id="72" w:name="_Toc107912472"/>
      <w:bookmarkStart w:id="73" w:name="_Toc107912743"/>
      <w:bookmarkStart w:id="74" w:name="_Toc108496135"/>
      <w:bookmarkStart w:id="75" w:name="_Toc122764503"/>
      <w:bookmarkStart w:id="76" w:name="_Toc122764812"/>
      <w:bookmarkStart w:id="77" w:name="_Toc122767762"/>
      <w:bookmarkStart w:id="78" w:name="_Toc134846523"/>
      <w:bookmarkStart w:id="79" w:name="_Toc135122633"/>
      <w:bookmarkStart w:id="80" w:name="_Toc150183874"/>
      <w:bookmarkStart w:id="81" w:name="_Toc150187552"/>
      <w:bookmarkStart w:id="82" w:name="_Toc150674068"/>
      <w:bookmarkStart w:id="83" w:name="_Toc160522994"/>
      <w:bookmarkStart w:id="84" w:name="_Toc160523060"/>
      <w:bookmarkStart w:id="85" w:name="_Toc161026397"/>
      <w:bookmarkStart w:id="86" w:name="_Toc166301287"/>
      <w:bookmarkStart w:id="87" w:name="_Toc166902003"/>
      <w:bookmarkStart w:id="88" w:name="_Toc188670036"/>
      <w:bookmarkStart w:id="89" w:name="_Toc190237591"/>
      <w:bookmarkStart w:id="90" w:name="_Toc198960618"/>
      <w:bookmarkStart w:id="91" w:name="_Toc233726059"/>
      <w:bookmarkStart w:id="92" w:name="_Toc233792397"/>
      <w:bookmarkStart w:id="93" w:name="_Toc234040256"/>
      <w:bookmarkStart w:id="94" w:name="_Toc244409220"/>
      <w:bookmarkStart w:id="95" w:name="_Toc436644960"/>
      <w:bookmarkStart w:id="96" w:name="_Ref493781123"/>
      <w:bookmarkStart w:id="97" w:name="_Toc377673"/>
      <w:r w:rsidRPr="00570BE9">
        <w:rPr>
          <w:rFonts w:ascii="Arial" w:hAnsi="Arial"/>
        </w:rPr>
        <w:t>TERM OF AGREEMENT</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70BE9">
        <w:rPr>
          <w:rFonts w:ascii="Arial" w:hAnsi="Arial"/>
          <w:b w:val="0"/>
        </w:rPr>
        <w:t xml:space="preserve"> </w:t>
      </w:r>
    </w:p>
    <w:p w:rsidR="00A61037" w:rsidRPr="00570BE9" w:rsidRDefault="00A61037">
      <w:pPr>
        <w:pStyle w:val="NoNum"/>
        <w:keepNext/>
        <w:tabs>
          <w:tab w:val="clear" w:pos="851"/>
          <w:tab w:val="left" w:pos="0"/>
        </w:tabs>
      </w:pPr>
      <w:r w:rsidRPr="00570BE9">
        <w:t>This agreement will become effective on the Effective Date and w</w:t>
      </w:r>
      <w:r w:rsidR="00E531E8" w:rsidRPr="00570BE9">
        <w:t>ill continue until:</w:t>
      </w:r>
    </w:p>
    <w:p w:rsidR="00A61037" w:rsidRPr="00570BE9" w:rsidRDefault="00A61037">
      <w:pPr>
        <w:pStyle w:val="NoNum"/>
      </w:pPr>
    </w:p>
    <w:p w:rsidR="00A61037" w:rsidRPr="00570BE9" w:rsidRDefault="00E531E8">
      <w:pPr>
        <w:pStyle w:val="Heading2"/>
      </w:pPr>
      <w:r w:rsidRPr="00570BE9">
        <w:rPr>
          <w:b/>
        </w:rPr>
        <w:t xml:space="preserve">Agreement:  </w:t>
      </w:r>
      <w:r w:rsidRPr="00570BE9">
        <w:t xml:space="preserve">the parties agree in writing that it will be terminated as at a specific date, in which case this agreement will terminate on that date; </w:t>
      </w:r>
    </w:p>
    <w:p w:rsidR="00A61037" w:rsidRPr="00570BE9" w:rsidRDefault="00A61037">
      <w:pPr>
        <w:pStyle w:val="NoNum"/>
      </w:pPr>
    </w:p>
    <w:p w:rsidR="00A61037" w:rsidRPr="00570BE9" w:rsidRDefault="00E531E8">
      <w:pPr>
        <w:pStyle w:val="Heading2"/>
      </w:pPr>
      <w:r w:rsidRPr="00570BE9">
        <w:rPr>
          <w:b/>
        </w:rPr>
        <w:t xml:space="preserve">Liquidation:  </w:t>
      </w:r>
      <w:r w:rsidRPr="00570BE9">
        <w:t>an order is made, or a resolution is passed, to appoint a liquidator to the Company; or</w:t>
      </w:r>
    </w:p>
    <w:p w:rsidR="00A61037" w:rsidRPr="00570BE9" w:rsidRDefault="00A61037">
      <w:pPr>
        <w:pStyle w:val="NoNum"/>
      </w:pPr>
    </w:p>
    <w:p w:rsidR="00A61037" w:rsidRPr="00570BE9" w:rsidRDefault="00E531E8">
      <w:pPr>
        <w:pStyle w:val="Heading2"/>
      </w:pPr>
      <w:r w:rsidRPr="00570BE9">
        <w:rPr>
          <w:b/>
        </w:rPr>
        <w:t xml:space="preserve">Listing:  </w:t>
      </w:r>
      <w:r w:rsidRPr="00570BE9">
        <w:t xml:space="preserve">the Shares are listed pursuant to an Approved IPO; </w:t>
      </w:r>
    </w:p>
    <w:p w:rsidR="00A61037" w:rsidRPr="00570BE9" w:rsidRDefault="00A61037">
      <w:pPr>
        <w:pStyle w:val="Heading2"/>
        <w:numPr>
          <w:ilvl w:val="0"/>
          <w:numId w:val="0"/>
        </w:numPr>
      </w:pPr>
    </w:p>
    <w:p w:rsidR="00A61037" w:rsidRPr="00570BE9" w:rsidRDefault="00E531E8" w:rsidP="00A61037">
      <w:pPr>
        <w:pStyle w:val="Heading2"/>
        <w:numPr>
          <w:ilvl w:val="0"/>
          <w:numId w:val="0"/>
        </w:numPr>
      </w:pPr>
      <w:proofErr w:type="gramStart"/>
      <w:r w:rsidRPr="00570BE9">
        <w:t>except</w:t>
      </w:r>
      <w:proofErr w:type="gramEnd"/>
      <w:r w:rsidRPr="00570BE9">
        <w:t xml:space="preserve"> for provisions which are intended to survive termination.</w:t>
      </w:r>
    </w:p>
    <w:p w:rsidR="00A61037" w:rsidRPr="00570BE9" w:rsidRDefault="00A61037" w:rsidP="00A61037">
      <w:pPr>
        <w:pStyle w:val="NoNumCrt"/>
      </w:pPr>
    </w:p>
    <w:p w:rsidR="00A61037" w:rsidRPr="00570BE9" w:rsidRDefault="00A61037">
      <w:pPr>
        <w:pStyle w:val="NoNum"/>
        <w:rPr>
          <w:sz w:val="4"/>
          <w:szCs w:val="4"/>
        </w:rPr>
      </w:pPr>
    </w:p>
    <w:p w:rsidR="00A61037" w:rsidRPr="00570BE9" w:rsidRDefault="00E531E8">
      <w:pPr>
        <w:pStyle w:val="Heading1"/>
        <w:keepNext/>
        <w:tabs>
          <w:tab w:val="left" w:pos="851"/>
        </w:tabs>
      </w:pPr>
      <w:bookmarkStart w:id="98" w:name="_Toc399056258"/>
      <w:bookmarkStart w:id="99" w:name="_Toc404431180"/>
      <w:bookmarkStart w:id="100" w:name="_Toc404431240"/>
      <w:bookmarkStart w:id="101" w:name="_Toc404501650"/>
      <w:bookmarkStart w:id="102" w:name="_Toc422828245"/>
      <w:bookmarkStart w:id="103" w:name="_Ref422896587"/>
      <w:bookmarkStart w:id="104" w:name="_Toc431704625"/>
      <w:bookmarkStart w:id="105" w:name="_Toc433172470"/>
      <w:bookmarkStart w:id="106" w:name="_Toc489922013"/>
      <w:bookmarkStart w:id="107" w:name="_Toc489926772"/>
      <w:bookmarkStart w:id="108" w:name="_Toc50446876"/>
      <w:bookmarkStart w:id="109" w:name="_Toc64261898"/>
      <w:bookmarkStart w:id="110" w:name="_Toc69098499"/>
      <w:bookmarkStart w:id="111" w:name="_Toc70152955"/>
      <w:bookmarkStart w:id="112" w:name="_Toc79338637"/>
      <w:bookmarkStart w:id="113" w:name="_Toc79484349"/>
      <w:bookmarkStart w:id="114" w:name="_Toc79903608"/>
      <w:bookmarkStart w:id="115" w:name="_Toc79904249"/>
      <w:bookmarkStart w:id="116" w:name="_Toc79986785"/>
      <w:bookmarkStart w:id="117" w:name="_Toc82917789"/>
      <w:bookmarkStart w:id="118" w:name="_Toc83011686"/>
      <w:bookmarkStart w:id="119" w:name="_Toc84048012"/>
      <w:bookmarkStart w:id="120" w:name="_Toc84411405"/>
      <w:bookmarkStart w:id="121" w:name="_Toc106592563"/>
      <w:bookmarkStart w:id="122" w:name="_Toc106798380"/>
      <w:bookmarkStart w:id="123" w:name="_Toc107912478"/>
      <w:bookmarkStart w:id="124" w:name="_Toc107912749"/>
      <w:bookmarkStart w:id="125" w:name="_Toc108496141"/>
      <w:bookmarkStart w:id="126" w:name="_Toc122764508"/>
      <w:bookmarkStart w:id="127" w:name="_Toc122764817"/>
      <w:bookmarkStart w:id="128" w:name="_Toc122767767"/>
      <w:bookmarkStart w:id="129" w:name="_Toc134846527"/>
      <w:bookmarkStart w:id="130" w:name="_Toc135122637"/>
      <w:bookmarkStart w:id="131" w:name="_Toc150183878"/>
      <w:bookmarkStart w:id="132" w:name="_Toc150187557"/>
      <w:bookmarkStart w:id="133" w:name="_Toc150674072"/>
      <w:bookmarkStart w:id="134" w:name="_Toc160522998"/>
      <w:bookmarkStart w:id="135" w:name="_Toc160523064"/>
      <w:bookmarkStart w:id="136" w:name="_Toc161026401"/>
      <w:bookmarkStart w:id="137" w:name="_Toc166301292"/>
      <w:bookmarkStart w:id="138" w:name="_Toc166902008"/>
      <w:bookmarkStart w:id="139" w:name="_Toc188670040"/>
      <w:bookmarkStart w:id="140" w:name="_Toc190237595"/>
      <w:bookmarkStart w:id="141" w:name="_Toc198960622"/>
      <w:bookmarkStart w:id="142" w:name="_Toc233726063"/>
      <w:bookmarkStart w:id="143" w:name="_Toc233792401"/>
      <w:bookmarkStart w:id="144" w:name="_Toc234040260"/>
      <w:bookmarkStart w:id="145" w:name="_Toc244409224"/>
      <w:bookmarkStart w:id="146" w:name="_Toc436644965"/>
      <w:bookmarkStart w:id="147" w:name="_Toc377674"/>
      <w:r w:rsidRPr="00570BE9">
        <w:rPr>
          <w:rFonts w:ascii="Arial" w:hAnsi="Arial"/>
        </w:rPr>
        <w:t>OBJECT</w:t>
      </w:r>
      <w:r w:rsidR="008141AC">
        <w:rPr>
          <w:rFonts w:ascii="Arial" w:hAnsi="Arial"/>
        </w:rPr>
        <w:t>IVE</w:t>
      </w:r>
      <w:r w:rsidRPr="00570BE9">
        <w:rPr>
          <w:rFonts w:ascii="Arial" w:hAnsi="Arial"/>
        </w:rPr>
        <w:t>S AND BUSINESS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A61037" w:rsidRPr="00570BE9" w:rsidRDefault="00E531E8">
      <w:pPr>
        <w:pStyle w:val="Heading2"/>
        <w:keepNext/>
        <w:tabs>
          <w:tab w:val="left" w:pos="851"/>
        </w:tabs>
      </w:pPr>
      <w:bookmarkStart w:id="148" w:name="_Ref150342853"/>
      <w:r w:rsidRPr="00570BE9">
        <w:rPr>
          <w:b/>
        </w:rPr>
        <w:t>Primary Object</w:t>
      </w:r>
      <w:r w:rsidR="007C59A2">
        <w:rPr>
          <w:b/>
        </w:rPr>
        <w:t>ive</w:t>
      </w:r>
      <w:r w:rsidRPr="00570BE9">
        <w:rPr>
          <w:b/>
        </w:rPr>
        <w:t xml:space="preserve">s:  </w:t>
      </w:r>
      <w:r w:rsidRPr="00570BE9">
        <w:t xml:space="preserve">The </w:t>
      </w:r>
      <w:r w:rsidR="008141AC" w:rsidRPr="008141AC">
        <w:rPr>
          <w:b/>
        </w:rPr>
        <w:t>[</w:t>
      </w:r>
      <w:r w:rsidRPr="00570BE9">
        <w:t>Company</w:t>
      </w:r>
      <w:proofErr w:type="gramStart"/>
      <w:r w:rsidR="008141AC" w:rsidRPr="008141AC">
        <w:rPr>
          <w:b/>
        </w:rPr>
        <w:t>][</w:t>
      </w:r>
      <w:proofErr w:type="gramEnd"/>
      <w:r w:rsidR="008141AC">
        <w:t>Group</w:t>
      </w:r>
      <w:r w:rsidR="008141AC" w:rsidRPr="008141AC">
        <w:rPr>
          <w:b/>
        </w:rPr>
        <w:t>]</w:t>
      </w:r>
      <w:r w:rsidRPr="00570BE9">
        <w:t>'s primary object</w:t>
      </w:r>
      <w:r w:rsidR="007C59A2">
        <w:t>ive</w:t>
      </w:r>
      <w:r w:rsidRPr="00570BE9">
        <w:t>s are to:</w:t>
      </w:r>
      <w:bookmarkEnd w:id="148"/>
    </w:p>
    <w:p w:rsidR="00A61037" w:rsidRPr="00570BE9" w:rsidRDefault="00A61037">
      <w:pPr>
        <w:pStyle w:val="NoNum"/>
        <w:keepNext/>
      </w:pPr>
    </w:p>
    <w:p w:rsidR="00A61037" w:rsidRPr="00570BE9" w:rsidRDefault="00E531E8">
      <w:pPr>
        <w:pStyle w:val="Heading3"/>
      </w:pPr>
      <w:r w:rsidRPr="00570BE9">
        <w:rPr>
          <w:b/>
        </w:rPr>
        <w:t xml:space="preserve">Business:  </w:t>
      </w:r>
      <w:r w:rsidRPr="00570BE9">
        <w:t xml:space="preserve">where consistent with clause </w:t>
      </w:r>
      <w:r w:rsidR="00F410ED" w:rsidRPr="00570BE9">
        <w:fldChar w:fldCharType="begin"/>
      </w:r>
      <w:r w:rsidR="00F410ED" w:rsidRPr="00570BE9">
        <w:instrText xml:space="preserve"> REF _Ref79981030 \w \h </w:instrText>
      </w:r>
      <w:r w:rsidR="00570BE9">
        <w:instrText xml:space="preserve"> \* MERGEFORMAT </w:instrText>
      </w:r>
      <w:r w:rsidR="00F410ED" w:rsidRPr="00570BE9">
        <w:fldChar w:fldCharType="separate"/>
      </w:r>
      <w:r w:rsidR="005248D8">
        <w:t>3.1(b)</w:t>
      </w:r>
      <w:r w:rsidR="00F410ED" w:rsidRPr="00570BE9">
        <w:fldChar w:fldCharType="end"/>
      </w:r>
      <w:r w:rsidR="00F410ED" w:rsidRPr="00570BE9">
        <w:t xml:space="preserve"> </w:t>
      </w:r>
      <w:r w:rsidRPr="00570BE9">
        <w:t>develop and grow the Business in a manner consistent with the Business Plan; and</w:t>
      </w:r>
    </w:p>
    <w:p w:rsidR="00A61037" w:rsidRPr="00570BE9" w:rsidRDefault="00A61037">
      <w:pPr>
        <w:pStyle w:val="NoNum"/>
      </w:pPr>
    </w:p>
    <w:p w:rsidR="00A61037" w:rsidRPr="00570BE9" w:rsidRDefault="00E531E8">
      <w:pPr>
        <w:pStyle w:val="Heading3"/>
      </w:pPr>
      <w:bookmarkStart w:id="149" w:name="_Ref39911965"/>
      <w:bookmarkStart w:id="150" w:name="_Ref79981030"/>
      <w:r w:rsidRPr="00570BE9">
        <w:rPr>
          <w:b/>
        </w:rPr>
        <w:t xml:space="preserve">Maximise:  </w:t>
      </w:r>
      <w:r w:rsidRPr="00570BE9">
        <w:t xml:space="preserve">maximise the value of the </w:t>
      </w:r>
      <w:bookmarkEnd w:id="149"/>
      <w:r w:rsidR="008141AC" w:rsidRPr="008141AC">
        <w:rPr>
          <w:b/>
        </w:rPr>
        <w:t>[</w:t>
      </w:r>
      <w:r w:rsidR="008141AC">
        <w:t>Company</w:t>
      </w:r>
      <w:proofErr w:type="gramStart"/>
      <w:r w:rsidR="008141AC" w:rsidRPr="008141AC">
        <w:rPr>
          <w:b/>
        </w:rPr>
        <w:t>][</w:t>
      </w:r>
      <w:proofErr w:type="gramEnd"/>
      <w:r w:rsidR="006351AD" w:rsidRPr="00570BE9">
        <w:t>Group</w:t>
      </w:r>
      <w:r w:rsidR="008141AC" w:rsidRPr="008141AC">
        <w:rPr>
          <w:b/>
        </w:rPr>
        <w:t>]</w:t>
      </w:r>
      <w:r w:rsidRPr="00570BE9">
        <w:t>.</w:t>
      </w:r>
      <w:bookmarkEnd w:id="150"/>
    </w:p>
    <w:p w:rsidR="00A61037" w:rsidRPr="00570BE9" w:rsidRDefault="00A61037">
      <w:pPr>
        <w:pStyle w:val="NoNum"/>
      </w:pPr>
    </w:p>
    <w:p w:rsidR="00A61037" w:rsidRPr="00570BE9" w:rsidRDefault="00E531E8">
      <w:pPr>
        <w:pStyle w:val="Heading2"/>
        <w:tabs>
          <w:tab w:val="left" w:pos="851"/>
        </w:tabs>
      </w:pPr>
      <w:r w:rsidRPr="00570BE9">
        <w:rPr>
          <w:b/>
        </w:rPr>
        <w:t xml:space="preserve">No Other Business:  </w:t>
      </w:r>
      <w:r w:rsidRPr="00570BE9">
        <w:t xml:space="preserve">The </w:t>
      </w:r>
      <w:r w:rsidR="008141AC" w:rsidRPr="008141AC">
        <w:rPr>
          <w:b/>
        </w:rPr>
        <w:t>[</w:t>
      </w:r>
      <w:r w:rsidR="008141AC">
        <w:t>Company</w:t>
      </w:r>
      <w:proofErr w:type="gramStart"/>
      <w:r w:rsidR="008141AC" w:rsidRPr="008141AC">
        <w:rPr>
          <w:b/>
        </w:rPr>
        <w:t>][</w:t>
      </w:r>
      <w:proofErr w:type="gramEnd"/>
      <w:r w:rsidR="006351AD" w:rsidRPr="00570BE9">
        <w:t>Group</w:t>
      </w:r>
      <w:r w:rsidR="008141AC" w:rsidRPr="008141AC">
        <w:rPr>
          <w:b/>
        </w:rPr>
        <w:t>]</w:t>
      </w:r>
      <w:r w:rsidRPr="00570BE9">
        <w:t xml:space="preserve"> will not carry on any business other than the Business without the prior written consent of the Investors.</w:t>
      </w:r>
    </w:p>
    <w:p w:rsidR="00A61037" w:rsidRPr="00570BE9" w:rsidRDefault="00A61037">
      <w:pPr>
        <w:pStyle w:val="NoNum"/>
      </w:pPr>
    </w:p>
    <w:p w:rsidR="00A61037" w:rsidRPr="00570BE9" w:rsidRDefault="00E531E8">
      <w:pPr>
        <w:pStyle w:val="Heading1"/>
        <w:keepNext/>
        <w:tabs>
          <w:tab w:val="left" w:pos="851"/>
        </w:tabs>
        <w:rPr>
          <w:rFonts w:ascii="Arial" w:hAnsi="Arial"/>
        </w:rPr>
      </w:pPr>
      <w:bookmarkStart w:id="151" w:name="_Toc23837799"/>
      <w:bookmarkStart w:id="152" w:name="_Ref39912880"/>
      <w:bookmarkStart w:id="153" w:name="_Toc50446877"/>
      <w:bookmarkStart w:id="154" w:name="_Toc64261899"/>
      <w:bookmarkStart w:id="155" w:name="_Toc69098500"/>
      <w:bookmarkStart w:id="156" w:name="_Toc70152956"/>
      <w:bookmarkStart w:id="157" w:name="_Toc79338638"/>
      <w:bookmarkStart w:id="158" w:name="_Toc79484350"/>
      <w:bookmarkStart w:id="159" w:name="_Toc79903609"/>
      <w:bookmarkStart w:id="160" w:name="_Toc79904250"/>
      <w:bookmarkStart w:id="161" w:name="_Toc79986786"/>
      <w:bookmarkStart w:id="162" w:name="_Toc82917790"/>
      <w:bookmarkStart w:id="163" w:name="_Toc83011687"/>
      <w:bookmarkStart w:id="164" w:name="_Toc84048013"/>
      <w:bookmarkStart w:id="165" w:name="_Toc84411406"/>
      <w:bookmarkStart w:id="166" w:name="_Toc106592564"/>
      <w:bookmarkStart w:id="167" w:name="_Toc106798381"/>
      <w:bookmarkStart w:id="168" w:name="_Toc107912479"/>
      <w:bookmarkStart w:id="169" w:name="_Toc107912750"/>
      <w:bookmarkStart w:id="170" w:name="_Toc108496142"/>
      <w:bookmarkStart w:id="171" w:name="_Toc122764509"/>
      <w:bookmarkStart w:id="172" w:name="_Toc122764818"/>
      <w:bookmarkStart w:id="173" w:name="_Toc122767768"/>
      <w:bookmarkStart w:id="174" w:name="_Toc134846528"/>
      <w:bookmarkStart w:id="175" w:name="_Toc135122638"/>
      <w:bookmarkStart w:id="176" w:name="_Toc150183879"/>
      <w:bookmarkStart w:id="177" w:name="_Toc150187558"/>
      <w:bookmarkStart w:id="178" w:name="_Toc150674073"/>
      <w:bookmarkStart w:id="179" w:name="_Toc160522999"/>
      <w:bookmarkStart w:id="180" w:name="_Toc160523065"/>
      <w:bookmarkStart w:id="181" w:name="_Toc161026402"/>
      <w:bookmarkStart w:id="182" w:name="_Toc166301293"/>
      <w:bookmarkStart w:id="183" w:name="_Toc166902009"/>
      <w:bookmarkStart w:id="184" w:name="_Toc188670041"/>
      <w:bookmarkStart w:id="185" w:name="_Toc190237596"/>
      <w:bookmarkStart w:id="186" w:name="_Toc198960623"/>
      <w:bookmarkStart w:id="187" w:name="_Toc233726064"/>
      <w:bookmarkStart w:id="188" w:name="_Toc233792402"/>
      <w:bookmarkStart w:id="189" w:name="_Toc234040261"/>
      <w:bookmarkStart w:id="190" w:name="_Toc244409225"/>
      <w:bookmarkStart w:id="191" w:name="_Toc436644966"/>
      <w:bookmarkStart w:id="192" w:name="_Toc377675"/>
      <w:r w:rsidRPr="00570BE9">
        <w:rPr>
          <w:rFonts w:ascii="Arial" w:hAnsi="Arial"/>
        </w:rPr>
        <w:t>BOARD</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570BE9">
        <w:rPr>
          <w:rFonts w:ascii="Arial" w:hAnsi="Arial"/>
        </w:rPr>
        <w:t xml:space="preserve"> AND PROTECTIVE PROVISIONS</w:t>
      </w:r>
      <w:bookmarkEnd w:id="181"/>
      <w:bookmarkEnd w:id="182"/>
      <w:bookmarkEnd w:id="183"/>
      <w:bookmarkEnd w:id="184"/>
      <w:bookmarkEnd w:id="185"/>
      <w:bookmarkEnd w:id="186"/>
      <w:bookmarkEnd w:id="187"/>
      <w:bookmarkEnd w:id="188"/>
      <w:bookmarkEnd w:id="189"/>
      <w:bookmarkEnd w:id="190"/>
      <w:bookmarkEnd w:id="191"/>
      <w:bookmarkEnd w:id="192"/>
    </w:p>
    <w:p w:rsidR="00A61037" w:rsidRPr="00570BE9" w:rsidRDefault="00E531E8">
      <w:pPr>
        <w:pStyle w:val="Heading2"/>
      </w:pPr>
      <w:bookmarkStart w:id="193" w:name="_Ref39912840"/>
      <w:r w:rsidRPr="00570BE9">
        <w:rPr>
          <w:b/>
        </w:rPr>
        <w:t xml:space="preserve">Board Composition:  </w:t>
      </w:r>
      <w:r w:rsidRPr="00570BE9">
        <w:t xml:space="preserve">The Company will have a maximum of </w:t>
      </w:r>
      <w:r w:rsidR="00570BE9" w:rsidRPr="00570BE9">
        <w:rPr>
          <w:b/>
        </w:rPr>
        <w:t>[</w:t>
      </w:r>
      <w:r w:rsidRPr="00570BE9">
        <w:t>insert number</w:t>
      </w:r>
      <w:r w:rsidR="00570BE9" w:rsidRPr="00570BE9">
        <w:rPr>
          <w:b/>
        </w:rPr>
        <w:t>]</w:t>
      </w:r>
      <w:r w:rsidRPr="00570BE9">
        <w:t xml:space="preserve"> Director</w:t>
      </w:r>
      <w:bookmarkEnd w:id="193"/>
      <w:r w:rsidR="006351AD" w:rsidRPr="00570BE9">
        <w:t>s (</w:t>
      </w:r>
      <w:r w:rsidR="006351AD" w:rsidRPr="00570BE9">
        <w:rPr>
          <w:b/>
        </w:rPr>
        <w:t>Maximum Number</w:t>
      </w:r>
      <w:proofErr w:type="gramStart"/>
      <w:r w:rsidR="006351AD" w:rsidRPr="00570BE9">
        <w:t>)</w:t>
      </w:r>
      <w:r w:rsidR="00974CCD" w:rsidRPr="00974CCD">
        <w:rPr>
          <w:b/>
        </w:rPr>
        <w:t>[</w:t>
      </w:r>
      <w:proofErr w:type="gramEnd"/>
      <w:r w:rsidR="00974CCD">
        <w:t xml:space="preserve">, which may be amended by Special Resolution </w:t>
      </w:r>
      <w:r w:rsidR="00974CCD" w:rsidRPr="00974CCD">
        <w:rPr>
          <w:b/>
        </w:rPr>
        <w:t>[</w:t>
      </w:r>
      <w:r w:rsidR="00974CCD">
        <w:t xml:space="preserve">with the support of </w:t>
      </w:r>
      <w:r w:rsidR="00974CCD" w:rsidRPr="00570BE9">
        <w:t>a majority of Investors (by number of Shares held among Investors)</w:t>
      </w:r>
      <w:r w:rsidR="00974CCD" w:rsidRPr="00570BE9">
        <w:rPr>
          <w:b/>
          <w:szCs w:val="21"/>
        </w:rPr>
        <w:t>]</w:t>
      </w:r>
      <w:r w:rsidR="00974CCD">
        <w:rPr>
          <w:b/>
          <w:szCs w:val="21"/>
        </w:rPr>
        <w:t>]</w:t>
      </w:r>
      <w:r w:rsidRPr="00570BE9">
        <w:t>.</w:t>
      </w:r>
    </w:p>
    <w:p w:rsidR="00A61037" w:rsidRPr="00570BE9" w:rsidRDefault="00A61037">
      <w:pPr>
        <w:pStyle w:val="NoNum"/>
      </w:pPr>
    </w:p>
    <w:p w:rsidR="00A61037" w:rsidRPr="00570BE9" w:rsidRDefault="00E531E8" w:rsidP="00A85483">
      <w:pPr>
        <w:pStyle w:val="Heading2"/>
      </w:pPr>
      <w:bookmarkStart w:id="194" w:name="_Ref50446030"/>
      <w:bookmarkStart w:id="195" w:name="_Ref106786887"/>
      <w:bookmarkStart w:id="196" w:name="_Ref493776371"/>
      <w:r w:rsidRPr="00255A11">
        <w:rPr>
          <w:b/>
        </w:rPr>
        <w:t>Investor Directors:</w:t>
      </w:r>
      <w:r w:rsidRPr="00570BE9">
        <w:t xml:space="preserve"> </w:t>
      </w:r>
      <w:bookmarkEnd w:id="194"/>
      <w:r w:rsidRPr="00570BE9">
        <w:t xml:space="preserve"> </w:t>
      </w:r>
      <w:r w:rsidR="00684770" w:rsidRPr="00255A11">
        <w:rPr>
          <w:b/>
        </w:rPr>
        <w:t>[</w:t>
      </w:r>
      <w:r w:rsidR="00684770">
        <w:t xml:space="preserve">During any period the Investors </w:t>
      </w:r>
      <w:r w:rsidR="00255A11">
        <w:t xml:space="preserve">hold at least </w:t>
      </w:r>
      <w:r w:rsidR="00255A11" w:rsidRPr="00255A11">
        <w:rPr>
          <w:b/>
        </w:rPr>
        <w:t>[</w:t>
      </w:r>
      <w:r w:rsidR="00255A11">
        <w:t>insert</w:t>
      </w:r>
      <w:proofErr w:type="gramStart"/>
      <w:r w:rsidR="00255A11" w:rsidRPr="00255A11">
        <w:rPr>
          <w:b/>
        </w:rPr>
        <w:t>]</w:t>
      </w:r>
      <w:r w:rsidR="00255A11">
        <w:t>%</w:t>
      </w:r>
      <w:proofErr w:type="gramEnd"/>
      <w:r w:rsidR="00255A11">
        <w:t xml:space="preserve"> Shares </w:t>
      </w:r>
      <w:r w:rsidR="00684770">
        <w:t xml:space="preserve">in the Company, </w:t>
      </w:r>
      <w:r w:rsidR="00684770" w:rsidRPr="00255A11">
        <w:rPr>
          <w:b/>
        </w:rPr>
        <w:t>[</w:t>
      </w:r>
      <w:r w:rsidR="00684770">
        <w:t>t</w:t>
      </w:r>
      <w:r w:rsidR="00684770" w:rsidRPr="00255A11">
        <w:rPr>
          <w:b/>
        </w:rPr>
        <w:t>][</w:t>
      </w:r>
      <w:r w:rsidRPr="00570BE9">
        <w:t>T</w:t>
      </w:r>
      <w:r w:rsidR="00684770" w:rsidRPr="00255A11">
        <w:rPr>
          <w:b/>
        </w:rPr>
        <w:t>]</w:t>
      </w:r>
      <w:r w:rsidRPr="00570BE9">
        <w:t xml:space="preserve">he Investors will jointly be entitled to appoint </w:t>
      </w:r>
      <w:r w:rsidR="00570BE9" w:rsidRPr="00255A11">
        <w:rPr>
          <w:b/>
        </w:rPr>
        <w:t>[</w:t>
      </w:r>
      <w:r w:rsidRPr="00570BE9">
        <w:t>insert number</w:t>
      </w:r>
      <w:r w:rsidR="00570BE9" w:rsidRPr="00255A11">
        <w:rPr>
          <w:b/>
        </w:rPr>
        <w:t>]</w:t>
      </w:r>
      <w:r w:rsidRPr="00570BE9">
        <w:t xml:space="preserve"> Director</w:t>
      </w:r>
      <w:r w:rsidR="00570BE9" w:rsidRPr="00255A11">
        <w:rPr>
          <w:b/>
        </w:rPr>
        <w:t>[</w:t>
      </w:r>
      <w:r w:rsidRPr="00570BE9">
        <w:t>s</w:t>
      </w:r>
      <w:r w:rsidR="00570BE9" w:rsidRPr="00255A11">
        <w:rPr>
          <w:b/>
        </w:rPr>
        <w:t>]</w:t>
      </w:r>
      <w:r w:rsidRPr="00570BE9">
        <w:t xml:space="preserve"> by giving written notice to the Company signed by </w:t>
      </w:r>
      <w:r w:rsidR="006351AD" w:rsidRPr="00570BE9">
        <w:t>a majority of I</w:t>
      </w:r>
      <w:r w:rsidRPr="00570BE9">
        <w:t>nvestor</w:t>
      </w:r>
      <w:r w:rsidR="006351AD" w:rsidRPr="00570BE9">
        <w:t>s (by number of Shares held among Investors)</w:t>
      </w:r>
      <w:r w:rsidRPr="00570BE9">
        <w:t xml:space="preserve"> and may remove or replace any person so appointed by </w:t>
      </w:r>
      <w:bookmarkEnd w:id="195"/>
      <w:r w:rsidRPr="00570BE9">
        <w:t>in the same manner.</w:t>
      </w:r>
      <w:bookmarkEnd w:id="196"/>
      <w:r w:rsidR="00255A11">
        <w:t xml:space="preserve"> </w:t>
      </w:r>
      <w:r w:rsidR="00255A11" w:rsidRPr="00255A11">
        <w:rPr>
          <w:b/>
        </w:rPr>
        <w:t>[</w:t>
      </w:r>
      <w:r w:rsidR="00255A11">
        <w:t>The Investor Director</w:t>
      </w:r>
      <w:r w:rsidR="00255A11" w:rsidRPr="00255A11">
        <w:rPr>
          <w:b/>
        </w:rPr>
        <w:t>[</w:t>
      </w:r>
      <w:r w:rsidR="00255A11">
        <w:t>s</w:t>
      </w:r>
      <w:r w:rsidR="00255A11" w:rsidRPr="00255A11">
        <w:rPr>
          <w:b/>
        </w:rPr>
        <w:t>]</w:t>
      </w:r>
      <w:r w:rsidR="00255A11">
        <w:t xml:space="preserve"> shall be deemed removed immediately in the event that Investors ceases to hold </w:t>
      </w:r>
      <w:r w:rsidR="00255A11" w:rsidRPr="00255A11">
        <w:rPr>
          <w:b/>
        </w:rPr>
        <w:t>[</w:t>
      </w:r>
      <w:r w:rsidR="00255A11">
        <w:t>insert</w:t>
      </w:r>
      <w:proofErr w:type="gramStart"/>
      <w:r w:rsidR="00255A11" w:rsidRPr="00255A11">
        <w:rPr>
          <w:b/>
        </w:rPr>
        <w:t>]</w:t>
      </w:r>
      <w:r w:rsidR="00255A11">
        <w:t>%</w:t>
      </w:r>
      <w:proofErr w:type="gramEnd"/>
      <w:r w:rsidR="00255A11">
        <w:t xml:space="preserve"> or more of the Shares, unless the Board consents otherwise.</w:t>
      </w:r>
      <w:r w:rsidR="00255A11" w:rsidRPr="00255A11">
        <w:rPr>
          <w:b/>
        </w:rPr>
        <w:t>]</w:t>
      </w:r>
    </w:p>
    <w:p w:rsidR="00A61037" w:rsidRPr="00570BE9" w:rsidRDefault="00A61037">
      <w:pPr>
        <w:pStyle w:val="NoNum"/>
      </w:pPr>
    </w:p>
    <w:p w:rsidR="00A61037" w:rsidRPr="00570BE9" w:rsidRDefault="006351AD">
      <w:pPr>
        <w:pStyle w:val="Heading2"/>
      </w:pPr>
      <w:bookmarkStart w:id="197" w:name="_Ref233726931"/>
      <w:bookmarkStart w:id="198" w:name="_Ref80002103"/>
      <w:bookmarkStart w:id="199" w:name="_Ref106787373"/>
      <w:r w:rsidRPr="00570BE9">
        <w:rPr>
          <w:b/>
        </w:rPr>
        <w:t xml:space="preserve">Investor </w:t>
      </w:r>
      <w:r w:rsidR="00E531E8" w:rsidRPr="00570BE9">
        <w:rPr>
          <w:b/>
        </w:rPr>
        <w:t>Observation Right:</w:t>
      </w:r>
      <w:r w:rsidR="00E531E8" w:rsidRPr="00570BE9">
        <w:t xml:space="preserve">  </w:t>
      </w:r>
      <w:r w:rsidR="00DC64CC" w:rsidRPr="00570BE9">
        <w:t xml:space="preserve">The Investors </w:t>
      </w:r>
      <w:r w:rsidR="00E531E8" w:rsidRPr="00570BE9">
        <w:t xml:space="preserve">may </w:t>
      </w:r>
      <w:r w:rsidR="00DC64CC">
        <w:t xml:space="preserve">jointly </w:t>
      </w:r>
      <w:r w:rsidR="00E531E8" w:rsidRPr="00570BE9">
        <w:t>nominate a person from time to time who will have the right to attend all meetings and proceedings of the Board as an observer and to receive all papers provided to the Board (including those described in clause </w:t>
      </w:r>
      <w:r w:rsidR="00602E3E" w:rsidRPr="00570BE9">
        <w:fldChar w:fldCharType="begin"/>
      </w:r>
      <w:r w:rsidR="00602E3E" w:rsidRPr="00570BE9">
        <w:instrText xml:space="preserve"> REF _Ref233726799 \r \h </w:instrText>
      </w:r>
      <w:r w:rsidR="00570BE9">
        <w:instrText xml:space="preserve"> \* MERGEFORMAT </w:instrText>
      </w:r>
      <w:r w:rsidR="00602E3E" w:rsidRPr="00570BE9">
        <w:fldChar w:fldCharType="separate"/>
      </w:r>
      <w:r w:rsidR="005248D8">
        <w:t>6.4</w:t>
      </w:r>
      <w:r w:rsidR="00602E3E" w:rsidRPr="00570BE9">
        <w:fldChar w:fldCharType="end"/>
      </w:r>
      <w:r w:rsidR="00E531E8" w:rsidRPr="00570BE9">
        <w:t>), provided such person signs a confidentiality agreement in a form reasonably acceptable to the Board if requested by the Board.</w:t>
      </w:r>
      <w:bookmarkEnd w:id="197"/>
    </w:p>
    <w:p w:rsidR="00A61037" w:rsidRPr="00570BE9" w:rsidRDefault="00A61037">
      <w:pPr>
        <w:pStyle w:val="NoNum"/>
      </w:pPr>
    </w:p>
    <w:p w:rsidR="00A61037" w:rsidRPr="00570BE9" w:rsidRDefault="00E531E8">
      <w:pPr>
        <w:pStyle w:val="Heading2"/>
      </w:pPr>
      <w:bookmarkStart w:id="200" w:name="_Ref233726464"/>
      <w:r w:rsidRPr="00570BE9">
        <w:rPr>
          <w:b/>
        </w:rPr>
        <w:t>Other Shareholders' Directors:</w:t>
      </w:r>
      <w:r w:rsidRPr="00570BE9">
        <w:t xml:space="preserve">  The</w:t>
      </w:r>
      <w:bookmarkEnd w:id="198"/>
      <w:r w:rsidRPr="00570BE9">
        <w:t xml:space="preserve"> Other Shareholders will</w:t>
      </w:r>
      <w:r w:rsidR="006351AD" w:rsidRPr="00570BE9">
        <w:t xml:space="preserve"> jointly</w:t>
      </w:r>
      <w:r w:rsidRPr="00570BE9">
        <w:t xml:space="preserve"> be entitled to appoint </w:t>
      </w:r>
      <w:r w:rsidR="00570BE9" w:rsidRPr="00570BE9">
        <w:rPr>
          <w:b/>
        </w:rPr>
        <w:t>[</w:t>
      </w:r>
      <w:r w:rsidRPr="00570BE9">
        <w:t xml:space="preserve">insert </w:t>
      </w:r>
      <w:r w:rsidR="008141AC" w:rsidRPr="00570BE9">
        <w:t>number</w:t>
      </w:r>
      <w:r w:rsidR="008141AC" w:rsidRPr="00570BE9">
        <w:rPr>
          <w:b/>
        </w:rPr>
        <w:t>]</w:t>
      </w:r>
      <w:r w:rsidR="008141AC" w:rsidRPr="00570BE9">
        <w:t xml:space="preserve"> Director</w:t>
      </w:r>
      <w:r w:rsidR="00570BE9" w:rsidRPr="00570BE9">
        <w:rPr>
          <w:b/>
        </w:rPr>
        <w:t>[</w:t>
      </w:r>
      <w:r w:rsidRPr="00570BE9">
        <w:t>s</w:t>
      </w:r>
      <w:r w:rsidR="00570BE9" w:rsidRPr="00570BE9">
        <w:rPr>
          <w:b/>
        </w:rPr>
        <w:t>]</w:t>
      </w:r>
      <w:r w:rsidRPr="00570BE9">
        <w:t xml:space="preserve"> by giving written notice to the Company signed by </w:t>
      </w:r>
      <w:r w:rsidR="006351AD" w:rsidRPr="00570BE9">
        <w:t>a majority of</w:t>
      </w:r>
      <w:r w:rsidRPr="00570BE9">
        <w:t xml:space="preserve"> Other Shareholder</w:t>
      </w:r>
      <w:r w:rsidR="006351AD" w:rsidRPr="00570BE9">
        <w:t>s</w:t>
      </w:r>
      <w:r w:rsidRPr="00570BE9">
        <w:t xml:space="preserve"> </w:t>
      </w:r>
      <w:r w:rsidR="006351AD" w:rsidRPr="00570BE9">
        <w:t xml:space="preserve">(by number of Shares held among Other Shareholders) </w:t>
      </w:r>
      <w:r w:rsidRPr="00570BE9">
        <w:t>and may remove or replace any person so appointed in the same manner.</w:t>
      </w:r>
      <w:bookmarkEnd w:id="199"/>
      <w:bookmarkEnd w:id="200"/>
    </w:p>
    <w:p w:rsidR="00A61037" w:rsidRPr="00570BE9" w:rsidRDefault="00A61037">
      <w:pPr>
        <w:pStyle w:val="NoNumCrt"/>
      </w:pPr>
    </w:p>
    <w:p w:rsidR="00A61037" w:rsidRPr="00570BE9" w:rsidRDefault="00E531E8" w:rsidP="00E907ED">
      <w:pPr>
        <w:pStyle w:val="Heading2"/>
      </w:pPr>
      <w:bookmarkStart w:id="201" w:name="_Ref342399304"/>
      <w:r w:rsidRPr="00570BE9">
        <w:rPr>
          <w:b/>
        </w:rPr>
        <w:t>Additional Directors:</w:t>
      </w:r>
      <w:r w:rsidRPr="00570BE9">
        <w:t xml:space="preserve">  </w:t>
      </w:r>
      <w:r w:rsidR="00F95A99" w:rsidRPr="00570BE9">
        <w:t xml:space="preserve">Additional Directors may </w:t>
      </w:r>
      <w:r w:rsidR="00F95A99">
        <w:t xml:space="preserve">be appointed by </w:t>
      </w:r>
      <w:r w:rsidR="00570BE9" w:rsidRPr="00570BE9">
        <w:rPr>
          <w:b/>
        </w:rPr>
        <w:t>[</w:t>
      </w:r>
      <w:r w:rsidR="00F95A99" w:rsidRPr="00F95A99">
        <w:t xml:space="preserve">agreement of the Other </w:t>
      </w:r>
      <w:r w:rsidRPr="00F95A99">
        <w:t>Shareholders</w:t>
      </w:r>
      <w:r w:rsidR="00F95A99" w:rsidRPr="00F95A99">
        <w:t>’ Director</w:t>
      </w:r>
      <w:r w:rsidR="00F95A99">
        <w:t>(</w:t>
      </w:r>
      <w:r w:rsidR="00F95A99" w:rsidRPr="00F95A99">
        <w:t>s</w:t>
      </w:r>
      <w:r w:rsidR="00F95A99">
        <w:t>)</w:t>
      </w:r>
      <w:r w:rsidR="00F95A99" w:rsidRPr="00F95A99">
        <w:t xml:space="preserve"> and the Investor Director(s</w:t>
      </w:r>
      <w:r w:rsidR="00F95A99">
        <w:t>)</w:t>
      </w:r>
      <w:r w:rsidR="00570BE9" w:rsidRPr="00570BE9">
        <w:rPr>
          <w:b/>
        </w:rPr>
        <w:t>]</w:t>
      </w:r>
      <w:r w:rsidR="00F95A99">
        <w:rPr>
          <w:b/>
        </w:rPr>
        <w:t>[</w:t>
      </w:r>
      <w:r w:rsidR="00F95A99">
        <w:t>OR</w:t>
      </w:r>
      <w:r w:rsidR="00F95A99" w:rsidRPr="00F95A99">
        <w:rPr>
          <w:b/>
        </w:rPr>
        <w:t>]</w:t>
      </w:r>
      <w:r w:rsidR="00570BE9" w:rsidRPr="00570BE9">
        <w:rPr>
          <w:b/>
        </w:rPr>
        <w:t>[</w:t>
      </w:r>
      <w:r w:rsidRPr="00570BE9">
        <w:t xml:space="preserve">by </w:t>
      </w:r>
      <w:r w:rsidR="006351AD" w:rsidRPr="00570BE9">
        <w:t>ordinary resolution</w:t>
      </w:r>
      <w:r w:rsidR="00570BE9" w:rsidRPr="00570BE9">
        <w:rPr>
          <w:b/>
        </w:rPr>
        <w:t>]</w:t>
      </w:r>
      <w:r w:rsidRPr="00570BE9">
        <w:t xml:space="preserve"> and may </w:t>
      </w:r>
      <w:r w:rsidR="00F95A99">
        <w:t xml:space="preserve">be </w:t>
      </w:r>
      <w:r w:rsidRPr="00570BE9">
        <w:t>remove</w:t>
      </w:r>
      <w:r w:rsidR="00F95A99">
        <w:t>d</w:t>
      </w:r>
      <w:r w:rsidRPr="00570BE9">
        <w:t xml:space="preserve"> or replace</w:t>
      </w:r>
      <w:r w:rsidR="00F95A99">
        <w:t>d</w:t>
      </w:r>
      <w:r w:rsidRPr="00570BE9">
        <w:t xml:space="preserve"> </w:t>
      </w:r>
      <w:r w:rsidR="00F95A99" w:rsidRPr="00F95A99">
        <w:rPr>
          <w:b/>
        </w:rPr>
        <w:t>[</w:t>
      </w:r>
      <w:r w:rsidR="006351AD" w:rsidRPr="00570BE9">
        <w:t>in the same manner</w:t>
      </w:r>
      <w:r w:rsidR="00F95A99">
        <w:rPr>
          <w:b/>
        </w:rPr>
        <w:t>]</w:t>
      </w:r>
      <w:r w:rsidR="006351AD" w:rsidRPr="00570BE9">
        <w:t xml:space="preserve">, provided the total number of Additional Directors appointed at any one time does not exceed the Maximum Number minus the number of Directors the Investors and Other Shareholders are entitled to nominate under clauses </w:t>
      </w:r>
      <w:r w:rsidR="006351AD" w:rsidRPr="00570BE9">
        <w:fldChar w:fldCharType="begin"/>
      </w:r>
      <w:r w:rsidR="006351AD" w:rsidRPr="00570BE9">
        <w:instrText xml:space="preserve"> REF _Ref493776371 \r \h </w:instrText>
      </w:r>
      <w:r w:rsidR="00570BE9">
        <w:instrText xml:space="preserve"> \* MERGEFORMAT </w:instrText>
      </w:r>
      <w:r w:rsidR="006351AD" w:rsidRPr="00570BE9">
        <w:fldChar w:fldCharType="separate"/>
      </w:r>
      <w:r w:rsidR="005248D8">
        <w:t>4.2</w:t>
      </w:r>
      <w:r w:rsidR="006351AD" w:rsidRPr="00570BE9">
        <w:fldChar w:fldCharType="end"/>
      </w:r>
      <w:r w:rsidR="006351AD" w:rsidRPr="00570BE9">
        <w:t xml:space="preserve"> and </w:t>
      </w:r>
      <w:r w:rsidR="006351AD" w:rsidRPr="00570BE9">
        <w:fldChar w:fldCharType="begin"/>
      </w:r>
      <w:r w:rsidR="006351AD" w:rsidRPr="00570BE9">
        <w:instrText xml:space="preserve"> REF _Ref233726464 \r \h </w:instrText>
      </w:r>
      <w:r w:rsidR="00570BE9">
        <w:instrText xml:space="preserve"> \* MERGEFORMAT </w:instrText>
      </w:r>
      <w:r w:rsidR="006351AD" w:rsidRPr="00570BE9">
        <w:fldChar w:fldCharType="separate"/>
      </w:r>
      <w:r w:rsidR="005248D8">
        <w:t>4.4</w:t>
      </w:r>
      <w:r w:rsidR="006351AD" w:rsidRPr="00570BE9">
        <w:fldChar w:fldCharType="end"/>
      </w:r>
      <w:r w:rsidR="006351AD" w:rsidRPr="00570BE9">
        <w:t xml:space="preserve"> respectively</w:t>
      </w:r>
      <w:r w:rsidRPr="00570BE9">
        <w:t>.</w:t>
      </w:r>
      <w:bookmarkEnd w:id="201"/>
    </w:p>
    <w:p w:rsidR="00A61037" w:rsidRPr="00570BE9" w:rsidRDefault="00A61037">
      <w:pPr>
        <w:pStyle w:val="NoNum"/>
      </w:pPr>
    </w:p>
    <w:p w:rsidR="00A61037" w:rsidRPr="00570BE9" w:rsidRDefault="00E531E8">
      <w:pPr>
        <w:pStyle w:val="Heading2"/>
      </w:pPr>
      <w:r w:rsidRPr="00570BE9">
        <w:rPr>
          <w:b/>
        </w:rPr>
        <w:t xml:space="preserve">Alternate Directors:  </w:t>
      </w:r>
      <w:r w:rsidRPr="00570BE9">
        <w:t>Each Director will be entitled to appoint an alternate to act on his or her behalf as a Director and the Company's obligations to the Director will be taken to extend to such alternate.</w:t>
      </w:r>
    </w:p>
    <w:p w:rsidR="00A61037" w:rsidRPr="00570BE9" w:rsidRDefault="00A61037">
      <w:pPr>
        <w:pStyle w:val="NoNum"/>
      </w:pPr>
    </w:p>
    <w:p w:rsidR="00A61037" w:rsidRPr="00570BE9" w:rsidRDefault="00E531E8">
      <w:pPr>
        <w:pStyle w:val="Heading2"/>
      </w:pPr>
      <w:r w:rsidRPr="00570BE9">
        <w:rPr>
          <w:b/>
        </w:rPr>
        <w:t xml:space="preserve">Initial Directors:  </w:t>
      </w:r>
      <w:r w:rsidRPr="00570BE9">
        <w:t>The initial Directors of the Company will comprise:</w:t>
      </w:r>
    </w:p>
    <w:p w:rsidR="00A61037" w:rsidRPr="00570BE9" w:rsidRDefault="00A61037">
      <w:pPr>
        <w:pStyle w:val="NoNum"/>
      </w:pPr>
    </w:p>
    <w:p w:rsidR="00A61037" w:rsidRPr="00570BE9" w:rsidRDefault="00E531E8">
      <w:pPr>
        <w:pStyle w:val="Heading3"/>
      </w:pPr>
      <w:r w:rsidRPr="00570BE9">
        <w:rPr>
          <w:b/>
        </w:rPr>
        <w:t>Investor Director</w:t>
      </w:r>
      <w:r w:rsidR="00570BE9" w:rsidRPr="00570BE9">
        <w:rPr>
          <w:b/>
        </w:rPr>
        <w:t>[</w:t>
      </w:r>
      <w:r w:rsidRPr="00570BE9">
        <w:rPr>
          <w:b/>
        </w:rPr>
        <w:t>s</w:t>
      </w:r>
      <w:r w:rsidR="00570BE9" w:rsidRPr="00570BE9">
        <w:rPr>
          <w:b/>
        </w:rPr>
        <w:t>]</w:t>
      </w:r>
      <w:r w:rsidRPr="00570BE9">
        <w:rPr>
          <w:b/>
        </w:rPr>
        <w:t>:</w:t>
      </w:r>
      <w:r w:rsidRPr="00570BE9">
        <w:t xml:space="preserve">  </w:t>
      </w:r>
      <w:r w:rsidR="00570BE9" w:rsidRPr="00570BE9">
        <w:rPr>
          <w:b/>
        </w:rPr>
        <w:t>[</w:t>
      </w:r>
      <w:r w:rsidRPr="00570BE9">
        <w:t>insert names</w:t>
      </w:r>
      <w:r w:rsidR="00570BE9" w:rsidRPr="00570BE9">
        <w:rPr>
          <w:b/>
        </w:rPr>
        <w:t>]</w:t>
      </w:r>
      <w:r w:rsidRPr="00570BE9">
        <w:rPr>
          <w:b/>
        </w:rPr>
        <w:t xml:space="preserve"> </w:t>
      </w:r>
      <w:r w:rsidRPr="00570BE9">
        <w:t>as the Investor Director</w:t>
      </w:r>
      <w:r w:rsidR="00570BE9" w:rsidRPr="00570BE9">
        <w:rPr>
          <w:b/>
        </w:rPr>
        <w:t>[</w:t>
      </w:r>
      <w:r w:rsidRPr="00570BE9">
        <w:t>s</w:t>
      </w:r>
      <w:r w:rsidR="00570BE9" w:rsidRPr="00570BE9">
        <w:rPr>
          <w:b/>
        </w:rPr>
        <w:t>]</w:t>
      </w:r>
      <w:r w:rsidRPr="00570BE9">
        <w:t xml:space="preserve">; </w:t>
      </w:r>
      <w:r w:rsidR="00570BE9" w:rsidRPr="00570BE9">
        <w:rPr>
          <w:b/>
        </w:rPr>
        <w:t>[</w:t>
      </w:r>
      <w:r w:rsidRPr="00570BE9">
        <w:t>and</w:t>
      </w:r>
      <w:r w:rsidR="00570BE9" w:rsidRPr="00570BE9">
        <w:rPr>
          <w:b/>
        </w:rPr>
        <w:t>]</w:t>
      </w:r>
    </w:p>
    <w:p w:rsidR="00A61037" w:rsidRPr="00570BE9" w:rsidRDefault="00A61037">
      <w:pPr>
        <w:pStyle w:val="NoNum"/>
      </w:pPr>
    </w:p>
    <w:p w:rsidR="00A61037" w:rsidRPr="00570BE9" w:rsidRDefault="00E531E8">
      <w:pPr>
        <w:pStyle w:val="Heading3"/>
      </w:pPr>
      <w:r w:rsidRPr="00570BE9">
        <w:rPr>
          <w:b/>
        </w:rPr>
        <w:t>Other Shareholders' Director</w:t>
      </w:r>
      <w:r w:rsidR="00570BE9" w:rsidRPr="00570BE9">
        <w:rPr>
          <w:b/>
        </w:rPr>
        <w:t>[</w:t>
      </w:r>
      <w:r w:rsidRPr="00570BE9">
        <w:rPr>
          <w:b/>
          <w:i/>
        </w:rPr>
        <w:t>s</w:t>
      </w:r>
      <w:r w:rsidR="00570BE9" w:rsidRPr="00570BE9">
        <w:rPr>
          <w:b/>
        </w:rPr>
        <w:t>]</w:t>
      </w:r>
      <w:r w:rsidRPr="00570BE9">
        <w:rPr>
          <w:b/>
        </w:rPr>
        <w:t xml:space="preserve">:  </w:t>
      </w:r>
      <w:r w:rsidR="00570BE9" w:rsidRPr="00570BE9">
        <w:rPr>
          <w:b/>
        </w:rPr>
        <w:t>[</w:t>
      </w:r>
      <w:r w:rsidRPr="00570BE9">
        <w:t>insert names</w:t>
      </w:r>
      <w:r w:rsidR="00570BE9" w:rsidRPr="00570BE9">
        <w:rPr>
          <w:b/>
        </w:rPr>
        <w:t>]</w:t>
      </w:r>
      <w:r w:rsidRPr="00570BE9">
        <w:t xml:space="preserve"> as the Other Shareholders' Director</w:t>
      </w:r>
      <w:r w:rsidR="00570BE9" w:rsidRPr="00570BE9">
        <w:rPr>
          <w:b/>
        </w:rPr>
        <w:t>[</w:t>
      </w:r>
      <w:r w:rsidRPr="00570BE9">
        <w:t>s</w:t>
      </w:r>
      <w:r w:rsidR="00570BE9" w:rsidRPr="00570BE9">
        <w:rPr>
          <w:b/>
        </w:rPr>
        <w:t>]</w:t>
      </w:r>
      <w:r w:rsidRPr="00570BE9">
        <w:t xml:space="preserve">; </w:t>
      </w:r>
      <w:r w:rsidR="00570BE9" w:rsidRPr="00570BE9">
        <w:rPr>
          <w:b/>
        </w:rPr>
        <w:t>[</w:t>
      </w:r>
      <w:r w:rsidRPr="00570BE9">
        <w:t>and</w:t>
      </w:r>
      <w:r w:rsidR="00570BE9" w:rsidRPr="00570BE9">
        <w:rPr>
          <w:b/>
        </w:rPr>
        <w:t>]</w:t>
      </w:r>
    </w:p>
    <w:p w:rsidR="00A61037" w:rsidRPr="00570BE9" w:rsidRDefault="00A61037">
      <w:pPr>
        <w:pStyle w:val="NoNumCrt"/>
      </w:pPr>
    </w:p>
    <w:p w:rsidR="00A61037" w:rsidRPr="00570BE9" w:rsidRDefault="00E531E8">
      <w:pPr>
        <w:pStyle w:val="Heading3"/>
      </w:pPr>
      <w:r w:rsidRPr="00570BE9">
        <w:rPr>
          <w:b/>
        </w:rPr>
        <w:t>Additional Director</w:t>
      </w:r>
      <w:r w:rsidR="00570BE9" w:rsidRPr="00570BE9">
        <w:rPr>
          <w:b/>
        </w:rPr>
        <w:t>[</w:t>
      </w:r>
      <w:r w:rsidRPr="00570BE9">
        <w:rPr>
          <w:b/>
        </w:rPr>
        <w:t>s</w:t>
      </w:r>
      <w:r w:rsidR="00570BE9" w:rsidRPr="00570BE9">
        <w:rPr>
          <w:b/>
        </w:rPr>
        <w:t>]</w:t>
      </w:r>
      <w:r w:rsidRPr="00570BE9">
        <w:rPr>
          <w:b/>
        </w:rPr>
        <w:t>:</w:t>
      </w:r>
      <w:r w:rsidRPr="008141AC">
        <w:rPr>
          <w:b/>
        </w:rPr>
        <w:t xml:space="preserve">  </w:t>
      </w:r>
      <w:r w:rsidR="00570BE9" w:rsidRPr="00570BE9">
        <w:rPr>
          <w:b/>
        </w:rPr>
        <w:t>[</w:t>
      </w:r>
      <w:r w:rsidRPr="00570BE9">
        <w:t>insert names</w:t>
      </w:r>
      <w:r w:rsidR="00570BE9" w:rsidRPr="00570BE9">
        <w:rPr>
          <w:b/>
        </w:rPr>
        <w:t>]</w:t>
      </w:r>
      <w:r w:rsidRPr="00570BE9">
        <w:rPr>
          <w:i/>
        </w:rPr>
        <w:t xml:space="preserve"> </w:t>
      </w:r>
      <w:r w:rsidRPr="00570BE9">
        <w:t>as the Additional Director</w:t>
      </w:r>
      <w:r w:rsidR="00570BE9" w:rsidRPr="00570BE9">
        <w:rPr>
          <w:b/>
        </w:rPr>
        <w:t>[</w:t>
      </w:r>
      <w:r w:rsidRPr="008141AC">
        <w:t>s</w:t>
      </w:r>
      <w:r w:rsidR="00570BE9" w:rsidRPr="00570BE9">
        <w:rPr>
          <w:b/>
        </w:rPr>
        <w:t>]</w:t>
      </w:r>
      <w:r w:rsidR="006351AD" w:rsidRPr="00570BE9">
        <w:t>.</w:t>
      </w:r>
    </w:p>
    <w:p w:rsidR="00A61037" w:rsidRPr="00570BE9" w:rsidRDefault="00A61037">
      <w:pPr>
        <w:pStyle w:val="NoNum"/>
      </w:pPr>
    </w:p>
    <w:p w:rsidR="00A61037" w:rsidRPr="00570BE9" w:rsidRDefault="00E531E8">
      <w:pPr>
        <w:pStyle w:val="Heading2"/>
      </w:pPr>
      <w:r w:rsidRPr="00570BE9">
        <w:rPr>
          <w:b/>
        </w:rPr>
        <w:t xml:space="preserve">Chairperson:  </w:t>
      </w:r>
      <w:r w:rsidRPr="00570BE9">
        <w:t>The Chairperson will be a Director appointed by a majority vote of the Board</w:t>
      </w:r>
      <w:r w:rsidR="003832E3">
        <w:t xml:space="preserve"> from time to time, and may be removed or replaced by </w:t>
      </w:r>
      <w:r w:rsidR="003832E3" w:rsidRPr="00570BE9">
        <w:t>a majority vote of the Board</w:t>
      </w:r>
      <w:r w:rsidR="003832E3">
        <w:t xml:space="preserve"> from time to time</w:t>
      </w:r>
      <w:r w:rsidRPr="00570BE9">
        <w:t>.</w:t>
      </w:r>
      <w:r w:rsidR="006351AD" w:rsidRPr="00570BE9">
        <w:t xml:space="preserve"> </w:t>
      </w:r>
    </w:p>
    <w:p w:rsidR="00A61037" w:rsidRPr="00570BE9" w:rsidRDefault="00A61037">
      <w:pPr>
        <w:pStyle w:val="NoNum"/>
      </w:pPr>
    </w:p>
    <w:p w:rsidR="00A61037" w:rsidRPr="00570BE9" w:rsidRDefault="00E531E8">
      <w:pPr>
        <w:pStyle w:val="Heading2"/>
      </w:pPr>
      <w:r w:rsidRPr="00570BE9">
        <w:rPr>
          <w:b/>
        </w:rPr>
        <w:t>Quorum:</w:t>
      </w:r>
      <w:r w:rsidR="00523BD3" w:rsidRPr="00570BE9">
        <w:rPr>
          <w:b/>
        </w:rPr>
        <w:t xml:space="preserve">  </w:t>
      </w:r>
      <w:r w:rsidRPr="00570BE9">
        <w:t>A quorum for a meeting of the Board will be a majority of Directors, including at least one Investor Director and at least one Other Shareholders' Director (or their respective alternates in each case) present in person or by telephone or equivalent electronic means, provided that where a quorum is not present</w:t>
      </w:r>
      <w:r w:rsidR="002F7085">
        <w:t xml:space="preserve"> within 30 minutes</w:t>
      </w:r>
      <w:r w:rsidRPr="00570BE9">
        <w:t xml:space="preserve"> </w:t>
      </w:r>
      <w:r w:rsidR="002F7085">
        <w:t xml:space="preserve">after the time appointed for the meeting </w:t>
      </w:r>
      <w:r w:rsidRPr="00570BE9">
        <w:t>the meeting will be adjourned to the next Business Day and at such adjourned meeting, if at least one Investor Director is present, the Directors present will constitute a quorum.</w:t>
      </w:r>
    </w:p>
    <w:p w:rsidR="00A61037" w:rsidRPr="00570BE9" w:rsidRDefault="00A61037"/>
    <w:p w:rsidR="00A61037" w:rsidRPr="00570BE9" w:rsidRDefault="00E531E8">
      <w:pPr>
        <w:pStyle w:val="Heading2"/>
      </w:pPr>
      <w:r w:rsidRPr="00570BE9">
        <w:rPr>
          <w:b/>
        </w:rPr>
        <w:t>Meetings:</w:t>
      </w:r>
      <w:r w:rsidRPr="00570BE9">
        <w:t xml:space="preserve">  The Board will meet </w:t>
      </w:r>
      <w:r w:rsidR="00570BE9" w:rsidRPr="00570BE9">
        <w:rPr>
          <w:b/>
        </w:rPr>
        <w:t>[</w:t>
      </w:r>
      <w:r w:rsidRPr="00570BE9">
        <w:t>bi-</w:t>
      </w:r>
      <w:proofErr w:type="gramStart"/>
      <w:r w:rsidR="00570BE9" w:rsidRPr="00570BE9">
        <w:rPr>
          <w:b/>
        </w:rPr>
        <w:t>][</w:t>
      </w:r>
      <w:proofErr w:type="gramEnd"/>
      <w:r w:rsidRPr="00570BE9">
        <w:t>monthly</w:t>
      </w:r>
      <w:r w:rsidR="00570BE9" w:rsidRPr="00570BE9">
        <w:rPr>
          <w:b/>
        </w:rPr>
        <w:t>][</w:t>
      </w:r>
      <w:r w:rsidRPr="00570BE9">
        <w:t>six weekly</w:t>
      </w:r>
      <w:r w:rsidR="00570BE9" w:rsidRPr="00570BE9">
        <w:rPr>
          <w:b/>
        </w:rPr>
        <w:t>]</w:t>
      </w:r>
      <w:r w:rsidR="007C59A2" w:rsidRPr="007C59A2">
        <w:t xml:space="preserve"> unless the Board resolves otherwise (if the support of an Investor Director, if any)</w:t>
      </w:r>
      <w:r w:rsidRPr="00570BE9">
        <w:t>.  The parties will ensure that, at least 5 Business Days before each meeting, the Directors receive a meeting agenda and all relevant board papers for that meeting including:</w:t>
      </w:r>
    </w:p>
    <w:p w:rsidR="00A61037" w:rsidRPr="00570BE9" w:rsidRDefault="00A61037">
      <w:pPr>
        <w:tabs>
          <w:tab w:val="left" w:pos="564"/>
          <w:tab w:val="left" w:pos="1117"/>
          <w:tab w:val="right" w:pos="8740"/>
        </w:tabs>
      </w:pPr>
    </w:p>
    <w:p w:rsidR="00A61037" w:rsidRPr="00570BE9" w:rsidRDefault="00E531E8">
      <w:pPr>
        <w:pStyle w:val="Heading3"/>
      </w:pPr>
      <w:r w:rsidRPr="00570BE9">
        <w:rPr>
          <w:b/>
        </w:rPr>
        <w:t>Report:</w:t>
      </w:r>
      <w:r w:rsidRPr="00570BE9">
        <w:t xml:space="preserve">  a report from the </w:t>
      </w:r>
      <w:r w:rsidR="00570BE9" w:rsidRPr="00570BE9">
        <w:rPr>
          <w:b/>
        </w:rPr>
        <w:t>[</w:t>
      </w:r>
      <w:r w:rsidRPr="00570BE9">
        <w:t>Managing Director</w:t>
      </w:r>
      <w:proofErr w:type="gramStart"/>
      <w:r w:rsidR="00570BE9" w:rsidRPr="00570BE9">
        <w:rPr>
          <w:b/>
        </w:rPr>
        <w:t>][</w:t>
      </w:r>
      <w:proofErr w:type="gramEnd"/>
      <w:r w:rsidRPr="00570BE9">
        <w:t>Chief Executive Officer</w:t>
      </w:r>
      <w:r w:rsidR="00570BE9" w:rsidRPr="00570BE9">
        <w:rPr>
          <w:b/>
        </w:rPr>
        <w:t>]</w:t>
      </w:r>
      <w:r w:rsidRPr="00570BE9">
        <w:t xml:space="preserve"> setting out the key issues relating to the Business;</w:t>
      </w:r>
    </w:p>
    <w:p w:rsidR="00A61037" w:rsidRPr="00570BE9" w:rsidRDefault="00A61037">
      <w:pPr>
        <w:tabs>
          <w:tab w:val="left" w:pos="1753"/>
        </w:tabs>
      </w:pPr>
    </w:p>
    <w:p w:rsidR="00A61037" w:rsidRPr="00570BE9" w:rsidRDefault="00E531E8">
      <w:pPr>
        <w:pStyle w:val="Heading3"/>
      </w:pPr>
      <w:proofErr w:type="spellStart"/>
      <w:r w:rsidRPr="00570BE9">
        <w:rPr>
          <w:b/>
        </w:rPr>
        <w:t>Cashflow</w:t>
      </w:r>
      <w:proofErr w:type="spellEnd"/>
      <w:r w:rsidRPr="00570BE9">
        <w:rPr>
          <w:b/>
        </w:rPr>
        <w:t>:</w:t>
      </w:r>
      <w:r w:rsidRPr="00570BE9">
        <w:t xml:space="preserve">  a </w:t>
      </w:r>
      <w:proofErr w:type="spellStart"/>
      <w:r w:rsidRPr="00570BE9">
        <w:t>cashflow</w:t>
      </w:r>
      <w:proofErr w:type="spellEnd"/>
      <w:r w:rsidRPr="00570BE9">
        <w:t xml:space="preserve"> forecast </w:t>
      </w:r>
      <w:r w:rsidR="006351AD" w:rsidRPr="00570BE9">
        <w:t xml:space="preserve">for the </w:t>
      </w:r>
      <w:r w:rsidR="008141AC" w:rsidRPr="008141AC">
        <w:rPr>
          <w:b/>
        </w:rPr>
        <w:t>[</w:t>
      </w:r>
      <w:r w:rsidR="008141AC">
        <w:t>Company</w:t>
      </w:r>
      <w:proofErr w:type="gramStart"/>
      <w:r w:rsidR="008141AC" w:rsidRPr="008141AC">
        <w:rPr>
          <w:b/>
        </w:rPr>
        <w:t>][</w:t>
      </w:r>
      <w:proofErr w:type="gramEnd"/>
      <w:r w:rsidR="006351AD" w:rsidRPr="00570BE9">
        <w:t>Group</w:t>
      </w:r>
      <w:r w:rsidR="008141AC" w:rsidRPr="008141AC">
        <w:rPr>
          <w:b/>
        </w:rPr>
        <w:t>]</w:t>
      </w:r>
      <w:r w:rsidR="006351AD" w:rsidRPr="00570BE9">
        <w:t xml:space="preserve"> </w:t>
      </w:r>
      <w:r w:rsidRPr="00570BE9">
        <w:t xml:space="preserve">showing forecast </w:t>
      </w:r>
      <w:proofErr w:type="spellStart"/>
      <w:r w:rsidRPr="00570BE9">
        <w:t>cashflows</w:t>
      </w:r>
      <w:proofErr w:type="spellEnd"/>
      <w:r w:rsidRPr="00570BE9">
        <w:t xml:space="preserve"> for each of the </w:t>
      </w:r>
      <w:r w:rsidR="00570BE9" w:rsidRPr="00570BE9">
        <w:rPr>
          <w:b/>
        </w:rPr>
        <w:t>[</w:t>
      </w:r>
      <w:r w:rsidRPr="00570BE9">
        <w:t>insert number</w:t>
      </w:r>
      <w:r w:rsidR="00570BE9" w:rsidRPr="00570BE9">
        <w:rPr>
          <w:b/>
        </w:rPr>
        <w:t>]</w:t>
      </w:r>
      <w:r w:rsidRPr="00570BE9">
        <w:rPr>
          <w:i/>
        </w:rPr>
        <w:t xml:space="preserve"> </w:t>
      </w:r>
      <w:r w:rsidRPr="00570BE9">
        <w:t xml:space="preserve">months from and including the current month; </w:t>
      </w:r>
      <w:r w:rsidR="00570BE9" w:rsidRPr="00570BE9">
        <w:rPr>
          <w:b/>
        </w:rPr>
        <w:t>[</w:t>
      </w:r>
      <w:r w:rsidRPr="00570BE9">
        <w:t>and</w:t>
      </w:r>
      <w:r w:rsidR="00570BE9" w:rsidRPr="00570BE9">
        <w:rPr>
          <w:b/>
        </w:rPr>
        <w:t>]</w:t>
      </w:r>
      <w:r w:rsidRPr="00570BE9">
        <w:t xml:space="preserve"> </w:t>
      </w:r>
    </w:p>
    <w:p w:rsidR="00A61037" w:rsidRPr="00570BE9" w:rsidRDefault="00A61037">
      <w:pPr>
        <w:tabs>
          <w:tab w:val="left" w:pos="1756"/>
        </w:tabs>
      </w:pPr>
    </w:p>
    <w:p w:rsidR="00A61037" w:rsidRPr="00570BE9" w:rsidRDefault="00570BE9">
      <w:pPr>
        <w:pStyle w:val="Heading3"/>
      </w:pPr>
      <w:r w:rsidRPr="00570BE9">
        <w:rPr>
          <w:b/>
        </w:rPr>
        <w:t>[</w:t>
      </w:r>
      <w:r w:rsidR="00E531E8" w:rsidRPr="007C59A2">
        <w:rPr>
          <w:b/>
        </w:rPr>
        <w:t>Statements:</w:t>
      </w:r>
      <w:r w:rsidR="00E531E8" w:rsidRPr="00570BE9">
        <w:t xml:space="preserve">  the most up</w:t>
      </w:r>
      <w:r w:rsidR="00E531E8" w:rsidRPr="00570BE9">
        <w:noBreakHyphen/>
        <w:t>to</w:t>
      </w:r>
      <w:r w:rsidR="00E531E8" w:rsidRPr="00570BE9">
        <w:noBreakHyphen/>
        <w:t xml:space="preserve">date financial statements as described in clause </w:t>
      </w:r>
      <w:r w:rsidR="00602E3E" w:rsidRPr="00570BE9">
        <w:fldChar w:fldCharType="begin"/>
      </w:r>
      <w:r w:rsidR="00602E3E" w:rsidRPr="00570BE9">
        <w:instrText xml:space="preserve"> REF _Ref150343016 \r \h </w:instrText>
      </w:r>
      <w:r w:rsidR="00BD513D" w:rsidRPr="00570BE9">
        <w:instrText xml:space="preserve"> \* MERGEFORMAT </w:instrText>
      </w:r>
      <w:r w:rsidR="00602E3E" w:rsidRPr="00570BE9">
        <w:fldChar w:fldCharType="separate"/>
      </w:r>
      <w:r w:rsidR="005248D8">
        <w:t>6.3</w:t>
      </w:r>
      <w:r w:rsidR="00602E3E" w:rsidRPr="00570BE9">
        <w:fldChar w:fldCharType="end"/>
      </w:r>
      <w:r w:rsidR="00E531E8" w:rsidRPr="00570BE9">
        <w:t>; and</w:t>
      </w:r>
      <w:r w:rsidRPr="00570BE9">
        <w:rPr>
          <w:b/>
        </w:rPr>
        <w:t>]</w:t>
      </w:r>
    </w:p>
    <w:p w:rsidR="00A61037" w:rsidRPr="00570BE9" w:rsidRDefault="00A61037">
      <w:pPr>
        <w:pStyle w:val="NoNumCrt"/>
      </w:pPr>
    </w:p>
    <w:p w:rsidR="00A61037" w:rsidRPr="00570BE9" w:rsidRDefault="00E531E8">
      <w:pPr>
        <w:pStyle w:val="Heading3"/>
      </w:pPr>
      <w:r w:rsidRPr="00570BE9">
        <w:rPr>
          <w:b/>
        </w:rPr>
        <w:t>Other:</w:t>
      </w:r>
      <w:r w:rsidRPr="00570BE9">
        <w:t xml:space="preserve">  any other information or reports as requested by the Directors.</w:t>
      </w:r>
    </w:p>
    <w:p w:rsidR="00A61037" w:rsidRPr="00570BE9" w:rsidRDefault="00A61037">
      <w:pPr>
        <w:pStyle w:val="NoNum"/>
      </w:pPr>
    </w:p>
    <w:p w:rsidR="00A61037" w:rsidRPr="00570BE9" w:rsidRDefault="00E531E8">
      <w:pPr>
        <w:pStyle w:val="NoNum"/>
        <w:ind w:left="851"/>
      </w:pPr>
      <w:r w:rsidRPr="00570BE9">
        <w:t xml:space="preserve">Draft minutes of each board meeting will be provided to every Director within </w:t>
      </w:r>
      <w:r w:rsidR="00570BE9" w:rsidRPr="00570BE9">
        <w:rPr>
          <w:b/>
        </w:rPr>
        <w:t>[</w:t>
      </w:r>
      <w:r w:rsidRPr="00570BE9">
        <w:t>5</w:t>
      </w:r>
      <w:r w:rsidR="00570BE9" w:rsidRPr="00570BE9">
        <w:rPr>
          <w:b/>
        </w:rPr>
        <w:t>]</w:t>
      </w:r>
      <w:r w:rsidRPr="00570BE9">
        <w:t xml:space="preserve"> Business Days after the meeting.  </w:t>
      </w:r>
    </w:p>
    <w:p w:rsidR="00A61037" w:rsidRPr="00570BE9" w:rsidRDefault="00A61037">
      <w:pPr>
        <w:pStyle w:val="NoNum"/>
      </w:pPr>
    </w:p>
    <w:p w:rsidR="00A61037" w:rsidRPr="00570BE9" w:rsidRDefault="00E531E8">
      <w:pPr>
        <w:pStyle w:val="Heading2"/>
        <w:rPr>
          <w:b/>
        </w:rPr>
      </w:pPr>
      <w:r w:rsidRPr="00570BE9">
        <w:rPr>
          <w:b/>
        </w:rPr>
        <w:t xml:space="preserve">Directors' Fees and Expenses:  </w:t>
      </w:r>
    </w:p>
    <w:p w:rsidR="00A61037" w:rsidRPr="00570BE9" w:rsidRDefault="00A61037">
      <w:pPr>
        <w:pStyle w:val="Heading3"/>
        <w:numPr>
          <w:ilvl w:val="0"/>
          <w:numId w:val="0"/>
        </w:numPr>
        <w:ind w:left="851"/>
      </w:pPr>
    </w:p>
    <w:p w:rsidR="00523BD3" w:rsidRDefault="00E531E8" w:rsidP="003832E3">
      <w:pPr>
        <w:pStyle w:val="Heading3"/>
        <w:rPr>
          <w:b/>
        </w:rPr>
      </w:pPr>
      <w:r w:rsidRPr="00570BE9">
        <w:rPr>
          <w:b/>
        </w:rPr>
        <w:t xml:space="preserve">Fees:  </w:t>
      </w:r>
      <w:r w:rsidR="003832E3" w:rsidRPr="00570BE9">
        <w:rPr>
          <w:b/>
        </w:rPr>
        <w:t>[</w:t>
      </w:r>
      <w:r w:rsidR="003832E3" w:rsidRPr="00570BE9">
        <w:t xml:space="preserve">No Directors' fees will be paid </w:t>
      </w:r>
      <w:r w:rsidR="003832E3" w:rsidRPr="00570BE9">
        <w:rPr>
          <w:b/>
        </w:rPr>
        <w:t>[</w:t>
      </w:r>
      <w:r w:rsidR="003832E3" w:rsidRPr="00570BE9">
        <w:t xml:space="preserve">until at least </w:t>
      </w:r>
      <w:r w:rsidR="003832E3" w:rsidRPr="00570BE9">
        <w:rPr>
          <w:b/>
        </w:rPr>
        <w:t>[</w:t>
      </w:r>
      <w:r w:rsidR="003832E3" w:rsidRPr="00570BE9">
        <w:t>insert number</w:t>
      </w:r>
      <w:r w:rsidR="003832E3" w:rsidRPr="00570BE9">
        <w:rPr>
          <w:b/>
        </w:rPr>
        <w:t>]</w:t>
      </w:r>
      <w:r w:rsidR="003832E3" w:rsidRPr="00570BE9">
        <w:t xml:space="preserve"> years after the Effective Date</w:t>
      </w:r>
      <w:r w:rsidR="003832E3" w:rsidRPr="00570BE9">
        <w:rPr>
          <w:b/>
        </w:rPr>
        <w:t>]</w:t>
      </w:r>
      <w:r w:rsidR="003832E3" w:rsidRPr="00570BE9">
        <w:t xml:space="preserve"> unless authorised by Special Resolution</w:t>
      </w:r>
      <w:r w:rsidR="003832E3">
        <w:t>.</w:t>
      </w:r>
      <w:r w:rsidR="003832E3" w:rsidRPr="00570BE9">
        <w:rPr>
          <w:b/>
        </w:rPr>
        <w:t>]</w:t>
      </w:r>
    </w:p>
    <w:p w:rsidR="003832E3" w:rsidRPr="00570BE9" w:rsidRDefault="003832E3" w:rsidP="003832E3">
      <w:pPr>
        <w:pStyle w:val="Heading4"/>
        <w:numPr>
          <w:ilvl w:val="0"/>
          <w:numId w:val="0"/>
        </w:numPr>
        <w:ind w:left="1701"/>
      </w:pPr>
      <w:r w:rsidRPr="00570BE9">
        <w:rPr>
          <w:b/>
        </w:rPr>
        <w:t>[</w:t>
      </w:r>
      <w:proofErr w:type="gramStart"/>
      <w:r w:rsidRPr="00570BE9">
        <w:t>or</w:t>
      </w:r>
      <w:proofErr w:type="gramEnd"/>
      <w:r w:rsidRPr="00570BE9">
        <w:rPr>
          <w:b/>
        </w:rPr>
        <w:t>]</w:t>
      </w:r>
    </w:p>
    <w:p w:rsidR="00523BD3" w:rsidRPr="00570BE9" w:rsidRDefault="00570BE9" w:rsidP="00523BD3">
      <w:pPr>
        <w:pStyle w:val="Heading4"/>
      </w:pPr>
      <w:r w:rsidRPr="00570BE9">
        <w:rPr>
          <w:b/>
        </w:rPr>
        <w:t>[</w:t>
      </w:r>
      <w:r w:rsidR="00E531E8" w:rsidRPr="00570BE9">
        <w:t>The Chairperson will be paid $</w:t>
      </w:r>
      <w:r w:rsidRPr="00570BE9">
        <w:rPr>
          <w:b/>
        </w:rPr>
        <w:t>[</w:t>
      </w:r>
      <w:r w:rsidR="00E531E8" w:rsidRPr="00570BE9">
        <w:t>insert amount</w:t>
      </w:r>
      <w:r w:rsidRPr="00570BE9">
        <w:rPr>
          <w:b/>
        </w:rPr>
        <w:t>]</w:t>
      </w:r>
      <w:r w:rsidR="00E531E8" w:rsidRPr="00570BE9">
        <w:t xml:space="preserve"> per </w:t>
      </w:r>
      <w:r w:rsidRPr="00570BE9">
        <w:rPr>
          <w:b/>
        </w:rPr>
        <w:t>[</w:t>
      </w:r>
      <w:r w:rsidR="00E531E8" w:rsidRPr="00570BE9">
        <w:t>annum</w:t>
      </w:r>
      <w:proofErr w:type="gramStart"/>
      <w:r w:rsidRPr="00570BE9">
        <w:rPr>
          <w:b/>
        </w:rPr>
        <w:t>][</w:t>
      </w:r>
      <w:proofErr w:type="gramEnd"/>
      <w:r w:rsidR="00E531E8" w:rsidRPr="00570BE9">
        <w:t>meeting</w:t>
      </w:r>
      <w:r w:rsidRPr="00570BE9">
        <w:rPr>
          <w:b/>
        </w:rPr>
        <w:t>]]</w:t>
      </w:r>
      <w:r w:rsidR="00523BD3" w:rsidRPr="00570BE9">
        <w:t>;</w:t>
      </w:r>
      <w:r w:rsidR="00E531E8" w:rsidRPr="00570BE9">
        <w:t xml:space="preserve"> </w:t>
      </w:r>
    </w:p>
    <w:p w:rsidR="00523BD3" w:rsidRPr="00570BE9" w:rsidRDefault="00570BE9" w:rsidP="00523BD3">
      <w:pPr>
        <w:pStyle w:val="Heading4"/>
      </w:pPr>
      <w:r w:rsidRPr="00570BE9">
        <w:rPr>
          <w:b/>
        </w:rPr>
        <w:t>[</w:t>
      </w:r>
      <w:r w:rsidR="00523BD3" w:rsidRPr="00570BE9">
        <w:t>A</w:t>
      </w:r>
      <w:r w:rsidR="00E531E8" w:rsidRPr="00570BE9">
        <w:t>ny Independent Directors will be paid $</w:t>
      </w:r>
      <w:r w:rsidRPr="00570BE9">
        <w:rPr>
          <w:b/>
        </w:rPr>
        <w:t>[</w:t>
      </w:r>
      <w:r w:rsidR="00E531E8" w:rsidRPr="00570BE9">
        <w:t>insert amount</w:t>
      </w:r>
      <w:r w:rsidRPr="00570BE9">
        <w:rPr>
          <w:b/>
        </w:rPr>
        <w:t>]</w:t>
      </w:r>
      <w:r w:rsidR="00E531E8" w:rsidRPr="00570BE9">
        <w:t xml:space="preserve"> per </w:t>
      </w:r>
      <w:r w:rsidRPr="00570BE9">
        <w:rPr>
          <w:b/>
        </w:rPr>
        <w:t>[</w:t>
      </w:r>
      <w:r w:rsidR="00E531E8" w:rsidRPr="00570BE9">
        <w:t>annum</w:t>
      </w:r>
      <w:proofErr w:type="gramStart"/>
      <w:r w:rsidRPr="00570BE9">
        <w:rPr>
          <w:b/>
        </w:rPr>
        <w:t>][</w:t>
      </w:r>
      <w:proofErr w:type="gramEnd"/>
      <w:r w:rsidR="00E531E8" w:rsidRPr="00570BE9">
        <w:t>meeting</w:t>
      </w:r>
      <w:r w:rsidRPr="00570BE9">
        <w:rPr>
          <w:b/>
        </w:rPr>
        <w:t>]</w:t>
      </w:r>
      <w:r w:rsidR="00523BD3" w:rsidRPr="00570BE9">
        <w:t>;</w:t>
      </w:r>
      <w:r w:rsidR="00E531E8" w:rsidRPr="00570BE9">
        <w:t xml:space="preserve"> and</w:t>
      </w:r>
      <w:r w:rsidRPr="00570BE9">
        <w:rPr>
          <w:b/>
        </w:rPr>
        <w:t>]</w:t>
      </w:r>
    </w:p>
    <w:p w:rsidR="00523BD3" w:rsidRPr="00570BE9" w:rsidRDefault="00570BE9" w:rsidP="00523BD3">
      <w:pPr>
        <w:pStyle w:val="Heading4"/>
      </w:pPr>
      <w:r w:rsidRPr="00570BE9">
        <w:rPr>
          <w:b/>
        </w:rPr>
        <w:t>[</w:t>
      </w:r>
      <w:r w:rsidR="00523BD3" w:rsidRPr="00570BE9">
        <w:t>T</w:t>
      </w:r>
      <w:r w:rsidR="00E531E8" w:rsidRPr="00570BE9">
        <w:t xml:space="preserve">he </w:t>
      </w:r>
      <w:r w:rsidRPr="00570BE9">
        <w:rPr>
          <w:b/>
        </w:rPr>
        <w:t>[</w:t>
      </w:r>
      <w:r w:rsidR="00E531E8" w:rsidRPr="00570BE9">
        <w:t>Investor</w:t>
      </w:r>
      <w:r w:rsidRPr="00570BE9">
        <w:rPr>
          <w:b/>
        </w:rPr>
        <w:t>]</w:t>
      </w:r>
      <w:r w:rsidR="00E531E8" w:rsidRPr="00570BE9">
        <w:t xml:space="preserve"> </w:t>
      </w:r>
      <w:r w:rsidRPr="00570BE9">
        <w:rPr>
          <w:b/>
        </w:rPr>
        <w:t>[</w:t>
      </w:r>
      <w:r w:rsidR="00E531E8" w:rsidRPr="00570BE9">
        <w:t>other</w:t>
      </w:r>
      <w:r w:rsidRPr="00570BE9">
        <w:rPr>
          <w:b/>
        </w:rPr>
        <w:t>]</w:t>
      </w:r>
      <w:r w:rsidR="00E531E8" w:rsidRPr="00570BE9">
        <w:t xml:space="preserve"> Directors will be paid $</w:t>
      </w:r>
      <w:r w:rsidRPr="00570BE9">
        <w:rPr>
          <w:b/>
        </w:rPr>
        <w:t>[</w:t>
      </w:r>
      <w:r w:rsidR="00E531E8" w:rsidRPr="00570BE9">
        <w:t>insert amount</w:t>
      </w:r>
      <w:r w:rsidRPr="00570BE9">
        <w:rPr>
          <w:b/>
        </w:rPr>
        <w:t>]</w:t>
      </w:r>
      <w:r w:rsidR="00E531E8" w:rsidRPr="00570BE9">
        <w:t xml:space="preserve"> per </w:t>
      </w:r>
      <w:r w:rsidRPr="00570BE9">
        <w:rPr>
          <w:b/>
        </w:rPr>
        <w:t>[</w:t>
      </w:r>
      <w:r w:rsidR="00E531E8" w:rsidRPr="00570BE9">
        <w:t>annum</w:t>
      </w:r>
      <w:r w:rsidR="00BD513D" w:rsidRPr="00570BE9">
        <w:t>,</w:t>
      </w:r>
      <w:proofErr w:type="gramStart"/>
      <w:r w:rsidRPr="00570BE9">
        <w:rPr>
          <w:b/>
        </w:rPr>
        <w:t>][</w:t>
      </w:r>
      <w:proofErr w:type="gramEnd"/>
      <w:r w:rsidR="00E531E8" w:rsidRPr="00570BE9">
        <w:t>meeting</w:t>
      </w:r>
      <w:r w:rsidR="00BD513D" w:rsidRPr="00570BE9">
        <w:t>,</w:t>
      </w:r>
      <w:r w:rsidRPr="00570BE9">
        <w:rPr>
          <w:b/>
        </w:rPr>
        <w:t>]</w:t>
      </w:r>
      <w:r w:rsidR="00E531E8" w:rsidRPr="00570BE9">
        <w:t xml:space="preserve"> </w:t>
      </w:r>
    </w:p>
    <w:p w:rsidR="00523BD3" w:rsidRPr="00570BE9" w:rsidRDefault="00570BE9" w:rsidP="00523BD3">
      <w:pPr>
        <w:pStyle w:val="Heading4"/>
        <w:numPr>
          <w:ilvl w:val="0"/>
          <w:numId w:val="0"/>
        </w:numPr>
        <w:ind w:left="1701"/>
      </w:pPr>
      <w:r w:rsidRPr="00570BE9">
        <w:rPr>
          <w:b/>
        </w:rPr>
        <w:t>[</w:t>
      </w:r>
      <w:r w:rsidR="00E531E8" w:rsidRPr="00570BE9">
        <w:t>but otherwise</w:t>
      </w:r>
      <w:r w:rsidRPr="00570BE9">
        <w:rPr>
          <w:b/>
        </w:rPr>
        <w:t>]</w:t>
      </w:r>
      <w:r w:rsidR="00E531E8" w:rsidRPr="00570BE9">
        <w:t xml:space="preserve"> attendance at Board meetings will not be remunerated.</w:t>
      </w:r>
      <w:r w:rsidRPr="00570BE9">
        <w:rPr>
          <w:b/>
        </w:rPr>
        <w:t>]</w:t>
      </w:r>
    </w:p>
    <w:p w:rsidR="00C50565" w:rsidRDefault="00C50565" w:rsidP="00523BD3">
      <w:pPr>
        <w:pStyle w:val="Heading4"/>
        <w:numPr>
          <w:ilvl w:val="0"/>
          <w:numId w:val="0"/>
        </w:numPr>
        <w:ind w:left="1701"/>
      </w:pPr>
    </w:p>
    <w:p w:rsidR="00A61037" w:rsidRPr="00570BE9" w:rsidRDefault="00805911" w:rsidP="00523BD3">
      <w:pPr>
        <w:pStyle w:val="Heading4"/>
        <w:numPr>
          <w:ilvl w:val="0"/>
          <w:numId w:val="0"/>
        </w:numPr>
        <w:ind w:left="1701"/>
      </w:pPr>
      <w:r>
        <w:t xml:space="preserve">The foregoing is not intended to exclude directors from </w:t>
      </w:r>
      <w:r w:rsidR="00C50565">
        <w:t>participating</w:t>
      </w:r>
      <w:r>
        <w:t xml:space="preserve"> in a Share Scheme;</w:t>
      </w:r>
      <w:r w:rsidR="00E531E8" w:rsidRPr="00570BE9">
        <w:t xml:space="preserve"> and</w:t>
      </w:r>
    </w:p>
    <w:p w:rsidR="00A61037" w:rsidRPr="00570BE9" w:rsidRDefault="00A61037">
      <w:pPr>
        <w:pStyle w:val="NoNumCrt"/>
      </w:pPr>
    </w:p>
    <w:p w:rsidR="00A61037" w:rsidRPr="00570BE9" w:rsidRDefault="00E531E8">
      <w:pPr>
        <w:pStyle w:val="Heading3"/>
      </w:pPr>
      <w:r w:rsidRPr="00570BE9">
        <w:rPr>
          <w:b/>
        </w:rPr>
        <w:t xml:space="preserve">Expenses:  </w:t>
      </w:r>
      <w:r w:rsidRPr="00570BE9">
        <w:t xml:space="preserve">The Directors will be entitled to be reimbursed by the Company for out-of-pocket expenses reasonably and properly incurred in attending meetings of the Board (or committees thereof) and performing duties authorised by the Board on behalf of the </w:t>
      </w:r>
      <w:r w:rsidR="006351AD" w:rsidRPr="00570BE9">
        <w:t>Group</w:t>
      </w:r>
      <w:r w:rsidRPr="00570BE9">
        <w:t>, to the extent approved by the Board.</w:t>
      </w:r>
    </w:p>
    <w:p w:rsidR="00A61037" w:rsidRPr="00570BE9" w:rsidRDefault="00A61037">
      <w:pPr>
        <w:pStyle w:val="NoNum"/>
      </w:pPr>
    </w:p>
    <w:p w:rsidR="006351AD" w:rsidRPr="00570BE9" w:rsidRDefault="006351AD" w:rsidP="00E907ED">
      <w:pPr>
        <w:pStyle w:val="Heading2"/>
      </w:pPr>
      <w:r w:rsidRPr="00570BE9">
        <w:rPr>
          <w:b/>
        </w:rPr>
        <w:t>Subsidiary Boards</w:t>
      </w:r>
      <w:r w:rsidRPr="00570BE9">
        <w:t>: Unless the Board otherwise determines (with the support of a</w:t>
      </w:r>
      <w:r w:rsidR="00523BD3" w:rsidRPr="00570BE9">
        <w:t>n</w:t>
      </w:r>
      <w:r w:rsidRPr="00570BE9">
        <w:t xml:space="preserve"> Investor Director, if any), the Company shall procure that the board of each Subsidiary shall include at least one Director of the Company’s Board. Where a new Subsidiary is formed following the Effective Date, the Company shall cause any such Subsidiary to accede to this Agreement and be bound to it as a Group Company.</w:t>
      </w:r>
    </w:p>
    <w:p w:rsidR="006351AD" w:rsidRPr="00570BE9" w:rsidRDefault="006351AD" w:rsidP="006351AD">
      <w:pPr>
        <w:pStyle w:val="NoNumCrt"/>
      </w:pPr>
    </w:p>
    <w:p w:rsidR="00A61037" w:rsidRPr="00570BE9" w:rsidRDefault="00E531E8">
      <w:pPr>
        <w:pStyle w:val="Heading2"/>
      </w:pPr>
      <w:r w:rsidRPr="00570BE9">
        <w:rPr>
          <w:b/>
        </w:rPr>
        <w:t xml:space="preserve">Insurance:  </w:t>
      </w:r>
      <w:r w:rsidR="008141AC">
        <w:rPr>
          <w:b/>
        </w:rPr>
        <w:t>[</w:t>
      </w:r>
      <w:r w:rsidR="008141AC" w:rsidRPr="008141AC">
        <w:t>The Company</w:t>
      </w:r>
      <w:r w:rsidR="008141AC">
        <w:rPr>
          <w:b/>
        </w:rPr>
        <w:t>][</w:t>
      </w:r>
      <w:r w:rsidR="006351AD" w:rsidRPr="00570BE9">
        <w:t>Each Group</w:t>
      </w:r>
      <w:r w:rsidRPr="00570BE9">
        <w:t xml:space="preserve"> Company</w:t>
      </w:r>
      <w:r w:rsidR="008141AC" w:rsidRPr="008141AC">
        <w:rPr>
          <w:b/>
        </w:rPr>
        <w:t>]</w:t>
      </w:r>
      <w:r w:rsidRPr="00570BE9">
        <w:t xml:space="preserve"> will take out </w:t>
      </w:r>
      <w:bookmarkStart w:id="202" w:name="myfootnote"/>
      <w:bookmarkEnd w:id="202"/>
      <w:r w:rsidRPr="00570BE9">
        <w:t>and maintain at all times directors' and officers' liability insurance c</w:t>
      </w:r>
      <w:r w:rsidR="00523BD3" w:rsidRPr="00570BE9">
        <w:t xml:space="preserve">over in respect of those risks </w:t>
      </w:r>
      <w:r w:rsidRPr="00570BE9">
        <w:t>which can be lawfully covered and to an appropriate level approved by the Board.</w:t>
      </w:r>
    </w:p>
    <w:p w:rsidR="00A61037" w:rsidRPr="00570BE9" w:rsidRDefault="00A61037">
      <w:pPr>
        <w:pStyle w:val="NoNum"/>
      </w:pPr>
    </w:p>
    <w:p w:rsidR="00A61037" w:rsidRPr="00570BE9" w:rsidRDefault="00E531E8">
      <w:pPr>
        <w:pStyle w:val="Heading2"/>
      </w:pPr>
      <w:bookmarkStart w:id="203" w:name="_Ref233726432"/>
      <w:bookmarkStart w:id="204" w:name="_Ref79983410"/>
      <w:r w:rsidRPr="00570BE9">
        <w:rPr>
          <w:b/>
        </w:rPr>
        <w:t xml:space="preserve">Matters Requiring Support of </w:t>
      </w:r>
      <w:r w:rsidR="00C35A21">
        <w:rPr>
          <w:b/>
        </w:rPr>
        <w:t>Board</w:t>
      </w:r>
      <w:r w:rsidRPr="00570BE9">
        <w:rPr>
          <w:b/>
        </w:rPr>
        <w:t xml:space="preserve">:  </w:t>
      </w:r>
      <w:r w:rsidRPr="00570BE9">
        <w:t xml:space="preserve">In addition to any other approvals required under the Act or otherwise, the following actions by </w:t>
      </w:r>
      <w:r w:rsidR="008141AC" w:rsidRPr="008141AC">
        <w:rPr>
          <w:b/>
        </w:rPr>
        <w:t>[</w:t>
      </w:r>
      <w:r w:rsidR="008141AC">
        <w:t>the Company</w:t>
      </w:r>
      <w:proofErr w:type="gramStart"/>
      <w:r w:rsidR="008141AC" w:rsidRPr="008141AC">
        <w:rPr>
          <w:b/>
        </w:rPr>
        <w:t>][</w:t>
      </w:r>
      <w:proofErr w:type="gramEnd"/>
      <w:r w:rsidR="006351AD" w:rsidRPr="00570BE9">
        <w:t>any</w:t>
      </w:r>
      <w:r w:rsidRPr="00570BE9">
        <w:t xml:space="preserve"> </w:t>
      </w:r>
      <w:r w:rsidR="006351AD" w:rsidRPr="00570BE9">
        <w:t xml:space="preserve">Group </w:t>
      </w:r>
      <w:r w:rsidRPr="00570BE9">
        <w:t>Company</w:t>
      </w:r>
      <w:r w:rsidR="008141AC" w:rsidRPr="008141AC">
        <w:rPr>
          <w:b/>
        </w:rPr>
        <w:t>]</w:t>
      </w:r>
      <w:r w:rsidRPr="00570BE9">
        <w:t xml:space="preserve"> will require the approval of a majority resolution of the Board</w:t>
      </w:r>
      <w:r w:rsidRPr="00570BE9">
        <w:rPr>
          <w:b/>
          <w:i/>
        </w:rPr>
        <w:t xml:space="preserve"> </w:t>
      </w:r>
      <w:r w:rsidR="00570BE9" w:rsidRPr="00570BE9">
        <w:rPr>
          <w:b/>
        </w:rPr>
        <w:t>[</w:t>
      </w:r>
      <w:r w:rsidRPr="00570BE9">
        <w:t>supported by at least one Investor Director</w:t>
      </w:r>
      <w:r w:rsidR="00570BE9" w:rsidRPr="00570BE9">
        <w:rPr>
          <w:b/>
        </w:rPr>
        <w:t>][</w:t>
      </w:r>
      <w:r w:rsidRPr="00570BE9">
        <w:t>or</w:t>
      </w:r>
      <w:r w:rsidR="00570BE9" w:rsidRPr="00570BE9">
        <w:rPr>
          <w:b/>
        </w:rPr>
        <w:t>][</w:t>
      </w:r>
      <w:r w:rsidRPr="00570BE9">
        <w:t>the Investor Director</w:t>
      </w:r>
      <w:r w:rsidR="00570BE9" w:rsidRPr="00570BE9">
        <w:rPr>
          <w:b/>
        </w:rPr>
        <w:t>[</w:t>
      </w:r>
      <w:r w:rsidRPr="00570BE9">
        <w:t>s</w:t>
      </w:r>
      <w:r w:rsidR="00570BE9" w:rsidRPr="00570BE9">
        <w:rPr>
          <w:b/>
        </w:rPr>
        <w:t>]</w:t>
      </w:r>
      <w:r w:rsidR="00C35A21">
        <w:rPr>
          <w:b/>
        </w:rPr>
        <w:t xml:space="preserve"> </w:t>
      </w:r>
      <w:r w:rsidR="00C35A21" w:rsidRPr="00C35A21">
        <w:t>(if any</w:t>
      </w:r>
      <w:r w:rsidR="00C35A21">
        <w:t xml:space="preserve"> are appointed at the relevant time</w:t>
      </w:r>
      <w:r w:rsidR="00C35A21" w:rsidRPr="00C35A21">
        <w:t>)</w:t>
      </w:r>
      <w:r w:rsidR="00570BE9" w:rsidRPr="00570BE9">
        <w:rPr>
          <w:b/>
        </w:rPr>
        <w:t>]</w:t>
      </w:r>
      <w:r w:rsidRPr="00570BE9">
        <w:t>:</w:t>
      </w:r>
      <w:bookmarkEnd w:id="203"/>
      <w:r w:rsidRPr="00570BE9">
        <w:t xml:space="preserve"> </w:t>
      </w:r>
      <w:bookmarkEnd w:id="204"/>
    </w:p>
    <w:p w:rsidR="00A61037" w:rsidRPr="00570BE9" w:rsidRDefault="00A61037">
      <w:pPr>
        <w:pStyle w:val="NoNumCrt"/>
        <w:rPr>
          <w:i/>
        </w:rPr>
      </w:pPr>
    </w:p>
    <w:p w:rsidR="003832E3" w:rsidRDefault="00DC64CC" w:rsidP="00DC64CC">
      <w:pPr>
        <w:pStyle w:val="Heading3"/>
        <w:rPr>
          <w:lang w:eastAsia="zh-CN"/>
        </w:rPr>
      </w:pPr>
      <w:r w:rsidRPr="00570BE9">
        <w:rPr>
          <w:b/>
        </w:rPr>
        <w:t>[</w:t>
      </w:r>
      <w:r w:rsidRPr="00570BE9">
        <w:rPr>
          <w:b/>
          <w:lang w:eastAsia="zh-CN"/>
        </w:rPr>
        <w:t xml:space="preserve">Issue of Securities:  </w:t>
      </w:r>
      <w:r w:rsidRPr="00570BE9">
        <w:rPr>
          <w:lang w:eastAsia="zh-CN"/>
        </w:rPr>
        <w:t>any issue of any Securities (including any IPO)</w:t>
      </w:r>
      <w:r w:rsidR="003832E3">
        <w:rPr>
          <w:lang w:eastAsia="zh-CN"/>
        </w:rPr>
        <w:t>, other than:</w:t>
      </w:r>
    </w:p>
    <w:p w:rsidR="003832E3" w:rsidRDefault="003832E3" w:rsidP="003832E3">
      <w:pPr>
        <w:pStyle w:val="Heading4"/>
        <w:rPr>
          <w:lang w:eastAsia="zh-CN"/>
        </w:rPr>
      </w:pPr>
      <w:proofErr w:type="gramStart"/>
      <w:r>
        <w:rPr>
          <w:lang w:eastAsia="zh-CN"/>
        </w:rPr>
        <w:t>under</w:t>
      </w:r>
      <w:proofErr w:type="gramEnd"/>
      <w:r>
        <w:rPr>
          <w:lang w:eastAsia="zh-CN"/>
        </w:rPr>
        <w:t xml:space="preserve"> the Share Scheme </w:t>
      </w:r>
      <w:r w:rsidRPr="003832E3">
        <w:rPr>
          <w:b/>
          <w:lang w:eastAsia="zh-CN"/>
        </w:rPr>
        <w:t>[</w:t>
      </w:r>
      <w:r>
        <w:rPr>
          <w:lang w:eastAsia="zh-CN"/>
        </w:rPr>
        <w:t xml:space="preserve">(subject to clause </w:t>
      </w:r>
      <w:r>
        <w:rPr>
          <w:lang w:eastAsia="zh-CN"/>
        </w:rPr>
        <w:fldChar w:fldCharType="begin"/>
      </w:r>
      <w:r>
        <w:rPr>
          <w:lang w:eastAsia="zh-CN"/>
        </w:rPr>
        <w:instrText xml:space="preserve"> REF _Ref527971829 \w \h </w:instrText>
      </w:r>
      <w:r>
        <w:rPr>
          <w:lang w:eastAsia="zh-CN"/>
        </w:rPr>
      </w:r>
      <w:r>
        <w:rPr>
          <w:lang w:eastAsia="zh-CN"/>
        </w:rPr>
        <w:fldChar w:fldCharType="separate"/>
      </w:r>
      <w:r w:rsidR="005248D8">
        <w:rPr>
          <w:lang w:eastAsia="zh-CN"/>
        </w:rPr>
        <w:t>4.14(c)</w:t>
      </w:r>
      <w:r>
        <w:rPr>
          <w:lang w:eastAsia="zh-CN"/>
        </w:rPr>
        <w:fldChar w:fldCharType="end"/>
      </w:r>
      <w:r>
        <w:rPr>
          <w:lang w:eastAsia="zh-CN"/>
        </w:rPr>
        <w:t>)</w:t>
      </w:r>
      <w:r w:rsidRPr="003832E3">
        <w:rPr>
          <w:b/>
          <w:lang w:eastAsia="zh-CN"/>
        </w:rPr>
        <w:t>]</w:t>
      </w:r>
      <w:r>
        <w:rPr>
          <w:lang w:eastAsia="zh-CN"/>
        </w:rPr>
        <w:t>;</w:t>
      </w:r>
    </w:p>
    <w:p w:rsidR="003832E3" w:rsidRDefault="003832E3" w:rsidP="003832E3">
      <w:pPr>
        <w:pStyle w:val="Heading4"/>
        <w:rPr>
          <w:lang w:eastAsia="zh-CN"/>
        </w:rPr>
      </w:pPr>
      <w:proofErr w:type="gramStart"/>
      <w:r>
        <w:rPr>
          <w:lang w:eastAsia="zh-CN"/>
        </w:rPr>
        <w:t>in</w:t>
      </w:r>
      <w:proofErr w:type="gramEnd"/>
      <w:r>
        <w:rPr>
          <w:lang w:eastAsia="zh-CN"/>
        </w:rPr>
        <w:t xml:space="preserve"> accordance with the pre-emptive </w:t>
      </w:r>
      <w:r w:rsidRPr="00570BE9">
        <w:rPr>
          <w:lang w:eastAsia="zh-CN"/>
        </w:rPr>
        <w:t xml:space="preserve">rights </w:t>
      </w:r>
      <w:r>
        <w:rPr>
          <w:lang w:eastAsia="zh-CN"/>
        </w:rPr>
        <w:t>provisions of the Constitution;</w:t>
      </w:r>
      <w:r w:rsidR="00684770">
        <w:rPr>
          <w:lang w:eastAsia="zh-CN"/>
        </w:rPr>
        <w:t xml:space="preserve"> or</w:t>
      </w:r>
    </w:p>
    <w:p w:rsidR="00DC64CC" w:rsidRPr="00570BE9" w:rsidRDefault="00684770" w:rsidP="003832E3">
      <w:pPr>
        <w:pStyle w:val="Heading4"/>
        <w:rPr>
          <w:lang w:eastAsia="zh-CN"/>
        </w:rPr>
      </w:pPr>
      <w:proofErr w:type="gramStart"/>
      <w:r>
        <w:rPr>
          <w:lang w:eastAsia="zh-CN"/>
        </w:rPr>
        <w:t>as</w:t>
      </w:r>
      <w:proofErr w:type="gramEnd"/>
      <w:r w:rsidR="00DC64CC" w:rsidRPr="00570BE9">
        <w:rPr>
          <w:lang w:eastAsia="zh-CN"/>
        </w:rPr>
        <w:t xml:space="preserve"> already contemplated by this agreement;</w:t>
      </w:r>
      <w:r w:rsidR="00DC64CC" w:rsidRPr="00570BE9">
        <w:rPr>
          <w:b/>
          <w:lang w:eastAsia="zh-CN"/>
        </w:rPr>
        <w:t>]</w:t>
      </w:r>
    </w:p>
    <w:p w:rsidR="00DC64CC" w:rsidRPr="00DC64CC" w:rsidRDefault="00DC64CC" w:rsidP="00DC64CC">
      <w:pPr>
        <w:pStyle w:val="Heading3"/>
        <w:numPr>
          <w:ilvl w:val="0"/>
          <w:numId w:val="0"/>
        </w:numPr>
        <w:ind w:left="1701"/>
        <w:rPr>
          <w:b/>
          <w:i/>
        </w:rPr>
      </w:pPr>
    </w:p>
    <w:p w:rsidR="00A61037" w:rsidRPr="00570BE9" w:rsidRDefault="00570BE9" w:rsidP="00DC64CC">
      <w:pPr>
        <w:pStyle w:val="Heading3"/>
        <w:rPr>
          <w:b/>
          <w:i/>
        </w:rPr>
      </w:pPr>
      <w:r w:rsidRPr="00570BE9">
        <w:rPr>
          <w:b/>
        </w:rPr>
        <w:t>[</w:t>
      </w:r>
      <w:r w:rsidR="00E531E8" w:rsidRPr="00570BE9">
        <w:rPr>
          <w:b/>
        </w:rPr>
        <w:t>Approval</w:t>
      </w:r>
      <w:r w:rsidR="00E531E8" w:rsidRPr="00570BE9">
        <w:rPr>
          <w:b/>
          <w:lang w:eastAsia="zh-CN"/>
        </w:rPr>
        <w:t xml:space="preserve"> of Business Plan</w:t>
      </w:r>
      <w:r w:rsidR="00E531E8" w:rsidRPr="007C59A2">
        <w:rPr>
          <w:b/>
          <w:lang w:eastAsia="zh-CN"/>
        </w:rPr>
        <w:t>:</w:t>
      </w:r>
      <w:r w:rsidR="00E531E8" w:rsidRPr="00570BE9">
        <w:rPr>
          <w:lang w:eastAsia="zh-CN"/>
        </w:rPr>
        <w:t xml:space="preserve"> </w:t>
      </w:r>
      <w:r w:rsidR="00E531E8" w:rsidRPr="00570BE9">
        <w:rPr>
          <w:rFonts w:hint="eastAsia"/>
          <w:lang w:eastAsia="zh-CN"/>
        </w:rPr>
        <w:t xml:space="preserve"> </w:t>
      </w:r>
      <w:r w:rsidR="00E531E8" w:rsidRPr="00570BE9">
        <w:rPr>
          <w:lang w:eastAsia="zh-CN"/>
        </w:rPr>
        <w:t>approving each Business Plan and all material amendments to or departures from the current Business Plan</w:t>
      </w:r>
      <w:r w:rsidR="006351AD" w:rsidRPr="00570BE9">
        <w:rPr>
          <w:lang w:eastAsia="zh-CN"/>
        </w:rPr>
        <w:t xml:space="preserve"> </w:t>
      </w:r>
      <w:r w:rsidR="00C35A21" w:rsidRPr="00C35A21">
        <w:rPr>
          <w:b/>
          <w:lang w:eastAsia="zh-CN"/>
        </w:rPr>
        <w:t>[</w:t>
      </w:r>
      <w:r w:rsidR="006351AD" w:rsidRPr="00570BE9">
        <w:t xml:space="preserve">(with such </w:t>
      </w:r>
      <w:r w:rsidR="00C35A21">
        <w:t xml:space="preserve">Investor Director </w:t>
      </w:r>
      <w:r w:rsidR="006351AD" w:rsidRPr="00570BE9">
        <w:t>approval not to be unreasonably withheld)</w:t>
      </w:r>
      <w:r w:rsidR="00C35A21" w:rsidRPr="00C35A21">
        <w:rPr>
          <w:b/>
        </w:rPr>
        <w:t>]</w:t>
      </w:r>
      <w:r w:rsidR="00E531E8" w:rsidRPr="00570BE9">
        <w:rPr>
          <w:rFonts w:hint="eastAsia"/>
          <w:lang w:eastAsia="zh-CN"/>
        </w:rPr>
        <w:t>;</w:t>
      </w:r>
      <w:r w:rsidRPr="00570BE9">
        <w:rPr>
          <w:b/>
          <w:lang w:eastAsia="zh-CN"/>
        </w:rPr>
        <w:t>]</w:t>
      </w:r>
      <w:r w:rsidR="00E531E8" w:rsidRPr="00570BE9">
        <w:rPr>
          <w:rFonts w:hint="eastAsia"/>
          <w:b/>
          <w:i/>
          <w:lang w:eastAsia="zh-CN"/>
        </w:rPr>
        <w:t xml:space="preserve"> </w:t>
      </w:r>
    </w:p>
    <w:p w:rsidR="00A61037" w:rsidRPr="00570BE9" w:rsidRDefault="00A61037">
      <w:pPr>
        <w:pStyle w:val="Heading3"/>
        <w:numPr>
          <w:ilvl w:val="0"/>
          <w:numId w:val="0"/>
        </w:numPr>
        <w:rPr>
          <w:i/>
        </w:rPr>
      </w:pPr>
    </w:p>
    <w:p w:rsidR="006351AD" w:rsidRPr="00570BE9" w:rsidRDefault="00570BE9">
      <w:pPr>
        <w:pStyle w:val="Heading3"/>
      </w:pPr>
      <w:bookmarkStart w:id="205" w:name="_Ref527971829"/>
      <w:r w:rsidRPr="00570BE9">
        <w:rPr>
          <w:b/>
        </w:rPr>
        <w:t>[</w:t>
      </w:r>
      <w:r w:rsidR="006351AD" w:rsidRPr="00570BE9">
        <w:rPr>
          <w:b/>
        </w:rPr>
        <w:t>Share Scheme Allocations</w:t>
      </w:r>
      <w:r w:rsidR="006351AD" w:rsidRPr="007C59A2">
        <w:rPr>
          <w:b/>
        </w:rPr>
        <w:t>:</w:t>
      </w:r>
      <w:r w:rsidR="006351AD" w:rsidRPr="00570BE9">
        <w:t xml:space="preserve">  allocation of Securities to Participants under any Share Scheme</w:t>
      </w:r>
      <w:r w:rsidR="003832E3">
        <w:t xml:space="preserve"> </w:t>
      </w:r>
      <w:r w:rsidR="00C35A21" w:rsidRPr="00C35A21">
        <w:rPr>
          <w:b/>
        </w:rPr>
        <w:t>[</w:t>
      </w:r>
      <w:r w:rsidR="003832E3">
        <w:t>(</w:t>
      </w:r>
      <w:r w:rsidR="00C35A21">
        <w:t xml:space="preserve">with </w:t>
      </w:r>
      <w:r w:rsidR="00C35A21" w:rsidRPr="00570BE9">
        <w:t xml:space="preserve">such </w:t>
      </w:r>
      <w:r w:rsidR="00C35A21">
        <w:t xml:space="preserve">Investor Director </w:t>
      </w:r>
      <w:r w:rsidR="00C35A21" w:rsidRPr="00570BE9">
        <w:t xml:space="preserve">approval </w:t>
      </w:r>
      <w:r w:rsidR="003832E3">
        <w:t>not to be unreasonably withheld)</w:t>
      </w:r>
      <w:r w:rsidR="00C35A21" w:rsidRPr="00C35A21">
        <w:rPr>
          <w:b/>
        </w:rPr>
        <w:t>]</w:t>
      </w:r>
      <w:r w:rsidR="006351AD" w:rsidRPr="00570BE9">
        <w:t>;</w:t>
      </w:r>
      <w:r w:rsidRPr="00570BE9">
        <w:rPr>
          <w:b/>
          <w:lang w:eastAsia="zh-CN"/>
        </w:rPr>
        <w:t>]</w:t>
      </w:r>
      <w:bookmarkEnd w:id="205"/>
    </w:p>
    <w:p w:rsidR="006351AD" w:rsidRPr="00570BE9" w:rsidRDefault="006351AD" w:rsidP="006351AD">
      <w:pPr>
        <w:pStyle w:val="NoNumCrt"/>
        <w:rPr>
          <w:lang w:eastAsia="zh-CN"/>
        </w:rPr>
      </w:pPr>
    </w:p>
    <w:p w:rsidR="00A61037" w:rsidRPr="00570BE9" w:rsidRDefault="00570BE9">
      <w:pPr>
        <w:pStyle w:val="Heading3"/>
      </w:pPr>
      <w:r w:rsidRPr="00570BE9">
        <w:rPr>
          <w:b/>
        </w:rPr>
        <w:t>[</w:t>
      </w:r>
      <w:r w:rsidR="00E531E8" w:rsidRPr="00570BE9">
        <w:rPr>
          <w:b/>
        </w:rPr>
        <w:t xml:space="preserve">Significant Unbudgeted Transactions:  </w:t>
      </w:r>
      <w:r w:rsidR="00E531E8" w:rsidRPr="00570BE9">
        <w:t xml:space="preserve">entering into any transaction or arrangement likely to have the effect of </w:t>
      </w:r>
      <w:r w:rsidR="008141AC" w:rsidRPr="008141AC">
        <w:rPr>
          <w:b/>
        </w:rPr>
        <w:t>[</w:t>
      </w:r>
      <w:r w:rsidR="008141AC">
        <w:t>the Company</w:t>
      </w:r>
      <w:r w:rsidR="008141AC" w:rsidRPr="008141AC">
        <w:rPr>
          <w:b/>
        </w:rPr>
        <w:t>][</w:t>
      </w:r>
      <w:r w:rsidR="006351AD" w:rsidRPr="00570BE9">
        <w:t>a Group</w:t>
      </w:r>
      <w:r w:rsidR="00E531E8" w:rsidRPr="00570BE9">
        <w:t xml:space="preserve"> Company</w:t>
      </w:r>
      <w:r w:rsidR="008141AC">
        <w:rPr>
          <w:b/>
        </w:rPr>
        <w:t>]</w:t>
      </w:r>
      <w:r w:rsidR="00E531E8" w:rsidRPr="00570BE9">
        <w:t xml:space="preserve"> acquiring or disposing of assets, rights or interests, or incurring obligations or liabilities, not specifically identified in the Business Plan, the value of which is greater than $</w:t>
      </w:r>
      <w:r w:rsidRPr="00570BE9">
        <w:rPr>
          <w:b/>
        </w:rPr>
        <w:t>[</w:t>
      </w:r>
      <w:r w:rsidR="00C35A21">
        <w:t>insert</w:t>
      </w:r>
      <w:r w:rsidRPr="00570BE9">
        <w:rPr>
          <w:b/>
        </w:rPr>
        <w:t>]</w:t>
      </w:r>
      <w:r w:rsidR="00E531E8" w:rsidRPr="00570BE9">
        <w:t>;</w:t>
      </w:r>
      <w:r w:rsidRPr="00570BE9">
        <w:rPr>
          <w:b/>
          <w:lang w:eastAsia="zh-CN"/>
        </w:rPr>
        <w:t>]</w:t>
      </w:r>
    </w:p>
    <w:p w:rsidR="006351AD" w:rsidRPr="00570BE9" w:rsidRDefault="006351AD" w:rsidP="006351AD">
      <w:pPr>
        <w:pStyle w:val="NoNumCrt"/>
      </w:pPr>
    </w:p>
    <w:p w:rsidR="006351AD" w:rsidRPr="00570BE9" w:rsidRDefault="00570BE9" w:rsidP="006351AD">
      <w:pPr>
        <w:pStyle w:val="Heading3"/>
        <w:rPr>
          <w:b/>
          <w:lang w:eastAsia="zh-CN"/>
        </w:rPr>
      </w:pPr>
      <w:r w:rsidRPr="00570BE9">
        <w:rPr>
          <w:b/>
        </w:rPr>
        <w:t>[</w:t>
      </w:r>
      <w:r w:rsidR="006351AD" w:rsidRPr="00570BE9">
        <w:rPr>
          <w:b/>
          <w:lang w:eastAsia="zh-CN"/>
        </w:rPr>
        <w:t xml:space="preserve">Borrowings:  </w:t>
      </w:r>
      <w:r w:rsidR="006351AD" w:rsidRPr="00570BE9">
        <w:rPr>
          <w:lang w:eastAsia="zh-CN"/>
        </w:rPr>
        <w:t xml:space="preserve">borrowing any money or otherwise providing any guarantee, indemnity or other contingent commitment or granting any security over assets of </w:t>
      </w:r>
      <w:r w:rsidR="008141AC" w:rsidRPr="008141AC">
        <w:rPr>
          <w:b/>
          <w:lang w:eastAsia="zh-CN"/>
        </w:rPr>
        <w:t>[</w:t>
      </w:r>
      <w:r w:rsidR="008141AC">
        <w:rPr>
          <w:lang w:eastAsia="zh-CN"/>
        </w:rPr>
        <w:t>the Company</w:t>
      </w:r>
      <w:r w:rsidR="008141AC" w:rsidRPr="008141AC">
        <w:rPr>
          <w:b/>
          <w:lang w:eastAsia="zh-CN"/>
        </w:rPr>
        <w:t>][</w:t>
      </w:r>
      <w:r w:rsidR="006351AD" w:rsidRPr="00570BE9">
        <w:rPr>
          <w:lang w:eastAsia="zh-CN"/>
        </w:rPr>
        <w:t>a Group Company</w:t>
      </w:r>
      <w:r w:rsidR="008141AC" w:rsidRPr="008141AC">
        <w:rPr>
          <w:b/>
          <w:lang w:eastAsia="zh-CN"/>
        </w:rPr>
        <w:t>]</w:t>
      </w:r>
      <w:r w:rsidR="006351AD" w:rsidRPr="00570BE9">
        <w:rPr>
          <w:lang w:eastAsia="zh-CN"/>
        </w:rPr>
        <w:t xml:space="preserve"> </w:t>
      </w:r>
      <w:r w:rsidR="006351AD" w:rsidRPr="00570BE9">
        <w:t>(excluding indemnities and security interests given under customer or supplier agreements in the ordinary course of business)</w:t>
      </w:r>
      <w:r w:rsidR="00684770">
        <w:t>, the value of which exceeds $</w:t>
      </w:r>
      <w:r w:rsidR="00684770" w:rsidRPr="00684770">
        <w:rPr>
          <w:b/>
        </w:rPr>
        <w:t>[</w:t>
      </w:r>
      <w:r w:rsidR="00684770">
        <w:t>insert</w:t>
      </w:r>
      <w:r w:rsidR="00684770" w:rsidRPr="00684770">
        <w:rPr>
          <w:b/>
        </w:rPr>
        <w:t>]</w:t>
      </w:r>
      <w:r w:rsidR="006351AD" w:rsidRPr="007C59A2">
        <w:rPr>
          <w:rFonts w:hint="eastAsia"/>
          <w:lang w:eastAsia="zh-CN"/>
        </w:rPr>
        <w:t>;</w:t>
      </w:r>
      <w:r w:rsidRPr="00570BE9">
        <w:rPr>
          <w:b/>
          <w:lang w:eastAsia="zh-CN"/>
        </w:rPr>
        <w:t>]</w:t>
      </w:r>
    </w:p>
    <w:p w:rsidR="006351AD" w:rsidRPr="00570BE9" w:rsidRDefault="006351AD" w:rsidP="006351AD">
      <w:pPr>
        <w:pStyle w:val="NoNum"/>
        <w:rPr>
          <w:lang w:eastAsia="zh-CN"/>
        </w:rPr>
      </w:pPr>
    </w:p>
    <w:p w:rsidR="006351AD" w:rsidRPr="00570BE9" w:rsidRDefault="00570BE9" w:rsidP="006351AD">
      <w:pPr>
        <w:pStyle w:val="Heading3"/>
        <w:rPr>
          <w:b/>
          <w:lang w:eastAsia="zh-CN"/>
        </w:rPr>
      </w:pPr>
      <w:r w:rsidRPr="00570BE9">
        <w:rPr>
          <w:b/>
        </w:rPr>
        <w:t>[</w:t>
      </w:r>
      <w:r w:rsidR="006351AD" w:rsidRPr="00570BE9">
        <w:rPr>
          <w:b/>
          <w:lang w:eastAsia="zh-CN"/>
        </w:rPr>
        <w:t xml:space="preserve">Accounting Policies/Auditor:  </w:t>
      </w:r>
      <w:r w:rsidR="006351AD" w:rsidRPr="00570BE9">
        <w:rPr>
          <w:lang w:eastAsia="zh-CN"/>
        </w:rPr>
        <w:t xml:space="preserve">any change to the accounting policies of the </w:t>
      </w:r>
      <w:r w:rsidR="008141AC">
        <w:rPr>
          <w:b/>
          <w:lang w:eastAsia="zh-CN"/>
        </w:rPr>
        <w:t>[</w:t>
      </w:r>
      <w:r w:rsidR="008141AC" w:rsidRPr="008141AC">
        <w:rPr>
          <w:lang w:eastAsia="zh-CN"/>
        </w:rPr>
        <w:t>Company</w:t>
      </w:r>
      <w:proofErr w:type="gramStart"/>
      <w:r w:rsidR="008141AC">
        <w:rPr>
          <w:b/>
          <w:lang w:eastAsia="zh-CN"/>
        </w:rPr>
        <w:t>][</w:t>
      </w:r>
      <w:proofErr w:type="gramEnd"/>
      <w:r w:rsidR="006351AD" w:rsidRPr="008141AC">
        <w:rPr>
          <w:lang w:eastAsia="zh-CN"/>
        </w:rPr>
        <w:t>Group</w:t>
      </w:r>
      <w:r w:rsidR="008141AC">
        <w:rPr>
          <w:b/>
          <w:lang w:eastAsia="zh-CN"/>
        </w:rPr>
        <w:t>]</w:t>
      </w:r>
      <w:r w:rsidR="006351AD" w:rsidRPr="00570BE9">
        <w:rPr>
          <w:lang w:eastAsia="zh-CN"/>
        </w:rPr>
        <w:t xml:space="preserve"> (including any change to the Balance Date) or appointing or revoking the appointment of the Auditor (if any)</w:t>
      </w:r>
      <w:r w:rsidR="006351AD" w:rsidRPr="007C59A2">
        <w:rPr>
          <w:lang w:eastAsia="zh-CN"/>
        </w:rPr>
        <w:t>;</w:t>
      </w:r>
      <w:r w:rsidRPr="00570BE9">
        <w:rPr>
          <w:b/>
          <w:lang w:eastAsia="zh-CN"/>
        </w:rPr>
        <w:t>]</w:t>
      </w:r>
      <w:r w:rsidR="006351AD" w:rsidRPr="00570BE9">
        <w:rPr>
          <w:b/>
          <w:lang w:eastAsia="zh-CN"/>
        </w:rPr>
        <w:t xml:space="preserve"> </w:t>
      </w:r>
    </w:p>
    <w:p w:rsidR="00A61037" w:rsidRPr="00570BE9" w:rsidRDefault="00A61037" w:rsidP="00A61037">
      <w:pPr>
        <w:pStyle w:val="NoNumCrt"/>
      </w:pPr>
    </w:p>
    <w:p w:rsidR="00F95A99" w:rsidRDefault="00F95A99">
      <w:pPr>
        <w:pStyle w:val="Heading3"/>
        <w:rPr>
          <w:b/>
          <w:lang w:eastAsia="zh-CN"/>
        </w:rPr>
      </w:pPr>
      <w:r>
        <w:rPr>
          <w:b/>
          <w:lang w:eastAsia="zh-CN"/>
        </w:rPr>
        <w:t xml:space="preserve">[Securities in Other Entities:  </w:t>
      </w:r>
      <w:r w:rsidRPr="00F95A99">
        <w:rPr>
          <w:lang w:eastAsia="zh-CN"/>
        </w:rPr>
        <w:t>any purchase by the Company of any securities of any other entity;</w:t>
      </w:r>
      <w:r>
        <w:rPr>
          <w:b/>
          <w:lang w:eastAsia="zh-CN"/>
        </w:rPr>
        <w:t>]</w:t>
      </w:r>
    </w:p>
    <w:p w:rsidR="00F95A99" w:rsidRPr="00F95A99" w:rsidRDefault="00F95A99" w:rsidP="00F95A99">
      <w:pPr>
        <w:pStyle w:val="NoNumCrt"/>
        <w:rPr>
          <w:lang w:eastAsia="zh-CN"/>
        </w:rPr>
      </w:pPr>
    </w:p>
    <w:p w:rsidR="00A61037" w:rsidRPr="00570BE9" w:rsidRDefault="00570BE9">
      <w:pPr>
        <w:pStyle w:val="Heading3"/>
        <w:rPr>
          <w:b/>
          <w:lang w:eastAsia="zh-CN"/>
        </w:rPr>
      </w:pPr>
      <w:r w:rsidRPr="00570BE9">
        <w:rPr>
          <w:b/>
        </w:rPr>
        <w:t>[</w:t>
      </w:r>
      <w:r w:rsidR="00E531E8" w:rsidRPr="00570BE9">
        <w:rPr>
          <w:b/>
          <w:lang w:eastAsia="zh-CN"/>
        </w:rPr>
        <w:t xml:space="preserve">Employment of Senior Management:  </w:t>
      </w:r>
      <w:r w:rsidR="00E531E8" w:rsidRPr="00570BE9">
        <w:rPr>
          <w:lang w:eastAsia="zh-CN"/>
        </w:rPr>
        <w:t xml:space="preserve">hiring, or materially </w:t>
      </w:r>
      <w:r w:rsidR="006351AD" w:rsidRPr="00570BE9">
        <w:rPr>
          <w:lang w:eastAsia="zh-CN"/>
        </w:rPr>
        <w:t>amending the engagement terms</w:t>
      </w:r>
      <w:r w:rsidR="00E531E8" w:rsidRPr="00570BE9">
        <w:rPr>
          <w:lang w:eastAsia="zh-CN"/>
        </w:rPr>
        <w:t xml:space="preserve"> of, the Chief Executive Officer, Chief Financial Officer </w:t>
      </w:r>
      <w:r w:rsidRPr="00570BE9">
        <w:rPr>
          <w:b/>
          <w:lang w:eastAsia="zh-CN"/>
        </w:rPr>
        <w:t>[</w:t>
      </w:r>
      <w:r w:rsidR="00E531E8" w:rsidRPr="00570BE9">
        <w:rPr>
          <w:lang w:eastAsia="zh-CN"/>
        </w:rPr>
        <w:t>or Chief Technical Officer</w:t>
      </w:r>
      <w:r w:rsidRPr="00570BE9">
        <w:rPr>
          <w:b/>
          <w:lang w:eastAsia="zh-CN"/>
        </w:rPr>
        <w:t>]</w:t>
      </w:r>
      <w:r w:rsidR="00E531E8" w:rsidRPr="00570BE9">
        <w:rPr>
          <w:lang w:eastAsia="zh-CN"/>
        </w:rPr>
        <w:t xml:space="preserve"> of the Company, </w:t>
      </w:r>
      <w:r w:rsidRPr="00570BE9">
        <w:rPr>
          <w:b/>
          <w:lang w:eastAsia="zh-CN"/>
        </w:rPr>
        <w:t>[</w:t>
      </w:r>
      <w:r w:rsidR="006351AD" w:rsidRPr="00570BE9">
        <w:rPr>
          <w:lang w:eastAsia="zh-CN"/>
        </w:rPr>
        <w:t xml:space="preserve">list </w:t>
      </w:r>
      <w:r w:rsidR="00E531E8" w:rsidRPr="00570BE9">
        <w:rPr>
          <w:lang w:eastAsia="zh-CN"/>
        </w:rPr>
        <w:t>any other senior management employee</w:t>
      </w:r>
      <w:r w:rsidR="006351AD" w:rsidRPr="00570BE9">
        <w:rPr>
          <w:lang w:eastAsia="zh-CN"/>
        </w:rPr>
        <w:t xml:space="preserve"> positions,</w:t>
      </w:r>
      <w:r w:rsidRPr="00570BE9">
        <w:rPr>
          <w:b/>
          <w:lang w:eastAsia="zh-CN"/>
        </w:rPr>
        <w:t>]</w:t>
      </w:r>
      <w:r w:rsidR="006351AD" w:rsidRPr="00570BE9">
        <w:rPr>
          <w:lang w:eastAsia="zh-CN"/>
        </w:rPr>
        <w:t xml:space="preserve"> </w:t>
      </w:r>
      <w:r w:rsidR="00E531E8" w:rsidRPr="00570BE9">
        <w:rPr>
          <w:lang w:eastAsia="zh-CN"/>
        </w:rPr>
        <w:t>or</w:t>
      </w:r>
      <w:r w:rsidR="006351AD" w:rsidRPr="00570BE9">
        <w:rPr>
          <w:lang w:eastAsia="zh-CN"/>
        </w:rPr>
        <w:t xml:space="preserve"> </w:t>
      </w:r>
      <w:r w:rsidR="00E531E8" w:rsidRPr="00570BE9">
        <w:rPr>
          <w:lang w:eastAsia="zh-CN"/>
        </w:rPr>
        <w:t xml:space="preserve">any other </w:t>
      </w:r>
      <w:r w:rsidR="00F95A99">
        <w:rPr>
          <w:lang w:eastAsia="zh-CN"/>
        </w:rPr>
        <w:t>Founder</w:t>
      </w:r>
      <w:r w:rsidRPr="00570BE9">
        <w:rPr>
          <w:b/>
          <w:lang w:eastAsia="zh-CN"/>
        </w:rPr>
        <w:t>]</w:t>
      </w:r>
      <w:r w:rsidR="00C35A21">
        <w:rPr>
          <w:b/>
          <w:lang w:eastAsia="zh-CN"/>
        </w:rPr>
        <w:t xml:space="preserve"> </w:t>
      </w:r>
      <w:r w:rsidR="00C35A21" w:rsidRPr="00C35A21">
        <w:rPr>
          <w:b/>
        </w:rPr>
        <w:t>[</w:t>
      </w:r>
      <w:r w:rsidR="00C35A21">
        <w:t xml:space="preserve">(with </w:t>
      </w:r>
      <w:r w:rsidR="00C35A21" w:rsidRPr="00570BE9">
        <w:t xml:space="preserve">such </w:t>
      </w:r>
      <w:r w:rsidR="00C35A21">
        <w:t xml:space="preserve">Investor Director </w:t>
      </w:r>
      <w:r w:rsidR="00C35A21" w:rsidRPr="00570BE9">
        <w:t xml:space="preserve">approval </w:t>
      </w:r>
      <w:r w:rsidR="00C35A21">
        <w:t>not to be unreasonably withheld)</w:t>
      </w:r>
      <w:r w:rsidR="00C35A21" w:rsidRPr="00C35A21">
        <w:rPr>
          <w:b/>
        </w:rPr>
        <w:t>]</w:t>
      </w:r>
      <w:r w:rsidR="00E531E8" w:rsidRPr="00570BE9">
        <w:rPr>
          <w:rFonts w:hint="eastAsia"/>
          <w:lang w:eastAsia="zh-CN"/>
        </w:rPr>
        <w:t>;</w:t>
      </w:r>
      <w:r w:rsidRPr="00570BE9">
        <w:rPr>
          <w:b/>
          <w:lang w:eastAsia="zh-CN"/>
        </w:rPr>
        <w:t>]</w:t>
      </w:r>
    </w:p>
    <w:p w:rsidR="00A61037" w:rsidRPr="00570BE9" w:rsidRDefault="00A61037">
      <w:pPr>
        <w:pStyle w:val="NoNum"/>
        <w:rPr>
          <w:b/>
          <w:lang w:eastAsia="zh-CN"/>
        </w:rPr>
      </w:pPr>
    </w:p>
    <w:p w:rsidR="00A61037" w:rsidRPr="00570BE9" w:rsidRDefault="00570BE9">
      <w:pPr>
        <w:pStyle w:val="Heading3"/>
        <w:rPr>
          <w:lang w:eastAsia="zh-CN"/>
        </w:rPr>
      </w:pPr>
      <w:r w:rsidRPr="00570BE9">
        <w:rPr>
          <w:b/>
          <w:lang w:eastAsia="zh-CN"/>
        </w:rPr>
        <w:t>[</w:t>
      </w:r>
      <w:proofErr w:type="gramStart"/>
      <w:r w:rsidR="00E531E8" w:rsidRPr="00570BE9">
        <w:rPr>
          <w:lang w:eastAsia="zh-CN"/>
        </w:rPr>
        <w:t>insert</w:t>
      </w:r>
      <w:proofErr w:type="gramEnd"/>
      <w:r w:rsidR="00E531E8" w:rsidRPr="00570BE9">
        <w:rPr>
          <w:lang w:eastAsia="zh-CN"/>
        </w:rPr>
        <w:t xml:space="preserve"> any other matters</w:t>
      </w:r>
      <w:r w:rsidR="006351AD" w:rsidRPr="00570BE9">
        <w:rPr>
          <w:lang w:eastAsia="zh-CN"/>
        </w:rPr>
        <w:t>.</w:t>
      </w:r>
      <w:r w:rsidRPr="00570BE9">
        <w:rPr>
          <w:b/>
          <w:lang w:eastAsia="zh-CN"/>
        </w:rPr>
        <w:t>]</w:t>
      </w:r>
    </w:p>
    <w:p w:rsidR="00A61037" w:rsidRPr="00570BE9" w:rsidRDefault="00A61037">
      <w:pPr>
        <w:pStyle w:val="Heading2"/>
        <w:numPr>
          <w:ilvl w:val="0"/>
          <w:numId w:val="0"/>
        </w:numPr>
      </w:pPr>
    </w:p>
    <w:p w:rsidR="006351AD" w:rsidRPr="00570BE9" w:rsidRDefault="00570BE9" w:rsidP="006351AD">
      <w:pPr>
        <w:pStyle w:val="Heading2"/>
      </w:pPr>
      <w:bookmarkStart w:id="206" w:name="_Ref233726889"/>
      <w:r w:rsidRPr="00570BE9">
        <w:rPr>
          <w:b/>
        </w:rPr>
        <w:t>[</w:t>
      </w:r>
      <w:r w:rsidR="006351AD" w:rsidRPr="00570BE9">
        <w:rPr>
          <w:b/>
        </w:rPr>
        <w:t>Sunset on requirement for Director Support</w:t>
      </w:r>
      <w:r w:rsidR="006351AD" w:rsidRPr="007C59A2">
        <w:rPr>
          <w:b/>
        </w:rPr>
        <w:t>:</w:t>
      </w:r>
      <w:r w:rsidR="006351AD" w:rsidRPr="00570BE9">
        <w:t xml:space="preserve"> The support of the Investor Director(s) under clause </w:t>
      </w:r>
      <w:r w:rsidR="006351AD" w:rsidRPr="00570BE9">
        <w:fldChar w:fldCharType="begin"/>
      </w:r>
      <w:r w:rsidR="006351AD" w:rsidRPr="00570BE9">
        <w:instrText xml:space="preserve"> REF _Ref233726432 \r \h  \* MERGEFORMAT </w:instrText>
      </w:r>
      <w:r w:rsidR="006351AD" w:rsidRPr="00570BE9">
        <w:fldChar w:fldCharType="separate"/>
      </w:r>
      <w:r w:rsidR="005248D8">
        <w:t>4.14</w:t>
      </w:r>
      <w:r w:rsidR="006351AD" w:rsidRPr="00570BE9">
        <w:fldChar w:fldCharType="end"/>
      </w:r>
      <w:r w:rsidR="006351AD" w:rsidRPr="00570BE9">
        <w:t xml:space="preserve"> will only be required </w:t>
      </w:r>
      <w:r w:rsidRPr="00570BE9">
        <w:rPr>
          <w:b/>
        </w:rPr>
        <w:t>[</w:t>
      </w:r>
      <w:r w:rsidR="006351AD" w:rsidRPr="00570BE9">
        <w:t xml:space="preserve">for a period of </w:t>
      </w:r>
      <w:r w:rsidRPr="00570BE9">
        <w:rPr>
          <w:b/>
        </w:rPr>
        <w:t>[</w:t>
      </w:r>
      <w:r w:rsidR="00C35A21">
        <w:t>insert</w:t>
      </w:r>
      <w:r w:rsidRPr="00570BE9">
        <w:rPr>
          <w:b/>
        </w:rPr>
        <w:t>]</w:t>
      </w:r>
      <w:r w:rsidR="006351AD" w:rsidRPr="00570BE9">
        <w:t xml:space="preserve"> years following the Effective Date</w:t>
      </w:r>
      <w:proofErr w:type="gramStart"/>
      <w:r w:rsidRPr="00570BE9">
        <w:rPr>
          <w:b/>
        </w:rPr>
        <w:t>][</w:t>
      </w:r>
      <w:proofErr w:type="gramEnd"/>
      <w:r w:rsidR="006351AD" w:rsidRPr="00570BE9">
        <w:t>or</w:t>
      </w:r>
      <w:r w:rsidRPr="00570BE9">
        <w:rPr>
          <w:b/>
        </w:rPr>
        <w:t>][</w:t>
      </w:r>
      <w:r w:rsidR="006351AD" w:rsidRPr="00570BE9">
        <w:t xml:space="preserve">while the Investors hold at least </w:t>
      </w:r>
      <w:r w:rsidRPr="00570BE9">
        <w:rPr>
          <w:b/>
        </w:rPr>
        <w:t>[</w:t>
      </w:r>
      <w:r w:rsidR="00C35A21">
        <w:t>insert</w:t>
      </w:r>
      <w:r w:rsidRPr="00570BE9">
        <w:rPr>
          <w:b/>
        </w:rPr>
        <w:t>]</w:t>
      </w:r>
      <w:r w:rsidR="006351AD" w:rsidRPr="00570BE9">
        <w:t>% of the Shares.</w:t>
      </w:r>
      <w:r w:rsidRPr="00570BE9">
        <w:rPr>
          <w:b/>
        </w:rPr>
        <w:t>]</w:t>
      </w:r>
    </w:p>
    <w:p w:rsidR="006351AD" w:rsidRPr="00570BE9" w:rsidRDefault="006351AD" w:rsidP="006351AD">
      <w:pPr>
        <w:pStyle w:val="NoNumCrt"/>
      </w:pPr>
    </w:p>
    <w:p w:rsidR="00A61037" w:rsidRPr="00570BE9" w:rsidRDefault="00E531E8">
      <w:pPr>
        <w:pStyle w:val="Heading2"/>
      </w:pPr>
      <w:bookmarkStart w:id="207" w:name="_Ref509939921"/>
      <w:r w:rsidRPr="00570BE9">
        <w:rPr>
          <w:b/>
        </w:rPr>
        <w:t xml:space="preserve">Matters Requiring Special Shareholder Approval:  </w:t>
      </w:r>
      <w:r w:rsidRPr="00570BE9">
        <w:t xml:space="preserve">In addition to the requirements of clause </w:t>
      </w:r>
      <w:r w:rsidR="00602E3E" w:rsidRPr="00570BE9">
        <w:fldChar w:fldCharType="begin"/>
      </w:r>
      <w:r w:rsidR="00602E3E" w:rsidRPr="00570BE9">
        <w:instrText xml:space="preserve"> REF _Ref233726432 \r \h </w:instrText>
      </w:r>
      <w:r w:rsidR="00570BE9">
        <w:instrText xml:space="preserve"> \* MERGEFORMAT </w:instrText>
      </w:r>
      <w:r w:rsidR="00602E3E" w:rsidRPr="00570BE9">
        <w:fldChar w:fldCharType="separate"/>
      </w:r>
      <w:r w:rsidR="005248D8">
        <w:t>4.14</w:t>
      </w:r>
      <w:r w:rsidR="00602E3E" w:rsidRPr="00570BE9">
        <w:fldChar w:fldCharType="end"/>
      </w:r>
      <w:r w:rsidRPr="00570BE9">
        <w:t xml:space="preserve"> the parties will ensure that the following only occur where approved by a Special Resolution:</w:t>
      </w:r>
      <w:bookmarkEnd w:id="206"/>
      <w:bookmarkEnd w:id="207"/>
    </w:p>
    <w:p w:rsidR="00A61037" w:rsidRPr="00570BE9" w:rsidRDefault="00A61037">
      <w:pPr>
        <w:pStyle w:val="NoNumCrt"/>
      </w:pPr>
    </w:p>
    <w:p w:rsidR="00A61037" w:rsidRPr="00570BE9" w:rsidRDefault="00E531E8">
      <w:pPr>
        <w:pStyle w:val="Heading3"/>
        <w:rPr>
          <w:lang w:eastAsia="zh-CN"/>
        </w:rPr>
      </w:pPr>
      <w:r w:rsidRPr="00570BE9">
        <w:rPr>
          <w:b/>
          <w:lang w:eastAsia="zh-CN"/>
        </w:rPr>
        <w:t>Material Transaction:</w:t>
      </w:r>
      <w:r w:rsidRPr="00570BE9">
        <w:rPr>
          <w:lang w:eastAsia="zh-CN"/>
        </w:rPr>
        <w:t xml:space="preserve">  any Major Transaction or transaction involving the disposal of a significant proportion of </w:t>
      </w:r>
      <w:r w:rsidR="007C59A2" w:rsidRPr="007C59A2">
        <w:rPr>
          <w:b/>
          <w:lang w:eastAsia="zh-CN"/>
        </w:rPr>
        <w:t>[</w:t>
      </w:r>
      <w:r w:rsidR="007C59A2">
        <w:rPr>
          <w:lang w:eastAsia="zh-CN"/>
        </w:rPr>
        <w:t>the Company’s</w:t>
      </w:r>
      <w:proofErr w:type="gramStart"/>
      <w:r w:rsidR="007C59A2" w:rsidRPr="007C59A2">
        <w:rPr>
          <w:b/>
          <w:lang w:eastAsia="zh-CN"/>
        </w:rPr>
        <w:t>][</w:t>
      </w:r>
      <w:proofErr w:type="gramEnd"/>
      <w:r w:rsidR="006351AD" w:rsidRPr="00570BE9">
        <w:rPr>
          <w:lang w:eastAsia="zh-CN"/>
        </w:rPr>
        <w:t>a Group</w:t>
      </w:r>
      <w:r w:rsidRPr="00570BE9">
        <w:rPr>
          <w:lang w:eastAsia="zh-CN"/>
        </w:rPr>
        <w:t xml:space="preserve"> Company's</w:t>
      </w:r>
      <w:r w:rsidR="007C59A2" w:rsidRPr="007C59A2">
        <w:rPr>
          <w:b/>
          <w:lang w:eastAsia="zh-CN"/>
        </w:rPr>
        <w:t>]</w:t>
      </w:r>
      <w:r w:rsidRPr="00570BE9">
        <w:rPr>
          <w:lang w:eastAsia="zh-CN"/>
        </w:rPr>
        <w:t xml:space="preserve"> assets which are integral to the operation of the Business;</w:t>
      </w:r>
    </w:p>
    <w:p w:rsidR="00A61037" w:rsidRPr="00570BE9" w:rsidRDefault="00A61037">
      <w:pPr>
        <w:pStyle w:val="Heading3"/>
        <w:numPr>
          <w:ilvl w:val="0"/>
          <w:numId w:val="0"/>
        </w:numPr>
      </w:pPr>
    </w:p>
    <w:p w:rsidR="00A61037" w:rsidRPr="00570BE9" w:rsidRDefault="00E531E8">
      <w:pPr>
        <w:pStyle w:val="Heading3"/>
      </w:pPr>
      <w:r w:rsidRPr="00570BE9">
        <w:rPr>
          <w:b/>
        </w:rPr>
        <w:t xml:space="preserve">Business:  </w:t>
      </w:r>
      <w:r w:rsidRPr="00570BE9">
        <w:t xml:space="preserve">any significant change in the nature of </w:t>
      </w:r>
      <w:r w:rsidR="007C59A2" w:rsidRPr="007C59A2">
        <w:rPr>
          <w:b/>
          <w:lang w:eastAsia="zh-CN"/>
        </w:rPr>
        <w:t>[</w:t>
      </w:r>
      <w:r w:rsidR="007C59A2">
        <w:rPr>
          <w:lang w:eastAsia="zh-CN"/>
        </w:rPr>
        <w:t>the Company’s</w:t>
      </w:r>
      <w:proofErr w:type="gramStart"/>
      <w:r w:rsidR="007C59A2" w:rsidRPr="007C59A2">
        <w:rPr>
          <w:b/>
          <w:lang w:eastAsia="zh-CN"/>
        </w:rPr>
        <w:t>][</w:t>
      </w:r>
      <w:proofErr w:type="gramEnd"/>
      <w:r w:rsidR="007C59A2" w:rsidRPr="00570BE9">
        <w:rPr>
          <w:lang w:eastAsia="zh-CN"/>
        </w:rPr>
        <w:t>a Group Company's</w:t>
      </w:r>
      <w:r w:rsidR="007C59A2" w:rsidRPr="007C59A2">
        <w:rPr>
          <w:b/>
          <w:lang w:eastAsia="zh-CN"/>
        </w:rPr>
        <w:t>]</w:t>
      </w:r>
      <w:r w:rsidR="007C59A2" w:rsidRPr="00570BE9">
        <w:rPr>
          <w:lang w:eastAsia="zh-CN"/>
        </w:rPr>
        <w:t xml:space="preserve"> </w:t>
      </w:r>
      <w:r w:rsidRPr="00570BE9">
        <w:t>business (whether by acquisition or otherwise); and</w:t>
      </w:r>
    </w:p>
    <w:p w:rsidR="00A61037" w:rsidRPr="00570BE9" w:rsidRDefault="00A61037">
      <w:pPr>
        <w:pStyle w:val="NoNumCrt"/>
      </w:pPr>
    </w:p>
    <w:p w:rsidR="007467E7" w:rsidRPr="00570BE9" w:rsidRDefault="00E531E8">
      <w:pPr>
        <w:pStyle w:val="Heading3"/>
        <w:rPr>
          <w:i/>
        </w:rPr>
      </w:pPr>
      <w:bookmarkStart w:id="208" w:name="_Ref233727052"/>
      <w:r w:rsidRPr="00570BE9">
        <w:rPr>
          <w:b/>
        </w:rPr>
        <w:t xml:space="preserve">Related Party Transactions:  </w:t>
      </w:r>
      <w:r w:rsidRPr="00570BE9">
        <w:t xml:space="preserve">any transaction between </w:t>
      </w:r>
      <w:r w:rsidR="007C59A2" w:rsidRPr="007C59A2">
        <w:rPr>
          <w:b/>
          <w:lang w:eastAsia="zh-CN"/>
        </w:rPr>
        <w:t>[</w:t>
      </w:r>
      <w:r w:rsidR="007C59A2">
        <w:rPr>
          <w:lang w:eastAsia="zh-CN"/>
        </w:rPr>
        <w:t>the Company</w:t>
      </w:r>
      <w:proofErr w:type="gramStart"/>
      <w:r w:rsidR="007C59A2" w:rsidRPr="007C59A2">
        <w:rPr>
          <w:b/>
          <w:lang w:eastAsia="zh-CN"/>
        </w:rPr>
        <w:t>][</w:t>
      </w:r>
      <w:proofErr w:type="gramEnd"/>
      <w:r w:rsidR="007C59A2" w:rsidRPr="00570BE9">
        <w:rPr>
          <w:lang w:eastAsia="zh-CN"/>
        </w:rPr>
        <w:t>a Group</w:t>
      </w:r>
      <w:r w:rsidR="007C59A2">
        <w:rPr>
          <w:lang w:eastAsia="zh-CN"/>
        </w:rPr>
        <w:t xml:space="preserve"> Company</w:t>
      </w:r>
      <w:r w:rsidR="007C59A2" w:rsidRPr="007C59A2">
        <w:rPr>
          <w:b/>
          <w:lang w:eastAsia="zh-CN"/>
        </w:rPr>
        <w:t>]</w:t>
      </w:r>
      <w:r w:rsidR="007C59A2" w:rsidRPr="00570BE9">
        <w:rPr>
          <w:lang w:eastAsia="zh-CN"/>
        </w:rPr>
        <w:t xml:space="preserve"> </w:t>
      </w:r>
      <w:r w:rsidRPr="00570BE9">
        <w:t xml:space="preserve">and any holder of Securities, Director, officer or employee of </w:t>
      </w:r>
      <w:r w:rsidR="007C59A2" w:rsidRPr="007C59A2">
        <w:rPr>
          <w:b/>
          <w:lang w:eastAsia="zh-CN"/>
        </w:rPr>
        <w:t>[</w:t>
      </w:r>
      <w:r w:rsidR="007C59A2">
        <w:rPr>
          <w:lang w:eastAsia="zh-CN"/>
        </w:rPr>
        <w:t>the Company’s</w:t>
      </w:r>
      <w:r w:rsidR="007C59A2" w:rsidRPr="007C59A2">
        <w:rPr>
          <w:b/>
          <w:lang w:eastAsia="zh-CN"/>
        </w:rPr>
        <w:t>][</w:t>
      </w:r>
      <w:r w:rsidR="007C59A2" w:rsidRPr="00570BE9">
        <w:rPr>
          <w:lang w:eastAsia="zh-CN"/>
        </w:rPr>
        <w:t>a Group Company's</w:t>
      </w:r>
      <w:r w:rsidR="007C59A2" w:rsidRPr="007C59A2">
        <w:rPr>
          <w:b/>
          <w:lang w:eastAsia="zh-CN"/>
        </w:rPr>
        <w:t>]</w:t>
      </w:r>
      <w:r w:rsidR="007C59A2" w:rsidRPr="00570BE9">
        <w:rPr>
          <w:lang w:eastAsia="zh-CN"/>
        </w:rPr>
        <w:t xml:space="preserve"> </w:t>
      </w:r>
      <w:r w:rsidRPr="00570BE9">
        <w:t>or any Associate of any of them, unless that transaction has been approved by a unanimous resolution of all of the Directors (including at least one Director who is not interested in the transaction)</w:t>
      </w:r>
      <w:r w:rsidRPr="00570BE9">
        <w:rPr>
          <w:i/>
        </w:rPr>
        <w:t>.</w:t>
      </w:r>
      <w:bookmarkEnd w:id="208"/>
    </w:p>
    <w:p w:rsidR="007467E7" w:rsidRPr="00570BE9" w:rsidRDefault="007467E7" w:rsidP="007467E7">
      <w:pPr>
        <w:pStyle w:val="NoNumCrt"/>
      </w:pPr>
    </w:p>
    <w:p w:rsidR="00A61037" w:rsidRPr="00570BE9" w:rsidRDefault="00570BE9" w:rsidP="006351AD">
      <w:pPr>
        <w:pStyle w:val="Heading2"/>
        <w:rPr>
          <w:b/>
        </w:rPr>
      </w:pPr>
      <w:bookmarkStart w:id="209" w:name="_Toc429683380"/>
      <w:bookmarkStart w:id="210" w:name="_Toc429684103"/>
      <w:bookmarkStart w:id="211" w:name="_Toc436644982"/>
      <w:r w:rsidRPr="00570BE9">
        <w:rPr>
          <w:b/>
        </w:rPr>
        <w:t>[</w:t>
      </w:r>
      <w:r w:rsidR="007467E7" w:rsidRPr="00570BE9">
        <w:rPr>
          <w:b/>
        </w:rPr>
        <w:t>Prohibited Business</w:t>
      </w:r>
      <w:bookmarkEnd w:id="209"/>
      <w:bookmarkEnd w:id="210"/>
      <w:bookmarkEnd w:id="211"/>
      <w:r w:rsidR="007467E7" w:rsidRPr="00570BE9">
        <w:rPr>
          <w:b/>
        </w:rPr>
        <w:t>:</w:t>
      </w:r>
      <w:r w:rsidR="007467E7" w:rsidRPr="00570BE9">
        <w:t xml:space="preserve">  Without limiting clauses </w:t>
      </w:r>
      <w:r w:rsidR="00602E3E" w:rsidRPr="00570BE9">
        <w:fldChar w:fldCharType="begin"/>
      </w:r>
      <w:r w:rsidR="00602E3E" w:rsidRPr="00570BE9">
        <w:instrText xml:space="preserve"> REF _Ref233726432 \r \h </w:instrText>
      </w:r>
      <w:r w:rsidR="006351AD" w:rsidRPr="00570BE9">
        <w:instrText xml:space="preserve"> \* MERGEFORMAT </w:instrText>
      </w:r>
      <w:r w:rsidR="00602E3E" w:rsidRPr="00570BE9">
        <w:fldChar w:fldCharType="separate"/>
      </w:r>
      <w:r w:rsidR="005248D8">
        <w:t>4.14</w:t>
      </w:r>
      <w:r w:rsidR="00602E3E" w:rsidRPr="00570BE9">
        <w:fldChar w:fldCharType="end"/>
      </w:r>
      <w:r w:rsidR="00602E3E" w:rsidRPr="00570BE9">
        <w:t xml:space="preserve"> and </w:t>
      </w:r>
      <w:r w:rsidR="006351AD" w:rsidRPr="00570BE9">
        <w:fldChar w:fldCharType="begin"/>
      </w:r>
      <w:r w:rsidR="006351AD" w:rsidRPr="00570BE9">
        <w:instrText xml:space="preserve"> REF _Ref509939921 \r \h </w:instrText>
      </w:r>
      <w:r w:rsidR="00BD513D" w:rsidRPr="00570BE9">
        <w:instrText xml:space="preserve"> \* MERGEFORMAT </w:instrText>
      </w:r>
      <w:r w:rsidR="006351AD" w:rsidRPr="00570BE9">
        <w:fldChar w:fldCharType="separate"/>
      </w:r>
      <w:r w:rsidR="005248D8">
        <w:t>4.16</w:t>
      </w:r>
      <w:r w:rsidR="006351AD" w:rsidRPr="00570BE9">
        <w:fldChar w:fldCharType="end"/>
      </w:r>
      <w:r w:rsidR="006351AD" w:rsidRPr="00570BE9">
        <w:t xml:space="preserve"> </w:t>
      </w:r>
      <w:r w:rsidR="007467E7" w:rsidRPr="00570BE9">
        <w:t xml:space="preserve">of this agreement, </w:t>
      </w:r>
      <w:r w:rsidR="007C59A2" w:rsidRPr="007C59A2">
        <w:rPr>
          <w:b/>
        </w:rPr>
        <w:t>[</w:t>
      </w:r>
      <w:r w:rsidR="007C59A2">
        <w:t>the Company will not</w:t>
      </w:r>
      <w:proofErr w:type="gramStart"/>
      <w:r w:rsidR="007C59A2" w:rsidRPr="007C59A2">
        <w:rPr>
          <w:b/>
        </w:rPr>
        <w:t>][</w:t>
      </w:r>
      <w:proofErr w:type="gramEnd"/>
      <w:r w:rsidR="006351AD" w:rsidRPr="00570BE9">
        <w:t>no Group</w:t>
      </w:r>
      <w:r w:rsidR="007467E7" w:rsidRPr="00570BE9">
        <w:t xml:space="preserve"> Company will</w:t>
      </w:r>
      <w:r w:rsidR="007C59A2" w:rsidRPr="007C59A2">
        <w:rPr>
          <w:b/>
        </w:rPr>
        <w:t>]</w:t>
      </w:r>
      <w:r w:rsidR="007467E7" w:rsidRPr="00570BE9">
        <w:t xml:space="preserve">, whilst NZVIF remains a Shareholder, change its principal business to any NZVIF Ineligible Business unless NZVIF expressly consents to that change.  If </w:t>
      </w:r>
      <w:r w:rsidR="007C59A2" w:rsidRPr="007C59A2">
        <w:rPr>
          <w:b/>
        </w:rPr>
        <w:t>[</w:t>
      </w:r>
      <w:r w:rsidR="007467E7" w:rsidRPr="00570BE9">
        <w:t>the Company</w:t>
      </w:r>
      <w:proofErr w:type="gramStart"/>
      <w:r w:rsidR="007C59A2" w:rsidRPr="007C59A2">
        <w:rPr>
          <w:b/>
        </w:rPr>
        <w:t>][</w:t>
      </w:r>
      <w:proofErr w:type="gramEnd"/>
      <w:r w:rsidR="007C59A2">
        <w:t>a Group Company</w:t>
      </w:r>
      <w:r w:rsidR="007C59A2" w:rsidRPr="007C59A2">
        <w:rPr>
          <w:b/>
        </w:rPr>
        <w:t>]</w:t>
      </w:r>
      <w:r w:rsidR="007467E7" w:rsidRPr="00570BE9">
        <w:t xml:space="preserve"> wishes to alter its principal business to a NZVIF Ineligible Business and NZVIF does not consent to that change, the Company will procure the purchase of NZVIF's Shares at a fair price which is not less than the sum which reflects the full cost of those Shares to NZVIF and provides NZVIF with an internal rate of return of 6% per annum on those costs.  For the purposes of this clause, "NZVIF Ineligible Business" means any business which principally involves one or more of property development, retailing, mining or hospitality (but without precluding a business which markets a technology or other innovation to any of these industries), or acting as a financial intermediary.</w:t>
      </w:r>
      <w:r w:rsidRPr="00570BE9">
        <w:rPr>
          <w:b/>
        </w:rPr>
        <w:t>]</w:t>
      </w:r>
      <w:r w:rsidR="006351AD" w:rsidRPr="00570BE9">
        <w:t xml:space="preserve"> </w:t>
      </w:r>
      <w:r w:rsidRPr="00570BE9">
        <w:rPr>
          <w:b/>
          <w:i/>
        </w:rPr>
        <w:t>[</w:t>
      </w:r>
      <w:r w:rsidR="006351AD" w:rsidRPr="00233B58">
        <w:rPr>
          <w:b/>
          <w:i/>
          <w:highlight w:val="green"/>
        </w:rPr>
        <w:t>Drafting note: delete if NZVIF is not an investor</w:t>
      </w:r>
      <w:r w:rsidRPr="00570BE9">
        <w:rPr>
          <w:b/>
          <w:i/>
        </w:rPr>
        <w:t>]</w:t>
      </w:r>
      <w:r w:rsidR="00E531E8" w:rsidRPr="00570BE9">
        <w:rPr>
          <w:i/>
        </w:rPr>
        <w:t xml:space="preserve"> </w:t>
      </w:r>
    </w:p>
    <w:p w:rsidR="00A61037" w:rsidRPr="00570BE9" w:rsidRDefault="00A61037">
      <w:pPr>
        <w:pStyle w:val="NoNum"/>
      </w:pPr>
    </w:p>
    <w:p w:rsidR="00A61037" w:rsidRPr="00570BE9" w:rsidRDefault="00E531E8">
      <w:pPr>
        <w:pStyle w:val="Heading1"/>
        <w:keepNext/>
        <w:tabs>
          <w:tab w:val="left" w:pos="851"/>
        </w:tabs>
      </w:pPr>
      <w:bookmarkStart w:id="212" w:name="_Toc429593657"/>
      <w:bookmarkStart w:id="213" w:name="_Toc429593658"/>
      <w:bookmarkStart w:id="214" w:name="_Toc390513673"/>
      <w:bookmarkStart w:id="215" w:name="_Toc390515987"/>
      <w:bookmarkStart w:id="216" w:name="_Toc392936895"/>
      <w:bookmarkStart w:id="217" w:name="_Toc403392905"/>
      <w:bookmarkStart w:id="218" w:name="_Toc403447013"/>
      <w:bookmarkStart w:id="219" w:name="_Toc409883920"/>
      <w:bookmarkStart w:id="220" w:name="_Toc409884138"/>
      <w:bookmarkStart w:id="221" w:name="_Toc425327319"/>
      <w:bookmarkStart w:id="222" w:name="_Toc429909927"/>
      <w:bookmarkStart w:id="223" w:name="_Toc431036934"/>
      <w:bookmarkStart w:id="224" w:name="_Toc431105461"/>
      <w:bookmarkStart w:id="225" w:name="_Toc433081788"/>
      <w:bookmarkStart w:id="226" w:name="_Toc495413285"/>
      <w:bookmarkStart w:id="227" w:name="_Toc495906108"/>
      <w:bookmarkStart w:id="228" w:name="_Toc495910742"/>
      <w:bookmarkStart w:id="229" w:name="_Toc496420307"/>
      <w:bookmarkStart w:id="230" w:name="_Toc510541055"/>
      <w:bookmarkStart w:id="231" w:name="_Toc23837800"/>
      <w:bookmarkStart w:id="232" w:name="_Toc50446878"/>
      <w:bookmarkStart w:id="233" w:name="_Toc64261900"/>
      <w:bookmarkStart w:id="234" w:name="_Toc69098501"/>
      <w:bookmarkStart w:id="235" w:name="_Toc70152957"/>
      <w:bookmarkStart w:id="236" w:name="_Toc79338639"/>
      <w:bookmarkStart w:id="237" w:name="_Toc79484351"/>
      <w:bookmarkStart w:id="238" w:name="_Toc79903610"/>
      <w:bookmarkStart w:id="239" w:name="_Toc79904251"/>
      <w:bookmarkStart w:id="240" w:name="_Toc79986787"/>
      <w:bookmarkStart w:id="241" w:name="_Toc82917791"/>
      <w:bookmarkStart w:id="242" w:name="_Toc83011688"/>
      <w:bookmarkStart w:id="243" w:name="_Toc84048014"/>
      <w:bookmarkStart w:id="244" w:name="_Toc84411407"/>
      <w:bookmarkStart w:id="245" w:name="_Toc106592565"/>
      <w:bookmarkStart w:id="246" w:name="_Toc106798382"/>
      <w:bookmarkStart w:id="247" w:name="_Toc107912480"/>
      <w:bookmarkStart w:id="248" w:name="_Toc107912751"/>
      <w:bookmarkStart w:id="249" w:name="_Toc108496143"/>
      <w:bookmarkStart w:id="250" w:name="_Toc122764510"/>
      <w:bookmarkStart w:id="251" w:name="_Toc122764819"/>
      <w:bookmarkStart w:id="252" w:name="_Toc122767769"/>
      <w:bookmarkStart w:id="253" w:name="_Toc134846529"/>
      <w:bookmarkStart w:id="254" w:name="_Toc135122639"/>
      <w:bookmarkStart w:id="255" w:name="_Toc150183880"/>
      <w:bookmarkStart w:id="256" w:name="_Toc150187559"/>
      <w:bookmarkStart w:id="257" w:name="_Toc150674074"/>
      <w:bookmarkStart w:id="258" w:name="_Toc160523000"/>
      <w:bookmarkStart w:id="259" w:name="_Toc160523066"/>
      <w:bookmarkStart w:id="260" w:name="_Toc161026403"/>
      <w:bookmarkStart w:id="261" w:name="_Toc166301294"/>
      <w:bookmarkStart w:id="262" w:name="_Toc166902010"/>
      <w:bookmarkStart w:id="263" w:name="_Toc188670042"/>
      <w:bookmarkStart w:id="264" w:name="_Toc190237597"/>
      <w:bookmarkStart w:id="265" w:name="_Toc198960624"/>
      <w:bookmarkStart w:id="266" w:name="_Toc233726065"/>
      <w:bookmarkStart w:id="267" w:name="_Toc233792403"/>
      <w:bookmarkStart w:id="268" w:name="_Toc234040262"/>
      <w:bookmarkStart w:id="269" w:name="_Toc244409226"/>
      <w:bookmarkStart w:id="270" w:name="_Toc436644967"/>
      <w:bookmarkStart w:id="271" w:name="_Toc377676"/>
      <w:bookmarkEnd w:id="212"/>
      <w:bookmarkEnd w:id="213"/>
      <w:r w:rsidRPr="00570BE9">
        <w:rPr>
          <w:rFonts w:ascii="Arial" w:hAnsi="Arial"/>
        </w:rPr>
        <w:t>MANAGEMENT</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A61037" w:rsidRPr="00570BE9" w:rsidRDefault="00E531E8">
      <w:pPr>
        <w:pStyle w:val="Heading2"/>
        <w:keepNext/>
      </w:pPr>
      <w:r w:rsidRPr="00570BE9">
        <w:rPr>
          <w:b/>
        </w:rPr>
        <w:t xml:space="preserve">General Management:  </w:t>
      </w:r>
      <w:r w:rsidRPr="00570BE9">
        <w:t xml:space="preserve">The management structure of the </w:t>
      </w:r>
      <w:r w:rsidR="007C59A2" w:rsidRPr="007C59A2">
        <w:rPr>
          <w:b/>
        </w:rPr>
        <w:t>[</w:t>
      </w:r>
      <w:r w:rsidR="007C59A2">
        <w:t>Company</w:t>
      </w:r>
      <w:proofErr w:type="gramStart"/>
      <w:r w:rsidR="007C59A2" w:rsidRPr="007C59A2">
        <w:rPr>
          <w:b/>
        </w:rPr>
        <w:t>][</w:t>
      </w:r>
      <w:proofErr w:type="gramEnd"/>
      <w:r w:rsidR="006351AD" w:rsidRPr="00570BE9">
        <w:t>Group</w:t>
      </w:r>
      <w:r w:rsidR="007C59A2" w:rsidRPr="007C59A2">
        <w:rPr>
          <w:b/>
        </w:rPr>
        <w:t>]</w:t>
      </w:r>
      <w:r w:rsidRPr="00570BE9">
        <w:t xml:space="preserve"> will be determined by the Board from time to time.</w:t>
      </w:r>
    </w:p>
    <w:p w:rsidR="00A61037" w:rsidRPr="00570BE9" w:rsidRDefault="00A61037">
      <w:pPr>
        <w:pStyle w:val="NoNum"/>
      </w:pPr>
    </w:p>
    <w:p w:rsidR="00A61037" w:rsidRPr="00570BE9" w:rsidRDefault="00570BE9">
      <w:pPr>
        <w:pStyle w:val="Heading2"/>
      </w:pPr>
      <w:r w:rsidRPr="00570BE9">
        <w:rPr>
          <w:b/>
        </w:rPr>
        <w:t>[</w:t>
      </w:r>
      <w:r w:rsidR="00E531E8" w:rsidRPr="00570BE9">
        <w:rPr>
          <w:b/>
        </w:rPr>
        <w:t>Managing Director</w:t>
      </w:r>
      <w:r w:rsidRPr="00570BE9">
        <w:rPr>
          <w:b/>
        </w:rPr>
        <w:t>][</w:t>
      </w:r>
      <w:r w:rsidR="00E531E8" w:rsidRPr="00570BE9">
        <w:rPr>
          <w:b/>
        </w:rPr>
        <w:t>CEO</w:t>
      </w:r>
      <w:r w:rsidRPr="00570BE9">
        <w:rPr>
          <w:b/>
        </w:rPr>
        <w:t>]</w:t>
      </w:r>
      <w:r w:rsidR="00E531E8" w:rsidRPr="00570BE9">
        <w:rPr>
          <w:b/>
        </w:rPr>
        <w:t xml:space="preserve">:  </w:t>
      </w:r>
      <w:r w:rsidR="00E531E8" w:rsidRPr="00570BE9">
        <w:t xml:space="preserve">The </w:t>
      </w:r>
      <w:r w:rsidRPr="00570BE9">
        <w:rPr>
          <w:b/>
        </w:rPr>
        <w:t>[</w:t>
      </w:r>
      <w:r w:rsidR="00E531E8" w:rsidRPr="00570BE9">
        <w:t>Managing Director</w:t>
      </w:r>
      <w:proofErr w:type="gramStart"/>
      <w:r w:rsidRPr="00570BE9">
        <w:rPr>
          <w:b/>
        </w:rPr>
        <w:t>][</w:t>
      </w:r>
      <w:proofErr w:type="gramEnd"/>
      <w:r w:rsidR="00E531E8" w:rsidRPr="00570BE9">
        <w:t>Chief Executive Officer</w:t>
      </w:r>
      <w:r w:rsidRPr="00570BE9">
        <w:rPr>
          <w:b/>
        </w:rPr>
        <w:t>]</w:t>
      </w:r>
      <w:r w:rsidR="00E531E8" w:rsidRPr="00570BE9">
        <w:t xml:space="preserve"> will have responsibility for the day to day management of the </w:t>
      </w:r>
      <w:r w:rsidR="007C59A2" w:rsidRPr="007C59A2">
        <w:rPr>
          <w:b/>
        </w:rPr>
        <w:t>[</w:t>
      </w:r>
      <w:r w:rsidR="007C59A2">
        <w:t>Company</w:t>
      </w:r>
      <w:r w:rsidR="007C59A2" w:rsidRPr="007C59A2">
        <w:rPr>
          <w:b/>
        </w:rPr>
        <w:t>][</w:t>
      </w:r>
      <w:r w:rsidR="006351AD" w:rsidRPr="00570BE9">
        <w:t>Group</w:t>
      </w:r>
      <w:r w:rsidR="007C59A2" w:rsidRPr="007C59A2">
        <w:rPr>
          <w:b/>
        </w:rPr>
        <w:t>]</w:t>
      </w:r>
      <w:r w:rsidR="00E531E8" w:rsidRPr="00570BE9">
        <w:t xml:space="preserve"> in accordance with, and subject to directions and requirements specified by, the Board from time to time.</w:t>
      </w:r>
    </w:p>
    <w:p w:rsidR="00A61037" w:rsidRPr="00570BE9" w:rsidRDefault="00A61037">
      <w:pPr>
        <w:pStyle w:val="NoNum"/>
        <w:jc w:val="left"/>
      </w:pPr>
    </w:p>
    <w:p w:rsidR="00A61037" w:rsidRPr="00570BE9" w:rsidRDefault="00570BE9">
      <w:pPr>
        <w:pStyle w:val="Heading2"/>
      </w:pPr>
      <w:r w:rsidRPr="00570BE9">
        <w:rPr>
          <w:b/>
        </w:rPr>
        <w:t>[</w:t>
      </w:r>
      <w:r w:rsidR="00E531E8" w:rsidRPr="00570BE9">
        <w:rPr>
          <w:b/>
        </w:rPr>
        <w:t>Remuneration Committee</w:t>
      </w:r>
      <w:r w:rsidRPr="00570BE9">
        <w:rPr>
          <w:b/>
        </w:rPr>
        <w:t>][</w:t>
      </w:r>
      <w:r w:rsidR="00E531E8" w:rsidRPr="00570BE9">
        <w:rPr>
          <w:b/>
        </w:rPr>
        <w:t>Executive Compensation and Share Scheme</w:t>
      </w:r>
      <w:r w:rsidRPr="00570BE9">
        <w:rPr>
          <w:b/>
        </w:rPr>
        <w:t>]</w:t>
      </w:r>
      <w:r w:rsidR="00E531E8" w:rsidRPr="00570BE9">
        <w:rPr>
          <w:b/>
        </w:rPr>
        <w:t>:</w:t>
      </w:r>
      <w:r w:rsidR="00E531E8" w:rsidRPr="00570BE9">
        <w:rPr>
          <w:b/>
          <w:i/>
        </w:rPr>
        <w:t xml:space="preserve">  </w:t>
      </w:r>
      <w:r w:rsidRPr="00570BE9">
        <w:rPr>
          <w:b/>
        </w:rPr>
        <w:t>[</w:t>
      </w:r>
      <w:r w:rsidR="00E531E8" w:rsidRPr="00570BE9">
        <w:t xml:space="preserve">The Board will appoint a remuneration committee whose members will </w:t>
      </w:r>
      <w:r w:rsidRPr="00570BE9">
        <w:rPr>
          <w:b/>
        </w:rPr>
        <w:t>[</w:t>
      </w:r>
      <w:r w:rsidR="00E531E8" w:rsidRPr="00570BE9">
        <w:t>be</w:t>
      </w:r>
      <w:proofErr w:type="gramStart"/>
      <w:r w:rsidRPr="00570BE9">
        <w:rPr>
          <w:b/>
        </w:rPr>
        <w:t>][</w:t>
      </w:r>
      <w:proofErr w:type="gramEnd"/>
      <w:r w:rsidR="00E531E8" w:rsidRPr="00570BE9">
        <w:t>include</w:t>
      </w:r>
      <w:r w:rsidRPr="00570BE9">
        <w:rPr>
          <w:b/>
        </w:rPr>
        <w:t>]</w:t>
      </w:r>
      <w:r w:rsidR="00E531E8" w:rsidRPr="00570BE9">
        <w:t xml:space="preserve"> one Investor Director and one Other Shareholders' Director.  Any decision of the remuneration committee must be supported by the Investor Director member</w:t>
      </w:r>
      <w:r w:rsidR="00255A11">
        <w:t xml:space="preserve"> (that support not to be unreasonably withheld)</w:t>
      </w:r>
      <w:r w:rsidR="00E531E8" w:rsidRPr="00570BE9">
        <w:t xml:space="preserve">.  </w:t>
      </w:r>
      <w:r w:rsidRPr="00570BE9">
        <w:rPr>
          <w:b/>
        </w:rPr>
        <w:t>[</w:t>
      </w:r>
      <w:r w:rsidR="00E531E8" w:rsidRPr="00570BE9">
        <w:t>The remuneration committee will be responsible for</w:t>
      </w:r>
      <w:r w:rsidRPr="00570BE9">
        <w:rPr>
          <w:b/>
        </w:rPr>
        <w:t>][</w:t>
      </w:r>
      <w:r w:rsidR="00E531E8" w:rsidRPr="00570BE9">
        <w:t>The Board will be responsible for</w:t>
      </w:r>
      <w:r w:rsidRPr="00570BE9">
        <w:rPr>
          <w:b/>
        </w:rPr>
        <w:t>]</w:t>
      </w:r>
      <w:r w:rsidR="00E531E8" w:rsidRPr="00570BE9">
        <w:t>:</w:t>
      </w:r>
    </w:p>
    <w:p w:rsidR="00A61037" w:rsidRPr="00570BE9" w:rsidRDefault="00A61037">
      <w:pPr>
        <w:pStyle w:val="NoNum"/>
        <w:rPr>
          <w:i/>
        </w:rPr>
      </w:pPr>
    </w:p>
    <w:p w:rsidR="00A61037" w:rsidRPr="00570BE9" w:rsidRDefault="00E531E8">
      <w:pPr>
        <w:pStyle w:val="Heading3"/>
      </w:pPr>
      <w:r w:rsidRPr="00570BE9">
        <w:rPr>
          <w:b/>
          <w:szCs w:val="23"/>
        </w:rPr>
        <w:t>Executive Compensation</w:t>
      </w:r>
      <w:r w:rsidRPr="00570BE9">
        <w:rPr>
          <w:szCs w:val="23"/>
        </w:rPr>
        <w:t>:</w:t>
      </w:r>
      <w:r w:rsidRPr="00570BE9">
        <w:rPr>
          <w:color w:val="FF00FF"/>
        </w:rPr>
        <w:t xml:space="preserve">  </w:t>
      </w:r>
      <w:r w:rsidRPr="00570BE9">
        <w:t xml:space="preserve">reviewing and </w:t>
      </w:r>
      <w:r w:rsidR="00570BE9" w:rsidRPr="00570BE9">
        <w:rPr>
          <w:b/>
        </w:rPr>
        <w:t>[</w:t>
      </w:r>
      <w:r w:rsidRPr="00570BE9">
        <w:t>making recommendations to the Board regarding</w:t>
      </w:r>
      <w:proofErr w:type="gramStart"/>
      <w:r w:rsidR="00570BE9" w:rsidRPr="00570BE9">
        <w:rPr>
          <w:b/>
        </w:rPr>
        <w:t>][</w:t>
      </w:r>
      <w:proofErr w:type="gramEnd"/>
      <w:r w:rsidRPr="00570BE9">
        <w:t>determining</w:t>
      </w:r>
      <w:r w:rsidR="00570BE9" w:rsidRPr="00570BE9">
        <w:rPr>
          <w:b/>
        </w:rPr>
        <w:t>]</w:t>
      </w:r>
      <w:r w:rsidRPr="00570BE9">
        <w:t xml:space="preserve"> any executive compensation (whether by salary or wages) </w:t>
      </w:r>
      <w:r w:rsidR="00570BE9" w:rsidRPr="00570BE9">
        <w:rPr>
          <w:b/>
        </w:rPr>
        <w:t>[</w:t>
      </w:r>
      <w:r w:rsidRPr="00570BE9">
        <w:t>over $</w:t>
      </w:r>
      <w:r w:rsidR="00570BE9" w:rsidRPr="00570BE9">
        <w:rPr>
          <w:b/>
        </w:rPr>
        <w:t>[</w:t>
      </w:r>
      <w:r w:rsidRPr="00570BE9">
        <w:t>insert amount</w:t>
      </w:r>
      <w:r w:rsidR="00570BE9" w:rsidRPr="00570BE9">
        <w:rPr>
          <w:b/>
        </w:rPr>
        <w:t>]</w:t>
      </w:r>
      <w:r w:rsidRPr="00570BE9">
        <w:t xml:space="preserve"> per annum</w:t>
      </w:r>
      <w:r w:rsidR="00570BE9" w:rsidRPr="00570BE9">
        <w:rPr>
          <w:b/>
        </w:rPr>
        <w:t>]</w:t>
      </w:r>
      <w:r w:rsidRPr="00570BE9">
        <w:t>; and</w:t>
      </w:r>
    </w:p>
    <w:p w:rsidR="00A61037" w:rsidRPr="00570BE9" w:rsidRDefault="00A61037">
      <w:pPr>
        <w:pStyle w:val="NoNum"/>
      </w:pPr>
    </w:p>
    <w:p w:rsidR="00A61037" w:rsidRPr="00570BE9" w:rsidRDefault="00570BE9">
      <w:pPr>
        <w:pStyle w:val="Heading3"/>
      </w:pPr>
      <w:bookmarkStart w:id="272" w:name="_Ref234041521"/>
      <w:r w:rsidRPr="00570BE9">
        <w:rPr>
          <w:b/>
        </w:rPr>
        <w:t>[</w:t>
      </w:r>
      <w:r w:rsidR="00E531E8" w:rsidRPr="00570BE9">
        <w:rPr>
          <w:b/>
        </w:rPr>
        <w:t>Share Scheme</w:t>
      </w:r>
      <w:r w:rsidR="00E531E8" w:rsidRPr="00570BE9">
        <w:t>:  establishing a Share Scheme (or Schemes) for up to</w:t>
      </w:r>
      <w:r w:rsidR="007C59A2">
        <w:t xml:space="preserve"> an aggregate of</w:t>
      </w:r>
      <w:r w:rsidR="00E531E8" w:rsidRPr="00570BE9">
        <w:t xml:space="preserve"> </w:t>
      </w:r>
      <w:r w:rsidRPr="00570BE9">
        <w:rPr>
          <w:b/>
        </w:rPr>
        <w:t>[</w:t>
      </w:r>
      <w:r w:rsidR="00E531E8" w:rsidRPr="00570BE9">
        <w:t xml:space="preserve">insert </w:t>
      </w:r>
      <w:r w:rsidR="00DC64CC" w:rsidRPr="00570BE9">
        <w:t>number</w:t>
      </w:r>
      <w:r w:rsidR="00DC64CC" w:rsidRPr="00DC64CC">
        <w:t xml:space="preserve"> </w:t>
      </w:r>
      <w:r w:rsidR="00DC64CC" w:rsidRPr="00570BE9">
        <w:t>of Shares</w:t>
      </w:r>
      <w:proofErr w:type="gramStart"/>
      <w:r w:rsidR="00DC64CC" w:rsidRPr="00570BE9">
        <w:rPr>
          <w:b/>
        </w:rPr>
        <w:t>]</w:t>
      </w:r>
      <w:r w:rsidR="00DC64CC">
        <w:rPr>
          <w:b/>
        </w:rPr>
        <w:t>[</w:t>
      </w:r>
      <w:proofErr w:type="gramEnd"/>
      <w:r w:rsidR="00DC64CC">
        <w:t>or</w:t>
      </w:r>
      <w:r w:rsidR="00DC64CC" w:rsidRPr="00DC64CC">
        <w:rPr>
          <w:b/>
        </w:rPr>
        <w:t>][</w:t>
      </w:r>
      <w:r w:rsidR="00DC64CC">
        <w:t xml:space="preserve">insert </w:t>
      </w:r>
      <w:r w:rsidR="00DC64CC" w:rsidRPr="00570BE9">
        <w:t>%</w:t>
      </w:r>
      <w:r w:rsidR="00DC64CC" w:rsidRPr="00DC64CC">
        <w:t xml:space="preserve"> </w:t>
      </w:r>
      <w:r w:rsidR="00DC64CC" w:rsidRPr="00570BE9">
        <w:t>of Shares</w:t>
      </w:r>
      <w:r w:rsidR="00E531E8" w:rsidRPr="00570BE9">
        <w:t xml:space="preserve"> of the existing capital of the Company</w:t>
      </w:r>
      <w:r w:rsidR="008A206F">
        <w:t xml:space="preserve"> </w:t>
      </w:r>
      <w:r w:rsidR="008A206F" w:rsidRPr="008A206F">
        <w:rPr>
          <w:b/>
        </w:rPr>
        <w:t>[</w:t>
      </w:r>
      <w:r w:rsidR="008A206F">
        <w:t>as at the Effective Date/from time to time</w:t>
      </w:r>
      <w:r w:rsidR="008A206F" w:rsidRPr="008A206F">
        <w:rPr>
          <w:b/>
        </w:rPr>
        <w:t>]</w:t>
      </w:r>
      <w:r w:rsidR="00E953C9">
        <w:rPr>
          <w:b/>
        </w:rPr>
        <w:t xml:space="preserve"> </w:t>
      </w:r>
      <w:r w:rsidR="00E953C9" w:rsidRPr="00E953C9">
        <w:t>excluding any</w:t>
      </w:r>
      <w:r w:rsidR="00E953C9">
        <w:rPr>
          <w:b/>
        </w:rPr>
        <w:t xml:space="preserve"> </w:t>
      </w:r>
      <w:r w:rsidR="00E953C9" w:rsidRPr="00E953C9">
        <w:t>Shares issued under the Share Scheme</w:t>
      </w:r>
      <w:r w:rsidR="00DC64CC" w:rsidRPr="00570BE9">
        <w:rPr>
          <w:b/>
        </w:rPr>
        <w:t>]</w:t>
      </w:r>
      <w:r w:rsidR="00E531E8" w:rsidRPr="00570BE9">
        <w:t xml:space="preserve"> (subject to any Reorganisations) or such other terms and conditions as approved by the </w:t>
      </w:r>
      <w:r w:rsidRPr="00570BE9">
        <w:rPr>
          <w:b/>
        </w:rPr>
        <w:t>[</w:t>
      </w:r>
      <w:r w:rsidR="00E531E8" w:rsidRPr="00570BE9">
        <w:t>remuneration committee</w:t>
      </w:r>
      <w:r w:rsidRPr="00570BE9">
        <w:rPr>
          <w:b/>
        </w:rPr>
        <w:t>][</w:t>
      </w:r>
      <w:r w:rsidR="00E531E8" w:rsidRPr="00570BE9">
        <w:t>Board</w:t>
      </w:r>
      <w:r w:rsidRPr="00570BE9">
        <w:rPr>
          <w:b/>
        </w:rPr>
        <w:t>]</w:t>
      </w:r>
      <w:r w:rsidR="00E531E8" w:rsidRPr="00570BE9">
        <w:t>. For the avoidance of doubt the Company may not issue any Securities to Directors, employees or consultants of the Company other than pursuant to the Share Scheme or as otherwise specified in this agreement.</w:t>
      </w:r>
      <w:r w:rsidRPr="00570BE9">
        <w:rPr>
          <w:b/>
        </w:rPr>
        <w:t>]</w:t>
      </w:r>
      <w:bookmarkEnd w:id="272"/>
      <w:r w:rsidR="00E531E8" w:rsidRPr="00570BE9">
        <w:t xml:space="preserve"> </w:t>
      </w:r>
    </w:p>
    <w:p w:rsidR="00A61037" w:rsidRPr="00570BE9" w:rsidRDefault="00A61037">
      <w:pPr>
        <w:pStyle w:val="NoNumCrt"/>
      </w:pPr>
    </w:p>
    <w:p w:rsidR="00A61037" w:rsidRPr="00570BE9" w:rsidRDefault="00E531E8">
      <w:pPr>
        <w:pStyle w:val="Heading2"/>
      </w:pPr>
      <w:r w:rsidRPr="00570BE9">
        <w:rPr>
          <w:b/>
        </w:rPr>
        <w:t>Insurance</w:t>
      </w:r>
      <w:r w:rsidR="00F95A99" w:rsidRPr="00F95A99">
        <w:rPr>
          <w:b/>
        </w:rPr>
        <w:t xml:space="preserve"> </w:t>
      </w:r>
      <w:r w:rsidR="00F95A99">
        <w:rPr>
          <w:b/>
        </w:rPr>
        <w:t xml:space="preserve">for </w:t>
      </w:r>
      <w:r w:rsidR="00F95A99" w:rsidRPr="00570BE9">
        <w:rPr>
          <w:b/>
        </w:rPr>
        <w:t xml:space="preserve">Key </w:t>
      </w:r>
      <w:r w:rsidR="00F95A99">
        <w:rPr>
          <w:b/>
        </w:rPr>
        <w:t>People</w:t>
      </w:r>
      <w:r w:rsidRPr="00570BE9">
        <w:rPr>
          <w:b/>
        </w:rPr>
        <w:t xml:space="preserve">:  </w:t>
      </w:r>
      <w:r w:rsidRPr="00570BE9">
        <w:t xml:space="preserve">The </w:t>
      </w:r>
      <w:r w:rsidR="007C59A2" w:rsidRPr="007C59A2">
        <w:rPr>
          <w:b/>
        </w:rPr>
        <w:t>[</w:t>
      </w:r>
      <w:r w:rsidR="007C59A2">
        <w:t>Company</w:t>
      </w:r>
      <w:proofErr w:type="gramStart"/>
      <w:r w:rsidR="007C59A2" w:rsidRPr="007C59A2">
        <w:rPr>
          <w:b/>
        </w:rPr>
        <w:t>][</w:t>
      </w:r>
      <w:proofErr w:type="gramEnd"/>
      <w:r w:rsidR="006351AD" w:rsidRPr="00570BE9">
        <w:t>Group</w:t>
      </w:r>
      <w:r w:rsidR="007C59A2" w:rsidRPr="007C59A2">
        <w:rPr>
          <w:b/>
        </w:rPr>
        <w:t>]</w:t>
      </w:r>
      <w:r w:rsidRPr="00570BE9">
        <w:t xml:space="preserve"> </w:t>
      </w:r>
      <w:r w:rsidR="006351AD" w:rsidRPr="00570BE9">
        <w:t>may</w:t>
      </w:r>
      <w:r w:rsidRPr="00570BE9">
        <w:t xml:space="preserve"> procure and maintain and at least once annually review, </w:t>
      </w:r>
      <w:r w:rsidR="00F95A99">
        <w:t>total permanent disability</w:t>
      </w:r>
      <w:r w:rsidRPr="00570BE9">
        <w:t xml:space="preserve"> </w:t>
      </w:r>
      <w:r w:rsidR="00F95A99">
        <w:t xml:space="preserve">and/or </w:t>
      </w:r>
      <w:r w:rsidRPr="00570BE9">
        <w:t xml:space="preserve">life insurance policies for </w:t>
      </w:r>
      <w:r w:rsidR="00F95A99">
        <w:t>k</w:t>
      </w:r>
      <w:r w:rsidRPr="00570BE9">
        <w:t xml:space="preserve">ey </w:t>
      </w:r>
      <w:r w:rsidR="00F95A99">
        <w:t>p</w:t>
      </w:r>
      <w:r w:rsidRPr="00570BE9">
        <w:t xml:space="preserve">eople (for the </w:t>
      </w:r>
      <w:r w:rsidR="007C59A2" w:rsidRPr="007C59A2">
        <w:rPr>
          <w:b/>
        </w:rPr>
        <w:t>[</w:t>
      </w:r>
      <w:r w:rsidRPr="00570BE9">
        <w:t>Company</w:t>
      </w:r>
      <w:r w:rsidR="007C59A2" w:rsidRPr="007C59A2">
        <w:rPr>
          <w:b/>
        </w:rPr>
        <w:t>][</w:t>
      </w:r>
      <w:r w:rsidR="007C59A2">
        <w:t>Group</w:t>
      </w:r>
      <w:r w:rsidR="007C59A2" w:rsidRPr="007C59A2">
        <w:rPr>
          <w:b/>
        </w:rPr>
        <w:t>]</w:t>
      </w:r>
      <w:r w:rsidRPr="00570BE9">
        <w:t>’s benefit and for such amounts and on such other terms) as the Board determines is prudent, based on advice from a suitably qualified risk adviser obtained by the Board before making those determinations.</w:t>
      </w:r>
    </w:p>
    <w:p w:rsidR="00A61037" w:rsidRPr="00570BE9" w:rsidRDefault="00A61037">
      <w:pPr>
        <w:pStyle w:val="NoNumCrt"/>
      </w:pPr>
    </w:p>
    <w:p w:rsidR="00A61037" w:rsidRPr="00570BE9" w:rsidRDefault="00E531E8">
      <w:pPr>
        <w:pStyle w:val="Heading1"/>
        <w:keepNext/>
        <w:tabs>
          <w:tab w:val="left" w:pos="851"/>
        </w:tabs>
      </w:pPr>
      <w:bookmarkStart w:id="273" w:name="_Toc425327320"/>
      <w:bookmarkStart w:id="274" w:name="_Toc429909928"/>
      <w:bookmarkStart w:id="275" w:name="_Toc431036935"/>
      <w:bookmarkStart w:id="276" w:name="_Toc431105462"/>
      <w:bookmarkStart w:id="277" w:name="_Toc433081789"/>
      <w:bookmarkStart w:id="278" w:name="_Toc495413286"/>
      <w:bookmarkStart w:id="279" w:name="_Toc495906109"/>
      <w:bookmarkStart w:id="280" w:name="_Toc495910743"/>
      <w:bookmarkStart w:id="281" w:name="_Toc496420308"/>
      <w:bookmarkStart w:id="282" w:name="_Toc510541056"/>
      <w:bookmarkStart w:id="283" w:name="_Toc23837801"/>
      <w:bookmarkStart w:id="284" w:name="_Ref50446108"/>
      <w:bookmarkStart w:id="285" w:name="_Toc50446879"/>
      <w:bookmarkStart w:id="286" w:name="_Ref64258799"/>
      <w:bookmarkStart w:id="287" w:name="_Toc64261901"/>
      <w:bookmarkStart w:id="288" w:name="_Toc69098502"/>
      <w:bookmarkStart w:id="289" w:name="_Toc70152958"/>
      <w:bookmarkStart w:id="290" w:name="_Toc79338640"/>
      <w:bookmarkStart w:id="291" w:name="_Toc79484352"/>
      <w:bookmarkStart w:id="292" w:name="_Toc79903611"/>
      <w:bookmarkStart w:id="293" w:name="_Toc79904252"/>
      <w:bookmarkStart w:id="294" w:name="_Ref79983914"/>
      <w:bookmarkStart w:id="295" w:name="_Toc79986788"/>
      <w:bookmarkStart w:id="296" w:name="_Toc82917792"/>
      <w:bookmarkStart w:id="297" w:name="_Toc83011689"/>
      <w:bookmarkStart w:id="298" w:name="_Toc84048015"/>
      <w:bookmarkStart w:id="299" w:name="_Toc84411408"/>
      <w:bookmarkStart w:id="300" w:name="_Toc106592566"/>
      <w:bookmarkStart w:id="301" w:name="_Toc106798383"/>
      <w:bookmarkStart w:id="302" w:name="_Toc107912481"/>
      <w:bookmarkStart w:id="303" w:name="_Toc107912752"/>
      <w:bookmarkStart w:id="304" w:name="_Toc108496144"/>
      <w:bookmarkStart w:id="305" w:name="_Toc122764511"/>
      <w:bookmarkStart w:id="306" w:name="_Toc122764820"/>
      <w:bookmarkStart w:id="307" w:name="_Toc122767770"/>
      <w:bookmarkStart w:id="308" w:name="_Toc134846530"/>
      <w:bookmarkStart w:id="309" w:name="_Toc135122640"/>
      <w:bookmarkStart w:id="310" w:name="_Toc150183881"/>
      <w:bookmarkStart w:id="311" w:name="_Toc150187560"/>
      <w:bookmarkStart w:id="312" w:name="_Toc150674075"/>
      <w:bookmarkStart w:id="313" w:name="_Toc160523001"/>
      <w:bookmarkStart w:id="314" w:name="_Toc160523067"/>
      <w:bookmarkStart w:id="315" w:name="_Toc161026404"/>
      <w:bookmarkStart w:id="316" w:name="_Toc166301295"/>
      <w:bookmarkStart w:id="317" w:name="_Toc166902011"/>
      <w:bookmarkStart w:id="318" w:name="_Toc188670043"/>
      <w:bookmarkStart w:id="319" w:name="_Toc190237598"/>
      <w:bookmarkStart w:id="320" w:name="_Toc198960625"/>
      <w:bookmarkStart w:id="321" w:name="_Toc233726066"/>
      <w:bookmarkStart w:id="322" w:name="_Toc233792404"/>
      <w:bookmarkStart w:id="323" w:name="_Toc234040263"/>
      <w:bookmarkStart w:id="324" w:name="_Toc244409227"/>
      <w:bookmarkStart w:id="325" w:name="_Toc436644968"/>
      <w:bookmarkStart w:id="326" w:name="_Toc377677"/>
      <w:r w:rsidRPr="00570BE9">
        <w:rPr>
          <w:rFonts w:ascii="Arial" w:hAnsi="Arial"/>
        </w:rPr>
        <w:t>ANNUAL BUDGETS AND REPORTING</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A61037" w:rsidRPr="00570BE9" w:rsidRDefault="00E531E8">
      <w:pPr>
        <w:pStyle w:val="Heading2"/>
      </w:pPr>
      <w:r w:rsidRPr="00570BE9">
        <w:rPr>
          <w:b/>
        </w:rPr>
        <w:t xml:space="preserve">Financial Year:  </w:t>
      </w:r>
      <w:r w:rsidRPr="00570BE9">
        <w:t xml:space="preserve">Each financial year of </w:t>
      </w:r>
      <w:r w:rsidR="007C59A2" w:rsidRPr="007C59A2">
        <w:rPr>
          <w:b/>
        </w:rPr>
        <w:t>[</w:t>
      </w:r>
      <w:r w:rsidR="007C59A2">
        <w:t>the Company</w:t>
      </w:r>
      <w:proofErr w:type="gramStart"/>
      <w:r w:rsidR="007C59A2" w:rsidRPr="007C59A2">
        <w:rPr>
          <w:b/>
        </w:rPr>
        <w:t>][</w:t>
      </w:r>
      <w:proofErr w:type="gramEnd"/>
      <w:r w:rsidR="006351AD" w:rsidRPr="00570BE9">
        <w:t>each Group</w:t>
      </w:r>
      <w:r w:rsidRPr="00570BE9">
        <w:t xml:space="preserve"> Company</w:t>
      </w:r>
      <w:r w:rsidR="007C59A2" w:rsidRPr="007C59A2">
        <w:rPr>
          <w:b/>
        </w:rPr>
        <w:t>]</w:t>
      </w:r>
      <w:r w:rsidRPr="00570BE9">
        <w:t xml:space="preserve"> will end on the Balance Date or on such other date as the Board determines.</w:t>
      </w:r>
    </w:p>
    <w:p w:rsidR="00A61037" w:rsidRPr="00570BE9" w:rsidRDefault="00A61037">
      <w:pPr>
        <w:pStyle w:val="NoNum"/>
      </w:pPr>
    </w:p>
    <w:p w:rsidR="00A61037" w:rsidRPr="00570BE9" w:rsidRDefault="00E531E8">
      <w:pPr>
        <w:pStyle w:val="Heading2"/>
      </w:pPr>
      <w:bookmarkStart w:id="327" w:name="_Ref107909408"/>
      <w:r w:rsidRPr="00570BE9">
        <w:rPr>
          <w:b/>
        </w:rPr>
        <w:t xml:space="preserve">Accounts and Records:  </w:t>
      </w:r>
      <w:r w:rsidRPr="00570BE9">
        <w:t xml:space="preserve">The parties will ensure the </w:t>
      </w:r>
      <w:r w:rsidR="007C59A2" w:rsidRPr="007C59A2">
        <w:rPr>
          <w:b/>
        </w:rPr>
        <w:t>[</w:t>
      </w:r>
      <w:r w:rsidR="007C59A2">
        <w:t>Company</w:t>
      </w:r>
      <w:proofErr w:type="gramStart"/>
      <w:r w:rsidR="007C59A2" w:rsidRPr="007C59A2">
        <w:rPr>
          <w:b/>
        </w:rPr>
        <w:t>][</w:t>
      </w:r>
      <w:proofErr w:type="gramEnd"/>
      <w:r w:rsidR="006351AD" w:rsidRPr="00570BE9">
        <w:t>Group</w:t>
      </w:r>
      <w:r w:rsidR="007C59A2" w:rsidRPr="007C59A2">
        <w:rPr>
          <w:b/>
        </w:rPr>
        <w:t>]</w:t>
      </w:r>
      <w:r w:rsidRPr="00570BE9">
        <w:t xml:space="preserve"> maintains accurat</w:t>
      </w:r>
      <w:r w:rsidR="00403540" w:rsidRPr="00570BE9">
        <w:t xml:space="preserve">e and complete books, records, </w:t>
      </w:r>
      <w:r w:rsidR="00CB2D3C" w:rsidRPr="00570BE9">
        <w:t>a</w:t>
      </w:r>
      <w:r w:rsidRPr="00570BE9">
        <w:t xml:space="preserve">ccounts, statements and documents relating to the </w:t>
      </w:r>
      <w:r w:rsidR="007C59A2" w:rsidRPr="007C59A2">
        <w:rPr>
          <w:b/>
        </w:rPr>
        <w:t>[</w:t>
      </w:r>
      <w:r w:rsidRPr="00570BE9">
        <w:t>Company</w:t>
      </w:r>
      <w:r w:rsidR="007C59A2" w:rsidRPr="007C59A2">
        <w:rPr>
          <w:b/>
        </w:rPr>
        <w:t>][</w:t>
      </w:r>
      <w:r w:rsidR="007C59A2">
        <w:t>Group</w:t>
      </w:r>
      <w:r w:rsidR="007C59A2" w:rsidRPr="007C59A2">
        <w:rPr>
          <w:b/>
        </w:rPr>
        <w:t>]</w:t>
      </w:r>
      <w:r w:rsidRPr="00570BE9">
        <w:t xml:space="preserve"> and its Business, all of which will be available to the Directors and comply with GAAP, NZIFRS</w:t>
      </w:r>
      <w:r w:rsidR="00255A11">
        <w:t xml:space="preserve"> (unless the Board decides to opt out of NZIFRS compliance in accordance with relevant law)</w:t>
      </w:r>
      <w:r w:rsidRPr="00570BE9">
        <w:t xml:space="preserve"> and all other legal requirements (as applicable).</w:t>
      </w:r>
      <w:bookmarkEnd w:id="327"/>
    </w:p>
    <w:p w:rsidR="00A61037" w:rsidRPr="00570BE9" w:rsidRDefault="00A61037">
      <w:pPr>
        <w:pStyle w:val="NoNum"/>
      </w:pPr>
    </w:p>
    <w:p w:rsidR="00A61037" w:rsidRPr="00570BE9" w:rsidRDefault="00E531E8">
      <w:pPr>
        <w:pStyle w:val="Heading2"/>
      </w:pPr>
      <w:bookmarkStart w:id="328" w:name="_Ref150343016"/>
      <w:r w:rsidRPr="00570BE9">
        <w:rPr>
          <w:b/>
        </w:rPr>
        <w:t xml:space="preserve">Business Plan and Financial Reporting:  </w:t>
      </w:r>
      <w:r w:rsidRPr="00570BE9">
        <w:t>The parties will ensure the Company causes to be prepared and submitted to the Directors for approval:</w:t>
      </w:r>
      <w:bookmarkEnd w:id="328"/>
    </w:p>
    <w:p w:rsidR="00A61037" w:rsidRPr="00570BE9" w:rsidRDefault="00A61037">
      <w:pPr>
        <w:pStyle w:val="NoNum"/>
      </w:pPr>
    </w:p>
    <w:p w:rsidR="00A61037" w:rsidRPr="00570BE9" w:rsidRDefault="00E531E8">
      <w:pPr>
        <w:pStyle w:val="Heading3"/>
      </w:pPr>
      <w:r w:rsidRPr="00570BE9">
        <w:rPr>
          <w:b/>
        </w:rPr>
        <w:t xml:space="preserve">Business Plan:  </w:t>
      </w:r>
      <w:r w:rsidRPr="00570BE9">
        <w:t xml:space="preserve">on or before </w:t>
      </w:r>
      <w:r w:rsidR="00570BE9" w:rsidRPr="00570BE9">
        <w:rPr>
          <w:b/>
        </w:rPr>
        <w:t>[</w:t>
      </w:r>
      <w:r w:rsidRPr="00570BE9">
        <w:t>one</w:t>
      </w:r>
      <w:r w:rsidR="00570BE9" w:rsidRPr="00570BE9">
        <w:rPr>
          <w:b/>
        </w:rPr>
        <w:t>]</w:t>
      </w:r>
      <w:r w:rsidRPr="00570BE9">
        <w:t xml:space="preserve"> month prior to the Balance Date in each year a detailed draft business plan for the </w:t>
      </w:r>
      <w:r w:rsidR="007C59A2" w:rsidRPr="007C59A2">
        <w:rPr>
          <w:b/>
        </w:rPr>
        <w:t>[</w:t>
      </w:r>
      <w:r w:rsidR="007C59A2">
        <w:t>Company</w:t>
      </w:r>
      <w:r w:rsidR="007C59A2" w:rsidRPr="007C59A2">
        <w:rPr>
          <w:b/>
        </w:rPr>
        <w:t>][</w:t>
      </w:r>
      <w:r w:rsidR="006351AD" w:rsidRPr="00570BE9">
        <w:t>Group</w:t>
      </w:r>
      <w:r w:rsidR="007C59A2" w:rsidRPr="007C59A2">
        <w:rPr>
          <w:b/>
        </w:rPr>
        <w:t>]</w:t>
      </w:r>
      <w:r w:rsidRPr="00570BE9">
        <w:t xml:space="preserve"> for the next financial year which includes an annual budget and contains similar detail as the first Business Plan;</w:t>
      </w:r>
    </w:p>
    <w:p w:rsidR="00A61037" w:rsidRPr="00570BE9" w:rsidRDefault="00A61037">
      <w:pPr>
        <w:pStyle w:val="NoNum"/>
      </w:pPr>
    </w:p>
    <w:p w:rsidR="00A61037" w:rsidRPr="00570BE9" w:rsidRDefault="00E531E8">
      <w:pPr>
        <w:pStyle w:val="Heading3"/>
      </w:pPr>
      <w:bookmarkStart w:id="329" w:name="_Ref234815154"/>
      <w:r w:rsidRPr="00570BE9">
        <w:rPr>
          <w:b/>
        </w:rPr>
        <w:t xml:space="preserve">Annual Statements:  </w:t>
      </w:r>
      <w:r w:rsidRPr="00570BE9">
        <w:t xml:space="preserve">no later than </w:t>
      </w:r>
      <w:r w:rsidR="008A206F" w:rsidRPr="008A206F">
        <w:t>5 months</w:t>
      </w:r>
      <w:r w:rsidR="008A206F">
        <w:rPr>
          <w:b/>
        </w:rPr>
        <w:t xml:space="preserve"> </w:t>
      </w:r>
      <w:r w:rsidRPr="00570BE9">
        <w:t>after</w:t>
      </w:r>
      <w:r w:rsidR="006722AE">
        <w:t xml:space="preserve"> each</w:t>
      </w:r>
      <w:r w:rsidRPr="00570BE9">
        <w:t xml:space="preserve"> </w:t>
      </w:r>
      <w:r w:rsidR="006722AE" w:rsidRPr="006722AE">
        <w:t>Balance Date</w:t>
      </w:r>
      <w:r w:rsidRPr="00570BE9">
        <w:t xml:space="preserve">, </w:t>
      </w:r>
      <w:r w:rsidR="00570BE9" w:rsidRPr="00570BE9">
        <w:rPr>
          <w:b/>
        </w:rPr>
        <w:t>[</w:t>
      </w:r>
      <w:r w:rsidRPr="00570BE9">
        <w:t>unaudited</w:t>
      </w:r>
      <w:r w:rsidR="00570BE9" w:rsidRPr="00570BE9">
        <w:rPr>
          <w:b/>
        </w:rPr>
        <w:t>]</w:t>
      </w:r>
      <w:r w:rsidRPr="00570BE9">
        <w:t xml:space="preserve"> financial statements </w:t>
      </w:r>
      <w:r w:rsidR="00570BE9" w:rsidRPr="00570BE9">
        <w:rPr>
          <w:b/>
        </w:rPr>
        <w:t>[</w:t>
      </w:r>
      <w:r w:rsidRPr="00570BE9">
        <w:t>audited by the Auditor</w:t>
      </w:r>
      <w:r w:rsidR="00570BE9" w:rsidRPr="00570BE9">
        <w:rPr>
          <w:b/>
        </w:rPr>
        <w:t>]</w:t>
      </w:r>
      <w:r w:rsidRPr="00570BE9">
        <w:t>;</w:t>
      </w:r>
      <w:bookmarkEnd w:id="329"/>
      <w:r w:rsidR="00255A11">
        <w:t xml:space="preserve"> </w:t>
      </w:r>
      <w:r w:rsidR="00255A11" w:rsidRPr="00A85BA5">
        <w:rPr>
          <w:b/>
          <w:i/>
        </w:rPr>
        <w:t>[</w:t>
      </w:r>
      <w:r w:rsidR="00255A11" w:rsidRPr="00A85BA5">
        <w:rPr>
          <w:b/>
          <w:i/>
          <w:highlight w:val="green"/>
        </w:rPr>
        <w:t xml:space="preserve">Drafting Note: Depending on the age and stage of the Company, it may not be </w:t>
      </w:r>
      <w:r w:rsidR="00A85BA5" w:rsidRPr="00A85BA5">
        <w:rPr>
          <w:b/>
          <w:i/>
          <w:highlight w:val="green"/>
        </w:rPr>
        <w:t xml:space="preserve">cost effective to require the Company to be audited as a default </w:t>
      </w:r>
      <w:r w:rsidR="00A85BA5" w:rsidRPr="00C35A21">
        <w:rPr>
          <w:b/>
          <w:i/>
          <w:highlight w:val="green"/>
        </w:rPr>
        <w:t>rule</w:t>
      </w:r>
      <w:r w:rsidR="00C35A21" w:rsidRPr="00C35A21">
        <w:rPr>
          <w:b/>
          <w:i/>
          <w:highlight w:val="green"/>
        </w:rPr>
        <w:t xml:space="preserve"> in the shareholders agreement</w:t>
      </w:r>
      <w:r w:rsidR="00A85BA5" w:rsidRPr="00A85BA5">
        <w:rPr>
          <w:b/>
          <w:i/>
        </w:rPr>
        <w:t>]</w:t>
      </w:r>
    </w:p>
    <w:p w:rsidR="00A61037" w:rsidRPr="00570BE9" w:rsidRDefault="00A61037">
      <w:pPr>
        <w:pStyle w:val="NoNum"/>
      </w:pPr>
    </w:p>
    <w:p w:rsidR="00A61037" w:rsidRPr="00570BE9" w:rsidRDefault="00E531E8">
      <w:pPr>
        <w:pStyle w:val="Heading3"/>
      </w:pPr>
      <w:bookmarkStart w:id="330" w:name="_Ref234815168"/>
      <w:r w:rsidRPr="00570BE9">
        <w:rPr>
          <w:b/>
        </w:rPr>
        <w:t>Quarterly Statements:</w:t>
      </w:r>
      <w:r w:rsidRPr="00570BE9">
        <w:rPr>
          <w:b/>
          <w:i/>
        </w:rPr>
        <w:t xml:space="preserve">  </w:t>
      </w:r>
      <w:r w:rsidRPr="00570BE9">
        <w:t xml:space="preserve">within </w:t>
      </w:r>
      <w:r w:rsidR="00570BE9" w:rsidRPr="00570BE9">
        <w:rPr>
          <w:b/>
        </w:rPr>
        <w:t>[</w:t>
      </w:r>
      <w:r w:rsidRPr="00570BE9">
        <w:t>20</w:t>
      </w:r>
      <w:r w:rsidR="00570BE9" w:rsidRPr="00570BE9">
        <w:rPr>
          <w:b/>
        </w:rPr>
        <w:t>]</w:t>
      </w:r>
      <w:r w:rsidRPr="00570BE9">
        <w:t xml:space="preserve"> Business Days after the end of each Quarter, unaudited financial statements;</w:t>
      </w:r>
      <w:bookmarkEnd w:id="330"/>
      <w:r w:rsidR="00523BD3" w:rsidRPr="00570BE9">
        <w:t xml:space="preserve"> </w:t>
      </w:r>
      <w:r w:rsidR="00570BE9" w:rsidRPr="00570BE9">
        <w:rPr>
          <w:b/>
        </w:rPr>
        <w:t>[</w:t>
      </w:r>
      <w:r w:rsidR="00523BD3" w:rsidRPr="00570BE9">
        <w:t>and</w:t>
      </w:r>
      <w:r w:rsidR="00570BE9" w:rsidRPr="00570BE9">
        <w:rPr>
          <w:b/>
        </w:rPr>
        <w:t>]</w:t>
      </w:r>
    </w:p>
    <w:p w:rsidR="00A61037" w:rsidRPr="00570BE9" w:rsidRDefault="00A61037">
      <w:pPr>
        <w:pStyle w:val="NoNum"/>
      </w:pPr>
    </w:p>
    <w:p w:rsidR="00A61037" w:rsidRPr="00570BE9" w:rsidRDefault="00570BE9">
      <w:pPr>
        <w:pStyle w:val="Heading3"/>
      </w:pPr>
      <w:bookmarkStart w:id="331" w:name="_Ref79988649"/>
      <w:bookmarkStart w:id="332" w:name="_Ref234815184"/>
      <w:r w:rsidRPr="00570BE9">
        <w:rPr>
          <w:b/>
        </w:rPr>
        <w:t>[</w:t>
      </w:r>
      <w:r w:rsidR="00E531E8" w:rsidRPr="00570BE9">
        <w:rPr>
          <w:b/>
        </w:rPr>
        <w:t xml:space="preserve">Monthly </w:t>
      </w:r>
      <w:proofErr w:type="spellStart"/>
      <w:r w:rsidR="00E531E8" w:rsidRPr="00570BE9">
        <w:rPr>
          <w:b/>
        </w:rPr>
        <w:t>Cashflow</w:t>
      </w:r>
      <w:proofErr w:type="spellEnd"/>
      <w:r w:rsidR="00E531E8" w:rsidRPr="00570BE9">
        <w:rPr>
          <w:b/>
        </w:rPr>
        <w:t xml:space="preserve"> Statements: </w:t>
      </w:r>
      <w:r w:rsidR="00E531E8" w:rsidRPr="00570BE9">
        <w:t xml:space="preserve"> within </w:t>
      </w:r>
      <w:r w:rsidRPr="00570BE9">
        <w:rPr>
          <w:b/>
        </w:rPr>
        <w:t>[</w:t>
      </w:r>
      <w:r w:rsidR="00E531E8" w:rsidRPr="00570BE9">
        <w:t>5</w:t>
      </w:r>
      <w:r w:rsidRPr="00570BE9">
        <w:rPr>
          <w:b/>
        </w:rPr>
        <w:t>]</w:t>
      </w:r>
      <w:r w:rsidR="00E531E8" w:rsidRPr="00570BE9">
        <w:t xml:space="preserve"> Business Days after the end of each calendar month, a </w:t>
      </w:r>
      <w:proofErr w:type="spellStart"/>
      <w:r w:rsidR="00E531E8" w:rsidRPr="00570BE9">
        <w:t>cashflow</w:t>
      </w:r>
      <w:proofErr w:type="spellEnd"/>
      <w:r w:rsidR="00E531E8" w:rsidRPr="00570BE9">
        <w:t xml:space="preserve"> statement for that month, and for the financial year to date</w:t>
      </w:r>
      <w:bookmarkEnd w:id="331"/>
      <w:r w:rsidR="00E531E8" w:rsidRPr="00570BE9">
        <w:t xml:space="preserve"> and a </w:t>
      </w:r>
      <w:proofErr w:type="spellStart"/>
      <w:r w:rsidR="00E531E8" w:rsidRPr="00570BE9">
        <w:t>cashflow</w:t>
      </w:r>
      <w:proofErr w:type="spellEnd"/>
      <w:r w:rsidR="00E531E8" w:rsidRPr="00570BE9">
        <w:t xml:space="preserve"> forecast for the next </w:t>
      </w:r>
      <w:r w:rsidRPr="00570BE9">
        <w:rPr>
          <w:b/>
        </w:rPr>
        <w:t>[</w:t>
      </w:r>
      <w:r w:rsidR="00E531E8" w:rsidRPr="00570BE9">
        <w:t>3</w:t>
      </w:r>
      <w:r w:rsidRPr="00570BE9">
        <w:rPr>
          <w:b/>
        </w:rPr>
        <w:t>]</w:t>
      </w:r>
      <w:r w:rsidR="00E531E8" w:rsidRPr="00570BE9">
        <w:t xml:space="preserve"> months; and</w:t>
      </w:r>
      <w:r w:rsidRPr="00570BE9">
        <w:rPr>
          <w:b/>
        </w:rPr>
        <w:t>]</w:t>
      </w:r>
      <w:bookmarkEnd w:id="332"/>
    </w:p>
    <w:p w:rsidR="00A61037" w:rsidRPr="00570BE9" w:rsidRDefault="00A61037">
      <w:pPr>
        <w:pStyle w:val="NoNum"/>
      </w:pPr>
    </w:p>
    <w:p w:rsidR="00A61037" w:rsidRPr="00570BE9" w:rsidRDefault="00E531E8">
      <w:pPr>
        <w:pStyle w:val="Heading3"/>
      </w:pPr>
      <w:r w:rsidRPr="00570BE9">
        <w:rPr>
          <w:b/>
        </w:rPr>
        <w:t xml:space="preserve">Additional Information: </w:t>
      </w:r>
      <w:r w:rsidRPr="00570BE9">
        <w:t xml:space="preserve">such further information as the </w:t>
      </w:r>
      <w:r w:rsidR="00A85BA5">
        <w:t>majority of</w:t>
      </w:r>
      <w:r w:rsidR="00A85BA5" w:rsidRPr="00570BE9">
        <w:t xml:space="preserve"> </w:t>
      </w:r>
      <w:r w:rsidRPr="00570BE9">
        <w:t xml:space="preserve">Investors </w:t>
      </w:r>
      <w:r w:rsidR="00A85BA5" w:rsidRPr="00570BE9">
        <w:t>(by number of Shares held among Investors)</w:t>
      </w:r>
      <w:r w:rsidR="00A85BA5">
        <w:t xml:space="preserve"> </w:t>
      </w:r>
      <w:r w:rsidRPr="00570BE9">
        <w:t xml:space="preserve">may reasonably require from time to time relating to the </w:t>
      </w:r>
      <w:r w:rsidR="007C59A2" w:rsidRPr="007C59A2">
        <w:rPr>
          <w:b/>
        </w:rPr>
        <w:t>[</w:t>
      </w:r>
      <w:r w:rsidR="007C59A2">
        <w:t>Company’s</w:t>
      </w:r>
      <w:proofErr w:type="gramStart"/>
      <w:r w:rsidR="007C59A2" w:rsidRPr="007C59A2">
        <w:rPr>
          <w:b/>
        </w:rPr>
        <w:t>][</w:t>
      </w:r>
      <w:proofErr w:type="gramEnd"/>
      <w:r w:rsidR="006351AD" w:rsidRPr="00570BE9">
        <w:t>Group</w:t>
      </w:r>
      <w:r w:rsidRPr="00570BE9">
        <w:t>'s</w:t>
      </w:r>
      <w:r w:rsidR="007C59A2" w:rsidRPr="007C59A2">
        <w:rPr>
          <w:b/>
        </w:rPr>
        <w:t>]</w:t>
      </w:r>
      <w:r w:rsidRPr="00570BE9">
        <w:t xml:space="preserve"> Business and/or financial condition.</w:t>
      </w:r>
    </w:p>
    <w:p w:rsidR="00A61037" w:rsidRPr="00570BE9" w:rsidRDefault="00A61037">
      <w:pPr>
        <w:pStyle w:val="NoNum"/>
      </w:pPr>
    </w:p>
    <w:p w:rsidR="00A61037" w:rsidRPr="00570BE9" w:rsidRDefault="00E531E8">
      <w:pPr>
        <w:pStyle w:val="Heading2"/>
      </w:pPr>
      <w:bookmarkStart w:id="333" w:name="_Ref233726799"/>
      <w:bookmarkStart w:id="334" w:name="_Ref39913033"/>
      <w:r w:rsidRPr="00570BE9">
        <w:rPr>
          <w:b/>
        </w:rPr>
        <w:t xml:space="preserve">Reports:  </w:t>
      </w:r>
      <w:r w:rsidRPr="00570BE9">
        <w:t>Each of the statements described in clauses</w:t>
      </w:r>
      <w:r w:rsidR="00602E3E" w:rsidRPr="00570BE9">
        <w:t xml:space="preserve"> </w:t>
      </w:r>
      <w:r w:rsidR="00602E3E" w:rsidRPr="00570BE9">
        <w:fldChar w:fldCharType="begin"/>
      </w:r>
      <w:r w:rsidR="00602E3E" w:rsidRPr="00570BE9">
        <w:instrText xml:space="preserve"> REF _Ref234815154 \r \h </w:instrText>
      </w:r>
      <w:r w:rsidR="00570BE9">
        <w:instrText xml:space="preserve"> \* MERGEFORMAT </w:instrText>
      </w:r>
      <w:r w:rsidR="00602E3E" w:rsidRPr="00570BE9">
        <w:fldChar w:fldCharType="separate"/>
      </w:r>
      <w:r w:rsidR="005248D8">
        <w:t>6.3(b)</w:t>
      </w:r>
      <w:r w:rsidR="00602E3E" w:rsidRPr="00570BE9">
        <w:fldChar w:fldCharType="end"/>
      </w:r>
      <w:r w:rsidR="008A206F">
        <w:t xml:space="preserve"> and</w:t>
      </w:r>
      <w:r w:rsidRPr="00570BE9">
        <w:t xml:space="preserve"> </w:t>
      </w:r>
      <w:r w:rsidR="00602E3E" w:rsidRPr="00570BE9">
        <w:fldChar w:fldCharType="begin"/>
      </w:r>
      <w:r w:rsidR="00602E3E" w:rsidRPr="00570BE9">
        <w:instrText xml:space="preserve"> REF _Ref234815168 \r \h </w:instrText>
      </w:r>
      <w:r w:rsidR="00570BE9">
        <w:instrText xml:space="preserve"> \* MERGEFORMAT </w:instrText>
      </w:r>
      <w:r w:rsidR="00602E3E" w:rsidRPr="00570BE9">
        <w:fldChar w:fldCharType="separate"/>
      </w:r>
      <w:r w:rsidR="005248D8">
        <w:t>6.3(c)</w:t>
      </w:r>
      <w:r w:rsidR="00602E3E" w:rsidRPr="00570BE9">
        <w:fldChar w:fldCharType="end"/>
      </w:r>
      <w:r w:rsidR="008A206F" w:rsidRPr="00570BE9">
        <w:rPr>
          <w:b/>
        </w:rPr>
        <w:t>[</w:t>
      </w:r>
      <w:r w:rsidRPr="00570BE9">
        <w:t xml:space="preserve"> and</w:t>
      </w:r>
      <w:r w:rsidR="00602E3E" w:rsidRPr="00570BE9">
        <w:t xml:space="preserve"> </w:t>
      </w:r>
      <w:r w:rsidR="00602E3E" w:rsidRPr="00570BE9">
        <w:fldChar w:fldCharType="begin"/>
      </w:r>
      <w:r w:rsidR="00602E3E" w:rsidRPr="00570BE9">
        <w:instrText xml:space="preserve"> REF _Ref234815184 \r \h </w:instrText>
      </w:r>
      <w:r w:rsidR="00523BD3" w:rsidRPr="00570BE9">
        <w:instrText xml:space="preserve"> \* MERGEFORMAT </w:instrText>
      </w:r>
      <w:r w:rsidR="00602E3E" w:rsidRPr="00570BE9">
        <w:fldChar w:fldCharType="separate"/>
      </w:r>
      <w:r w:rsidR="005248D8">
        <w:t>6.3(d)</w:t>
      </w:r>
      <w:r w:rsidR="00602E3E" w:rsidRPr="00570BE9">
        <w:fldChar w:fldCharType="end"/>
      </w:r>
      <w:r w:rsidR="00570BE9" w:rsidRPr="00570BE9">
        <w:rPr>
          <w:b/>
        </w:rPr>
        <w:t>]</w:t>
      </w:r>
      <w:r w:rsidRPr="00570BE9">
        <w:t xml:space="preserve"> will be accompanied by management reports covering all material aspects of the </w:t>
      </w:r>
      <w:r w:rsidR="007C59A2" w:rsidRPr="007C59A2">
        <w:rPr>
          <w:b/>
        </w:rPr>
        <w:t>[</w:t>
      </w:r>
      <w:r w:rsidR="007C59A2">
        <w:t>Company’s</w:t>
      </w:r>
      <w:r w:rsidR="007C59A2" w:rsidRPr="007C59A2">
        <w:rPr>
          <w:b/>
        </w:rPr>
        <w:t>][</w:t>
      </w:r>
      <w:r w:rsidR="006351AD" w:rsidRPr="00570BE9">
        <w:t>Group</w:t>
      </w:r>
      <w:r w:rsidRPr="00570BE9">
        <w:t>'s</w:t>
      </w:r>
      <w:r w:rsidR="007C59A2" w:rsidRPr="007C59A2">
        <w:rPr>
          <w:b/>
        </w:rPr>
        <w:t>]</w:t>
      </w:r>
      <w:r w:rsidRPr="00570BE9">
        <w:t xml:space="preserve"> progress against the Business Plan.</w:t>
      </w:r>
      <w:bookmarkEnd w:id="333"/>
    </w:p>
    <w:p w:rsidR="00A61037" w:rsidRPr="00570BE9" w:rsidRDefault="00A61037">
      <w:pPr>
        <w:pStyle w:val="NoNumCrt"/>
      </w:pPr>
    </w:p>
    <w:p w:rsidR="00A61037" w:rsidRPr="00570BE9" w:rsidRDefault="00E531E8">
      <w:pPr>
        <w:pStyle w:val="Heading2"/>
      </w:pPr>
      <w:r w:rsidRPr="00570BE9">
        <w:rPr>
          <w:b/>
        </w:rPr>
        <w:t xml:space="preserve">Annual Budget:  </w:t>
      </w:r>
      <w:r w:rsidRPr="00570BE9">
        <w:t xml:space="preserve">Subject to clause </w:t>
      </w:r>
      <w:r w:rsidR="00602E3E" w:rsidRPr="00570BE9">
        <w:fldChar w:fldCharType="begin"/>
      </w:r>
      <w:r w:rsidR="00602E3E" w:rsidRPr="00570BE9">
        <w:instrText xml:space="preserve"> REF _Ref233726432 \r \h </w:instrText>
      </w:r>
      <w:r w:rsidR="00570BE9">
        <w:instrText xml:space="preserve"> \* MERGEFORMAT </w:instrText>
      </w:r>
      <w:r w:rsidR="00602E3E" w:rsidRPr="00570BE9">
        <w:fldChar w:fldCharType="separate"/>
      </w:r>
      <w:r w:rsidR="005248D8">
        <w:t>4.14</w:t>
      </w:r>
      <w:r w:rsidR="00602E3E" w:rsidRPr="00570BE9">
        <w:fldChar w:fldCharType="end"/>
      </w:r>
      <w:r w:rsidRPr="00570BE9">
        <w:t xml:space="preserve">, the Board may amend the current annual budget from time to time as required to reflect any material new arrangement entered into by </w:t>
      </w:r>
      <w:r w:rsidR="007C59A2" w:rsidRPr="007C59A2">
        <w:rPr>
          <w:b/>
        </w:rPr>
        <w:t>[</w:t>
      </w:r>
      <w:r w:rsidR="007C59A2">
        <w:t>the Company</w:t>
      </w:r>
      <w:proofErr w:type="gramStart"/>
      <w:r w:rsidR="007C59A2" w:rsidRPr="007C59A2">
        <w:rPr>
          <w:b/>
        </w:rPr>
        <w:t>][</w:t>
      </w:r>
      <w:proofErr w:type="gramEnd"/>
      <w:r w:rsidR="006351AD" w:rsidRPr="00570BE9">
        <w:t>a</w:t>
      </w:r>
      <w:r w:rsidRPr="00570BE9">
        <w:t xml:space="preserve"> </w:t>
      </w:r>
      <w:r w:rsidR="006351AD" w:rsidRPr="00570BE9">
        <w:t>Group</w:t>
      </w:r>
      <w:r w:rsidRPr="00570BE9">
        <w:t xml:space="preserve"> </w:t>
      </w:r>
      <w:r w:rsidR="006351AD" w:rsidRPr="00570BE9">
        <w:t>Company</w:t>
      </w:r>
      <w:r w:rsidR="007C59A2" w:rsidRPr="007C59A2">
        <w:rPr>
          <w:b/>
        </w:rPr>
        <w:t>]</w:t>
      </w:r>
      <w:r w:rsidR="006351AD" w:rsidRPr="00570BE9">
        <w:t xml:space="preserve"> </w:t>
      </w:r>
      <w:r w:rsidRPr="00570BE9">
        <w:t xml:space="preserve">(being an arrangement consistent with the overall Business Plan and approved by the Board including </w:t>
      </w:r>
      <w:r w:rsidR="00570BE9" w:rsidRPr="00570BE9">
        <w:rPr>
          <w:b/>
        </w:rPr>
        <w:t>[</w:t>
      </w:r>
      <w:r w:rsidRPr="00570BE9">
        <w:t>the</w:t>
      </w:r>
      <w:r w:rsidR="00570BE9" w:rsidRPr="00570BE9">
        <w:rPr>
          <w:b/>
        </w:rPr>
        <w:t>][</w:t>
      </w:r>
      <w:r w:rsidRPr="00570BE9">
        <w:t>an</w:t>
      </w:r>
      <w:r w:rsidR="00570BE9" w:rsidRPr="00570BE9">
        <w:rPr>
          <w:b/>
        </w:rPr>
        <w:t>]</w:t>
      </w:r>
      <w:r w:rsidRPr="00570BE9">
        <w:t xml:space="preserve"> Investor Director) which was not contemplated when that annual budget was prepared.</w:t>
      </w:r>
    </w:p>
    <w:bookmarkEnd w:id="334"/>
    <w:p w:rsidR="00A61037" w:rsidRPr="00570BE9" w:rsidRDefault="00A61037">
      <w:pPr>
        <w:pStyle w:val="NoNum"/>
      </w:pPr>
    </w:p>
    <w:p w:rsidR="00A61037" w:rsidRPr="00570BE9" w:rsidRDefault="00E531E8">
      <w:pPr>
        <w:pStyle w:val="Heading2"/>
      </w:pPr>
      <w:r w:rsidRPr="00570BE9">
        <w:rPr>
          <w:b/>
        </w:rPr>
        <w:t xml:space="preserve">Compliance:  </w:t>
      </w:r>
      <w:r w:rsidRPr="00570BE9">
        <w:t xml:space="preserve">The </w:t>
      </w:r>
      <w:r w:rsidR="00A85BA5">
        <w:t>Company</w:t>
      </w:r>
      <w:r w:rsidRPr="00570BE9">
        <w:t xml:space="preserve"> will:</w:t>
      </w:r>
    </w:p>
    <w:p w:rsidR="00A61037" w:rsidRPr="00570BE9" w:rsidRDefault="00A61037">
      <w:pPr>
        <w:pStyle w:val="NoNum"/>
        <w:keepNext/>
        <w:rPr>
          <w:i/>
        </w:rPr>
      </w:pPr>
    </w:p>
    <w:p w:rsidR="00A61037" w:rsidRPr="00570BE9" w:rsidRDefault="00E531E8">
      <w:pPr>
        <w:pStyle w:val="Heading3"/>
        <w:keepNext/>
      </w:pPr>
      <w:r w:rsidRPr="00570BE9">
        <w:rPr>
          <w:b/>
        </w:rPr>
        <w:t xml:space="preserve">Policies:  </w:t>
      </w:r>
      <w:r w:rsidRPr="00570BE9">
        <w:t>maintain internal audit and compliance policies and procedures which are consistent with applicable regulatory requirements, GAAP and, to the extent practical, best practice for similar companies; and</w:t>
      </w:r>
    </w:p>
    <w:p w:rsidR="00A61037" w:rsidRPr="00570BE9" w:rsidRDefault="00A61037">
      <w:pPr>
        <w:pStyle w:val="NoNum"/>
        <w:rPr>
          <w:i/>
        </w:rPr>
      </w:pPr>
    </w:p>
    <w:p w:rsidR="00A61037" w:rsidRPr="00570BE9" w:rsidRDefault="00E531E8">
      <w:pPr>
        <w:pStyle w:val="Heading3"/>
      </w:pPr>
      <w:r w:rsidRPr="00570BE9">
        <w:rPr>
          <w:b/>
        </w:rPr>
        <w:t xml:space="preserve">Compliance Breaches:  </w:t>
      </w:r>
      <w:r w:rsidRPr="00570BE9">
        <w:t xml:space="preserve">adopt appropriate procedures to ensure that any material breach of the compliance procedures is reported to </w:t>
      </w:r>
      <w:r w:rsidR="00A85BA5">
        <w:t>the Board</w:t>
      </w:r>
      <w:r w:rsidRPr="00570BE9">
        <w:t xml:space="preserve"> without delay.</w:t>
      </w:r>
    </w:p>
    <w:p w:rsidR="00A61037" w:rsidRPr="00570BE9" w:rsidRDefault="00A61037">
      <w:pPr>
        <w:pStyle w:val="Heading2"/>
        <w:numPr>
          <w:ilvl w:val="0"/>
          <w:numId w:val="0"/>
        </w:numPr>
      </w:pPr>
    </w:p>
    <w:p w:rsidR="00A61037" w:rsidRPr="00570BE9" w:rsidRDefault="00A85BA5">
      <w:pPr>
        <w:pStyle w:val="Heading2"/>
      </w:pPr>
      <w:r>
        <w:rPr>
          <w:b/>
        </w:rPr>
        <w:t>Information rights</w:t>
      </w:r>
      <w:r w:rsidR="00E531E8" w:rsidRPr="00570BE9">
        <w:rPr>
          <w:b/>
        </w:rPr>
        <w:t>:</w:t>
      </w:r>
      <w:r w:rsidR="00E531E8" w:rsidRPr="00570BE9">
        <w:t xml:space="preserve">  The parties will procure</w:t>
      </w:r>
      <w:r w:rsidRPr="00570BE9">
        <w:t>, upon receiving reasonable notice</w:t>
      </w:r>
      <w:r w:rsidRPr="00A85BA5">
        <w:t xml:space="preserve"> </w:t>
      </w:r>
      <w:r>
        <w:t xml:space="preserve">from </w:t>
      </w:r>
      <w:r w:rsidRPr="00570BE9">
        <w:t>any observer appointed by Investor</w:t>
      </w:r>
      <w:r>
        <w:t>s</w:t>
      </w:r>
      <w:r w:rsidRPr="00570BE9">
        <w:t xml:space="preserve"> pursuant to clause </w:t>
      </w:r>
      <w:r w:rsidRPr="00570BE9">
        <w:fldChar w:fldCharType="begin"/>
      </w:r>
      <w:r w:rsidRPr="00570BE9">
        <w:instrText xml:space="preserve"> REF _Ref233726931 \r \h </w:instrText>
      </w:r>
      <w:r>
        <w:instrText xml:space="preserve"> \* MERGEFORMAT </w:instrText>
      </w:r>
      <w:r w:rsidRPr="00570BE9">
        <w:fldChar w:fldCharType="separate"/>
      </w:r>
      <w:r w:rsidR="005248D8">
        <w:t>4.3</w:t>
      </w:r>
      <w:r w:rsidRPr="00570BE9">
        <w:fldChar w:fldCharType="end"/>
      </w:r>
      <w:r>
        <w:t xml:space="preserve"> or majority of Investors (by number </w:t>
      </w:r>
      <w:r w:rsidR="00C35A21">
        <w:t>of Shares held among Investors)</w:t>
      </w:r>
      <w:r>
        <w:t>, that</w:t>
      </w:r>
      <w:r w:rsidR="00E531E8" w:rsidRPr="00570BE9">
        <w:t>:</w:t>
      </w:r>
    </w:p>
    <w:p w:rsidR="00A61037" w:rsidRPr="00570BE9" w:rsidRDefault="00A61037">
      <w:pPr>
        <w:pStyle w:val="NoNumCrt"/>
        <w:keepNext/>
      </w:pPr>
    </w:p>
    <w:p w:rsidR="00A61037" w:rsidRPr="00570BE9" w:rsidRDefault="00E531E8">
      <w:pPr>
        <w:pStyle w:val="Heading3"/>
        <w:keepNext/>
      </w:pPr>
      <w:r w:rsidRPr="00570BE9">
        <w:rPr>
          <w:b/>
        </w:rPr>
        <w:t>Company Records:</w:t>
      </w:r>
      <w:r w:rsidRPr="00570BE9">
        <w:t xml:space="preserve">  the Company</w:t>
      </w:r>
      <w:r w:rsidR="00A85BA5">
        <w:t xml:space="preserve"> </w:t>
      </w:r>
      <w:r w:rsidRPr="00570BE9">
        <w:t>make available to the Investors or any observer appointed by Investor</w:t>
      </w:r>
      <w:r w:rsidR="008A206F">
        <w:t>s</w:t>
      </w:r>
      <w:r w:rsidRPr="00570BE9">
        <w:t xml:space="preserve"> pursuant to clause </w:t>
      </w:r>
      <w:r w:rsidR="00602E3E" w:rsidRPr="00570BE9">
        <w:fldChar w:fldCharType="begin"/>
      </w:r>
      <w:r w:rsidR="00602E3E" w:rsidRPr="00570BE9">
        <w:instrText xml:space="preserve"> REF _Ref233726931 \r \h </w:instrText>
      </w:r>
      <w:r w:rsidR="00570BE9">
        <w:instrText xml:space="preserve"> \* MERGEFORMAT </w:instrText>
      </w:r>
      <w:r w:rsidR="00602E3E" w:rsidRPr="00570BE9">
        <w:fldChar w:fldCharType="separate"/>
      </w:r>
      <w:r w:rsidR="005248D8">
        <w:t>4.3</w:t>
      </w:r>
      <w:r w:rsidR="00602E3E" w:rsidRPr="00570BE9">
        <w:fldChar w:fldCharType="end"/>
      </w:r>
      <w:r w:rsidRPr="00570BE9">
        <w:t xml:space="preserve"> and any auditor, accountant, or other consultant duly appointed by an Investor, complete access to the </w:t>
      </w:r>
      <w:r w:rsidR="007C59A2" w:rsidRPr="007C59A2">
        <w:rPr>
          <w:b/>
        </w:rPr>
        <w:t>[</w:t>
      </w:r>
      <w:r w:rsidR="007C59A2">
        <w:t>Company’s</w:t>
      </w:r>
      <w:r w:rsidR="007C59A2" w:rsidRPr="007C59A2">
        <w:rPr>
          <w:b/>
        </w:rPr>
        <w:t>][</w:t>
      </w:r>
      <w:r w:rsidR="006351AD" w:rsidRPr="00570BE9">
        <w:t>Group</w:t>
      </w:r>
      <w:r w:rsidRPr="00570BE9">
        <w:t>'s</w:t>
      </w:r>
      <w:r w:rsidR="007C59A2" w:rsidRPr="007C59A2">
        <w:rPr>
          <w:b/>
        </w:rPr>
        <w:t>]</w:t>
      </w:r>
      <w:r w:rsidRPr="00570BE9">
        <w:t xml:space="preserve"> books of account, registers and other records (including all other information in whatever form) at all reasonable times for inspection and/or audit</w:t>
      </w:r>
      <w:r w:rsidR="00A85BA5">
        <w:t xml:space="preserve"> – subject to the Company’s right to withhold information deemed by the Board (acting reasonably) to be commercially sensitive information</w:t>
      </w:r>
      <w:r w:rsidR="00C35A21">
        <w:t xml:space="preserve"> in relation to the requestor</w:t>
      </w:r>
      <w:r w:rsidRPr="00570BE9">
        <w:t>; and</w:t>
      </w:r>
    </w:p>
    <w:p w:rsidR="00A61037" w:rsidRPr="00570BE9" w:rsidRDefault="00A61037">
      <w:pPr>
        <w:pStyle w:val="NoNumCrt"/>
      </w:pPr>
    </w:p>
    <w:p w:rsidR="00A61037" w:rsidRPr="00570BE9" w:rsidRDefault="00E531E8" w:rsidP="00A85BA5">
      <w:pPr>
        <w:pStyle w:val="Heading3"/>
      </w:pPr>
      <w:r w:rsidRPr="00570BE9">
        <w:rPr>
          <w:b/>
        </w:rPr>
        <w:t>Senior Management Availability:</w:t>
      </w:r>
      <w:r w:rsidRPr="00570BE9">
        <w:t xml:space="preserve">  senior management of the Company to be available to meet the Investors or their representatives as reasonably </w:t>
      </w:r>
      <w:r w:rsidR="00A85BA5">
        <w:t xml:space="preserve">requested </w:t>
      </w:r>
      <w:r w:rsidRPr="00570BE9">
        <w:t xml:space="preserve">to discuss the progress of the </w:t>
      </w:r>
      <w:r w:rsidR="007C59A2" w:rsidRPr="007C59A2">
        <w:rPr>
          <w:b/>
        </w:rPr>
        <w:t>[</w:t>
      </w:r>
      <w:r w:rsidR="007C59A2">
        <w:t>Company</w:t>
      </w:r>
      <w:proofErr w:type="gramStart"/>
      <w:r w:rsidR="007C59A2" w:rsidRPr="007C59A2">
        <w:rPr>
          <w:b/>
        </w:rPr>
        <w:t>][</w:t>
      </w:r>
      <w:proofErr w:type="gramEnd"/>
      <w:r w:rsidR="006351AD" w:rsidRPr="00570BE9">
        <w:t>Group</w:t>
      </w:r>
      <w:r w:rsidR="007C59A2" w:rsidRPr="007C59A2">
        <w:rPr>
          <w:b/>
        </w:rPr>
        <w:t>]</w:t>
      </w:r>
      <w:r w:rsidR="00A85BA5" w:rsidRPr="00A85BA5">
        <w:t xml:space="preserve">. </w:t>
      </w:r>
    </w:p>
    <w:p w:rsidR="00A61037" w:rsidRPr="00570BE9" w:rsidRDefault="00A61037">
      <w:pPr>
        <w:pStyle w:val="NoNum"/>
      </w:pPr>
    </w:p>
    <w:p w:rsidR="00A61037" w:rsidRPr="00570BE9" w:rsidRDefault="00E531E8">
      <w:pPr>
        <w:pStyle w:val="Heading1"/>
        <w:keepNext/>
        <w:tabs>
          <w:tab w:val="left" w:pos="851"/>
        </w:tabs>
      </w:pPr>
      <w:bookmarkStart w:id="335" w:name="_Toc70152963"/>
      <w:bookmarkStart w:id="336" w:name="_Toc79338645"/>
      <w:bookmarkStart w:id="337" w:name="_Toc79484357"/>
      <w:bookmarkStart w:id="338" w:name="_Toc79903616"/>
      <w:bookmarkStart w:id="339" w:name="_Toc79904257"/>
      <w:bookmarkStart w:id="340" w:name="_Toc79986793"/>
      <w:bookmarkStart w:id="341" w:name="_Toc82917797"/>
      <w:bookmarkStart w:id="342" w:name="_Toc83011694"/>
      <w:bookmarkStart w:id="343" w:name="_Toc84048020"/>
      <w:bookmarkStart w:id="344" w:name="_Toc84411413"/>
      <w:bookmarkStart w:id="345" w:name="_Toc106592571"/>
      <w:bookmarkStart w:id="346" w:name="_Toc106798388"/>
      <w:bookmarkStart w:id="347" w:name="_Toc107912486"/>
      <w:bookmarkStart w:id="348" w:name="_Toc107912757"/>
      <w:bookmarkStart w:id="349" w:name="_Toc108496149"/>
      <w:bookmarkStart w:id="350" w:name="_Toc122764516"/>
      <w:bookmarkStart w:id="351" w:name="_Toc122764825"/>
      <w:bookmarkStart w:id="352" w:name="_Toc122767775"/>
      <w:bookmarkStart w:id="353" w:name="_Toc134846535"/>
      <w:bookmarkStart w:id="354" w:name="_Toc135122645"/>
      <w:bookmarkStart w:id="355" w:name="_Toc150183886"/>
      <w:bookmarkStart w:id="356" w:name="_Toc150187561"/>
      <w:bookmarkStart w:id="357" w:name="_Toc150674076"/>
      <w:bookmarkStart w:id="358" w:name="_Toc160523002"/>
      <w:bookmarkStart w:id="359" w:name="_Toc160523068"/>
      <w:bookmarkStart w:id="360" w:name="_Toc161026405"/>
      <w:bookmarkStart w:id="361" w:name="_Toc166301296"/>
      <w:bookmarkStart w:id="362" w:name="_Toc166902012"/>
      <w:bookmarkStart w:id="363" w:name="_Toc188670044"/>
      <w:bookmarkStart w:id="364" w:name="_Toc190237599"/>
      <w:bookmarkStart w:id="365" w:name="_Toc198960626"/>
      <w:bookmarkStart w:id="366" w:name="_Toc233726067"/>
      <w:bookmarkStart w:id="367" w:name="_Toc233792405"/>
      <w:bookmarkStart w:id="368" w:name="_Toc234040264"/>
      <w:bookmarkStart w:id="369" w:name="_Toc244409228"/>
      <w:bookmarkStart w:id="370" w:name="_Toc436644969"/>
      <w:bookmarkStart w:id="371" w:name="_Toc377678"/>
      <w:r w:rsidRPr="00570BE9">
        <w:t>CAPITAL RAISING</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2E573A" w:rsidRPr="00570BE9" w:rsidRDefault="002E573A" w:rsidP="002E573A">
      <w:pPr>
        <w:pStyle w:val="Heading2"/>
      </w:pPr>
      <w:r w:rsidRPr="00570BE9">
        <w:rPr>
          <w:b/>
        </w:rPr>
        <w:t xml:space="preserve">Consent to Issue and Waiver of Pre-emptive Rights:  </w:t>
      </w:r>
      <w:r w:rsidRPr="00570BE9">
        <w:t xml:space="preserve">The Shareholders </w:t>
      </w:r>
      <w:r w:rsidR="00271FD3">
        <w:t>including</w:t>
      </w:r>
      <w:r w:rsidRPr="00570BE9">
        <w:t xml:space="preserve"> the Investors (as applicable) consent to:</w:t>
      </w:r>
    </w:p>
    <w:p w:rsidR="002E573A" w:rsidRPr="00570BE9" w:rsidRDefault="002E573A" w:rsidP="002E573A">
      <w:pPr>
        <w:pStyle w:val="NoNum"/>
      </w:pPr>
    </w:p>
    <w:p w:rsidR="006351AD" w:rsidRDefault="00570BE9" w:rsidP="006351AD">
      <w:pPr>
        <w:pStyle w:val="Heading3"/>
        <w:rPr>
          <w:b/>
        </w:rPr>
      </w:pPr>
      <w:bookmarkStart w:id="372" w:name="_Ref510517425"/>
      <w:r w:rsidRPr="00570BE9">
        <w:rPr>
          <w:b/>
        </w:rPr>
        <w:t>[</w:t>
      </w:r>
      <w:r w:rsidR="006351AD" w:rsidRPr="00570BE9">
        <w:rPr>
          <w:b/>
        </w:rPr>
        <w:t>Rolling Close:</w:t>
      </w:r>
      <w:r w:rsidR="006351AD" w:rsidRPr="00570BE9">
        <w:t xml:space="preserve">  the issuance of up to </w:t>
      </w:r>
      <w:r w:rsidRPr="00570BE9">
        <w:rPr>
          <w:b/>
        </w:rPr>
        <w:t>[</w:t>
      </w:r>
      <w:r w:rsidR="006351AD" w:rsidRPr="00570BE9">
        <w:t>insert number</w:t>
      </w:r>
      <w:r w:rsidRPr="00570BE9">
        <w:rPr>
          <w:b/>
        </w:rPr>
        <w:t>]</w:t>
      </w:r>
      <w:r w:rsidR="006351AD" w:rsidRPr="00570BE9">
        <w:t xml:space="preserve"> of the </w:t>
      </w:r>
      <w:r w:rsidRPr="00570BE9">
        <w:rPr>
          <w:b/>
        </w:rPr>
        <w:t>[</w:t>
      </w:r>
      <w:r w:rsidR="006351AD" w:rsidRPr="00570BE9">
        <w:t>Ordinary Shares</w:t>
      </w:r>
      <w:proofErr w:type="gramStart"/>
      <w:r w:rsidRPr="00570BE9">
        <w:rPr>
          <w:b/>
        </w:rPr>
        <w:t>][</w:t>
      </w:r>
      <w:proofErr w:type="gramEnd"/>
      <w:r w:rsidR="006351AD" w:rsidRPr="00570BE9">
        <w:t>Preference Shares</w:t>
      </w:r>
      <w:r w:rsidRPr="00570BE9">
        <w:rPr>
          <w:b/>
        </w:rPr>
        <w:t>]</w:t>
      </w:r>
      <w:r w:rsidR="006351AD" w:rsidRPr="00570BE9">
        <w:t xml:space="preserve"> prior to </w:t>
      </w:r>
      <w:r w:rsidRPr="00570BE9">
        <w:rPr>
          <w:b/>
        </w:rPr>
        <w:t>[</w:t>
      </w:r>
      <w:r w:rsidR="006351AD" w:rsidRPr="00570BE9">
        <w:t>insert end date of rolling close</w:t>
      </w:r>
      <w:r w:rsidRPr="00570BE9">
        <w:rPr>
          <w:b/>
        </w:rPr>
        <w:t>]</w:t>
      </w:r>
      <w:r w:rsidR="006351AD" w:rsidRPr="00570BE9">
        <w:t xml:space="preserve"> on terms no less favourable to the Company than agreed in the Subscription Agreement (including Issue Price);</w:t>
      </w:r>
      <w:r w:rsidRPr="00570BE9">
        <w:rPr>
          <w:b/>
        </w:rPr>
        <w:t>]</w:t>
      </w:r>
      <w:bookmarkEnd w:id="372"/>
    </w:p>
    <w:p w:rsidR="00271FD3" w:rsidRDefault="00271FD3" w:rsidP="00271FD3">
      <w:pPr>
        <w:pStyle w:val="NoNumCrt"/>
      </w:pPr>
    </w:p>
    <w:p w:rsidR="00271FD3" w:rsidRPr="00271FD3" w:rsidRDefault="00271FD3" w:rsidP="00271FD3">
      <w:pPr>
        <w:pStyle w:val="NoNumCrt"/>
        <w:ind w:left="1701"/>
        <w:rPr>
          <w:b/>
          <w:i/>
        </w:rPr>
      </w:pPr>
      <w:r>
        <w:rPr>
          <w:b/>
          <w:i/>
        </w:rPr>
        <w:t>[</w:t>
      </w:r>
      <w:r w:rsidRPr="00271FD3">
        <w:rPr>
          <w:b/>
          <w:i/>
          <w:highlight w:val="green"/>
        </w:rPr>
        <w:t xml:space="preserve">Drafting note: Para (a) can be deleted if not relevant to the context in </w:t>
      </w:r>
      <w:r w:rsidR="00A85BA5" w:rsidRPr="00271FD3">
        <w:rPr>
          <w:b/>
          <w:i/>
          <w:highlight w:val="green"/>
        </w:rPr>
        <w:t>which this</w:t>
      </w:r>
      <w:r w:rsidRPr="00271FD3">
        <w:rPr>
          <w:b/>
          <w:i/>
          <w:highlight w:val="green"/>
        </w:rPr>
        <w:t xml:space="preserve"> shareholders agreement is being entered into.</w:t>
      </w:r>
      <w:r>
        <w:rPr>
          <w:b/>
          <w:i/>
        </w:rPr>
        <w:t xml:space="preserve">] </w:t>
      </w:r>
    </w:p>
    <w:p w:rsidR="002E573A" w:rsidRPr="00570BE9" w:rsidRDefault="002E573A" w:rsidP="002E573A">
      <w:pPr>
        <w:pStyle w:val="NoNumCrt"/>
      </w:pPr>
    </w:p>
    <w:p w:rsidR="002E573A" w:rsidRPr="00570BE9" w:rsidRDefault="002E573A" w:rsidP="002E573A">
      <w:pPr>
        <w:pStyle w:val="Heading3"/>
      </w:pPr>
      <w:r w:rsidRPr="00570BE9">
        <w:rPr>
          <w:b/>
        </w:rPr>
        <w:t>Share Scheme Shares:</w:t>
      </w:r>
      <w:r w:rsidRPr="00570BE9">
        <w:t xml:space="preserve"> the issue </w:t>
      </w:r>
      <w:r w:rsidR="007D3577">
        <w:t>of Securities (</w:t>
      </w:r>
      <w:r w:rsidRPr="00570BE9">
        <w:t xml:space="preserve">and conversion </w:t>
      </w:r>
      <w:r w:rsidR="007D3577">
        <w:t>into</w:t>
      </w:r>
      <w:r w:rsidRPr="00570BE9">
        <w:t xml:space="preserve"> Shares</w:t>
      </w:r>
      <w:r w:rsidR="007D3577">
        <w:t>)</w:t>
      </w:r>
      <w:r w:rsidRPr="00570BE9">
        <w:t xml:space="preserve"> pursuant to the Share Scheme </w:t>
      </w:r>
      <w:r w:rsidR="00570BE9" w:rsidRPr="00570BE9">
        <w:rPr>
          <w:b/>
        </w:rPr>
        <w:t>[</w:t>
      </w:r>
      <w:r w:rsidRPr="00570BE9">
        <w:t>when established</w:t>
      </w:r>
      <w:r w:rsidR="00570BE9" w:rsidRPr="00570BE9">
        <w:rPr>
          <w:b/>
        </w:rPr>
        <w:t>]</w:t>
      </w:r>
      <w:r w:rsidRPr="00570BE9">
        <w:t>;</w:t>
      </w:r>
    </w:p>
    <w:p w:rsidR="002E573A" w:rsidRPr="00570BE9" w:rsidRDefault="002E573A" w:rsidP="002E573A">
      <w:pPr>
        <w:pStyle w:val="NoNumCrt"/>
      </w:pPr>
    </w:p>
    <w:p w:rsidR="002E573A" w:rsidRPr="00570BE9" w:rsidRDefault="00570BE9" w:rsidP="002E573A">
      <w:pPr>
        <w:pStyle w:val="Heading3"/>
        <w:rPr>
          <w:b/>
        </w:rPr>
      </w:pPr>
      <w:r w:rsidRPr="00570BE9">
        <w:rPr>
          <w:b/>
        </w:rPr>
        <w:t>[</w:t>
      </w:r>
      <w:r w:rsidR="002E573A" w:rsidRPr="00570BE9">
        <w:rPr>
          <w:b/>
        </w:rPr>
        <w:t xml:space="preserve">Unvested Shares: </w:t>
      </w:r>
      <w:r w:rsidR="002E573A" w:rsidRPr="00570BE9">
        <w:t xml:space="preserve"> the repurchase of any Unvested Shares in accordance with clause </w:t>
      </w:r>
      <w:r w:rsidR="002E573A" w:rsidRPr="00570BE9">
        <w:fldChar w:fldCharType="begin"/>
      </w:r>
      <w:r w:rsidR="002E573A" w:rsidRPr="00570BE9">
        <w:instrText xml:space="preserve"> REF _Ref429682432 \r \h </w:instrText>
      </w:r>
      <w:r w:rsidR="006351AD" w:rsidRPr="00570BE9">
        <w:instrText xml:space="preserve"> \* MERGEFORMAT </w:instrText>
      </w:r>
      <w:r w:rsidR="002E573A" w:rsidRPr="00570BE9">
        <w:fldChar w:fldCharType="separate"/>
      </w:r>
      <w:r w:rsidR="005248D8">
        <w:t>14.2</w:t>
      </w:r>
      <w:r w:rsidR="002E573A" w:rsidRPr="00570BE9">
        <w:fldChar w:fldCharType="end"/>
      </w:r>
      <w:r w:rsidR="002E573A" w:rsidRPr="00570BE9">
        <w:t>;</w:t>
      </w:r>
      <w:r w:rsidRPr="00570BE9">
        <w:rPr>
          <w:b/>
        </w:rPr>
        <w:t>]</w:t>
      </w:r>
    </w:p>
    <w:p w:rsidR="002E573A" w:rsidRPr="00570BE9" w:rsidRDefault="002E573A" w:rsidP="002E573A">
      <w:pPr>
        <w:pStyle w:val="NoNumCrt"/>
      </w:pPr>
    </w:p>
    <w:p w:rsidR="002E573A" w:rsidRPr="00570BE9" w:rsidRDefault="002E573A" w:rsidP="002E573A">
      <w:pPr>
        <w:pStyle w:val="Heading3"/>
      </w:pPr>
      <w:r w:rsidRPr="00570BE9">
        <w:rPr>
          <w:b/>
        </w:rPr>
        <w:t>Additional Shares:</w:t>
      </w:r>
      <w:r w:rsidRPr="00570BE9">
        <w:t xml:space="preserve"> any other issue of </w:t>
      </w:r>
      <w:r w:rsidR="007D3577">
        <w:t>Securities</w:t>
      </w:r>
      <w:r w:rsidRPr="00570BE9">
        <w:t xml:space="preserve"> </w:t>
      </w:r>
      <w:r w:rsidR="007D3577">
        <w:t xml:space="preserve">expressly </w:t>
      </w:r>
      <w:r w:rsidRPr="00570BE9">
        <w:t>contemplated in this agreement</w:t>
      </w:r>
      <w:r w:rsidR="007D3577">
        <w:t xml:space="preserve"> (excluding issues of Securities pursuant to clause </w:t>
      </w:r>
      <w:r w:rsidR="007D3577">
        <w:fldChar w:fldCharType="begin"/>
      </w:r>
      <w:r w:rsidR="007D3577">
        <w:instrText xml:space="preserve"> REF _Ref531094182 \r \h </w:instrText>
      </w:r>
      <w:r w:rsidR="007D3577">
        <w:fldChar w:fldCharType="separate"/>
      </w:r>
      <w:r w:rsidR="005248D8">
        <w:t>7.2</w:t>
      </w:r>
      <w:r w:rsidR="007D3577">
        <w:fldChar w:fldCharType="end"/>
      </w:r>
      <w:r w:rsidR="007D3577">
        <w:t>)</w:t>
      </w:r>
      <w:r w:rsidRPr="00570BE9">
        <w:t>,</w:t>
      </w:r>
    </w:p>
    <w:p w:rsidR="002E573A" w:rsidRPr="00570BE9" w:rsidRDefault="002E573A" w:rsidP="002E573A">
      <w:pPr>
        <w:pStyle w:val="NoNum"/>
      </w:pPr>
    </w:p>
    <w:p w:rsidR="002E573A" w:rsidRPr="00570BE9" w:rsidRDefault="002E573A" w:rsidP="002E573A">
      <w:pPr>
        <w:pStyle w:val="Heading4"/>
        <w:numPr>
          <w:ilvl w:val="0"/>
          <w:numId w:val="0"/>
        </w:numPr>
        <w:tabs>
          <w:tab w:val="clear" w:pos="1701"/>
        </w:tabs>
        <w:ind w:left="815"/>
      </w:pPr>
      <w:proofErr w:type="gramStart"/>
      <w:r w:rsidRPr="00570BE9">
        <w:t>and</w:t>
      </w:r>
      <w:proofErr w:type="gramEnd"/>
      <w:r w:rsidRPr="00570BE9">
        <w:t xml:space="preserve"> waive any pre-emptive rights conferred on them (as at the date of this agreement or in the future) by the Constitution, section 45 of the Act, or otherwise in respect of such issues of Shares.  This agreement will constitute an agreement of all "entitled persons" pursuant to section 107(2) of the Act.</w:t>
      </w:r>
    </w:p>
    <w:p w:rsidR="002E573A" w:rsidRPr="00570BE9" w:rsidRDefault="002E573A">
      <w:pPr>
        <w:pStyle w:val="Heading2"/>
        <w:numPr>
          <w:ilvl w:val="0"/>
          <w:numId w:val="0"/>
        </w:numPr>
      </w:pPr>
    </w:p>
    <w:p w:rsidR="00A61037" w:rsidRPr="00570BE9" w:rsidRDefault="002E573A" w:rsidP="002E573A">
      <w:pPr>
        <w:pStyle w:val="Heading2"/>
      </w:pPr>
      <w:bookmarkStart w:id="373" w:name="_Ref531094182"/>
      <w:r w:rsidRPr="00570BE9">
        <w:rPr>
          <w:b/>
        </w:rPr>
        <w:t>Future Capital Raising</w:t>
      </w:r>
      <w:r w:rsidRPr="00570BE9">
        <w:t xml:space="preserve">: </w:t>
      </w:r>
      <w:r w:rsidR="00E531E8" w:rsidRPr="00570BE9">
        <w:t>No third party will be issued Securities unless:</w:t>
      </w:r>
      <w:bookmarkEnd w:id="373"/>
    </w:p>
    <w:p w:rsidR="00A61037" w:rsidRPr="00570BE9" w:rsidRDefault="00A61037">
      <w:pPr>
        <w:pStyle w:val="Heading2"/>
        <w:numPr>
          <w:ilvl w:val="0"/>
          <w:numId w:val="0"/>
        </w:numPr>
      </w:pPr>
    </w:p>
    <w:p w:rsidR="002F7085" w:rsidRPr="002F7085" w:rsidRDefault="002F7085" w:rsidP="002E573A">
      <w:pPr>
        <w:pStyle w:val="Heading3"/>
      </w:pPr>
      <w:bookmarkStart w:id="374" w:name="_Ref342399486"/>
      <w:r>
        <w:rPr>
          <w:b/>
        </w:rPr>
        <w:t>[</w:t>
      </w:r>
      <w:r w:rsidRPr="002F7085">
        <w:rPr>
          <w:b/>
        </w:rPr>
        <w:t>Special Resolution:</w:t>
      </w:r>
      <w:r>
        <w:t xml:space="preserve"> approved by Special Resolution </w:t>
      </w:r>
      <w:r w:rsidRPr="002F7085">
        <w:rPr>
          <w:b/>
        </w:rPr>
        <w:t>[</w:t>
      </w:r>
      <w:r w:rsidRPr="002F7085">
        <w:rPr>
          <w:szCs w:val="21"/>
        </w:rPr>
        <w:t xml:space="preserve">which must be supported by </w:t>
      </w:r>
      <w:r w:rsidRPr="002F7085">
        <w:t>a majority of Investors (by number of Shares held among Investors)</w:t>
      </w:r>
      <w:r w:rsidRPr="002F7085">
        <w:rPr>
          <w:b/>
        </w:rPr>
        <w:t>]</w:t>
      </w:r>
      <w:r w:rsidR="007D3577">
        <w:t>;</w:t>
      </w:r>
      <w:r w:rsidRPr="002F7085">
        <w:rPr>
          <w:b/>
        </w:rPr>
        <w:t>]</w:t>
      </w:r>
    </w:p>
    <w:p w:rsidR="002F7085" w:rsidRPr="002F7085" w:rsidRDefault="002F7085" w:rsidP="002F7085">
      <w:pPr>
        <w:pStyle w:val="Heading3"/>
        <w:numPr>
          <w:ilvl w:val="0"/>
          <w:numId w:val="0"/>
        </w:numPr>
        <w:ind w:left="1701"/>
      </w:pPr>
    </w:p>
    <w:p w:rsidR="00A61037" w:rsidRPr="00F95A99" w:rsidRDefault="00E531E8" w:rsidP="00F015C7">
      <w:pPr>
        <w:pStyle w:val="Heading3"/>
      </w:pPr>
      <w:r w:rsidRPr="00F95A99">
        <w:rPr>
          <w:b/>
        </w:rPr>
        <w:t>Pre-emptive Rights:</w:t>
      </w:r>
      <w:r w:rsidRPr="00F95A99">
        <w:t xml:space="preserve"> that opportunity has first been offered to Shareholders in accordance with the Constitution</w:t>
      </w:r>
      <w:bookmarkEnd w:id="374"/>
      <w:r w:rsidR="007D3577">
        <w:t>;</w:t>
      </w:r>
    </w:p>
    <w:p w:rsidR="00A61037" w:rsidRPr="00570BE9" w:rsidRDefault="00A61037">
      <w:pPr>
        <w:pStyle w:val="Heading2"/>
        <w:numPr>
          <w:ilvl w:val="0"/>
          <w:numId w:val="0"/>
        </w:numPr>
      </w:pPr>
    </w:p>
    <w:p w:rsidR="004833C4" w:rsidRDefault="00E531E8" w:rsidP="004833C4">
      <w:pPr>
        <w:pStyle w:val="Heading3"/>
        <w:rPr>
          <w:lang w:eastAsia="en-GB"/>
        </w:rPr>
      </w:pPr>
      <w:bookmarkStart w:id="375" w:name="_Ref342399356"/>
      <w:bookmarkStart w:id="376" w:name="_Ref511109734"/>
      <w:r w:rsidRPr="00570BE9">
        <w:rPr>
          <w:b/>
        </w:rPr>
        <w:t xml:space="preserve">Accession: </w:t>
      </w:r>
      <w:r w:rsidRPr="00570BE9">
        <w:t xml:space="preserve">that third party has </w:t>
      </w:r>
      <w:r w:rsidR="006351AD" w:rsidRPr="00570BE9">
        <w:t xml:space="preserve">signed a deed of accession, in </w:t>
      </w:r>
      <w:r w:rsidRPr="00570BE9">
        <w:t xml:space="preserve">the form attached as </w:t>
      </w:r>
      <w:r w:rsidR="00F6757A" w:rsidRPr="00570BE9">
        <w:t>Schedule</w:t>
      </w:r>
      <w:r w:rsidR="009A36D8" w:rsidRPr="00570BE9">
        <w:t xml:space="preserve"> 4</w:t>
      </w:r>
      <w:r w:rsidRPr="00570BE9">
        <w:t xml:space="preserve"> or any other</w:t>
      </w:r>
      <w:r w:rsidR="006351AD" w:rsidRPr="00570BE9">
        <w:t xml:space="preserve"> </w:t>
      </w:r>
      <w:r w:rsidRPr="00570BE9">
        <w:t xml:space="preserve">approved form reasonably acceptable to the Company, agreeing to be bound by this agreement. Such deed of accession </w:t>
      </w:r>
      <w:r w:rsidR="006351AD" w:rsidRPr="00570BE9">
        <w:t xml:space="preserve">or other document </w:t>
      </w:r>
      <w:r w:rsidRPr="00570BE9">
        <w:t xml:space="preserve">will specify whether the new Shareholder is acceding as an Investor or as one of the Other Shareholders, </w:t>
      </w:r>
      <w:r w:rsidR="006351AD" w:rsidRPr="00570BE9">
        <w:t>and</w:t>
      </w:r>
      <w:r w:rsidRPr="00570BE9">
        <w:t xml:space="preserve"> that designation must be approved by the Board.</w:t>
      </w:r>
      <w:bookmarkEnd w:id="375"/>
      <w:r w:rsidR="006351AD" w:rsidRPr="00570BE9">
        <w:t xml:space="preserve"> </w:t>
      </w:r>
      <w:r w:rsidR="006351AD" w:rsidRPr="00570BE9">
        <w:rPr>
          <w:lang w:eastAsia="en-GB"/>
        </w:rPr>
        <w:t xml:space="preserve">Where a person adheres to this </w:t>
      </w:r>
      <w:r w:rsidR="00523BD3" w:rsidRPr="00570BE9">
        <w:rPr>
          <w:lang w:eastAsia="en-GB"/>
        </w:rPr>
        <w:t>a</w:t>
      </w:r>
      <w:r w:rsidR="006351AD" w:rsidRPr="00570BE9">
        <w:rPr>
          <w:lang w:eastAsia="en-GB"/>
        </w:rPr>
        <w:t xml:space="preserve">greement, then the Company, Shareholders and other </w:t>
      </w:r>
      <w:r w:rsidR="00523BD3" w:rsidRPr="00570BE9">
        <w:rPr>
          <w:lang w:eastAsia="en-GB"/>
        </w:rPr>
        <w:t>p</w:t>
      </w:r>
      <w:r w:rsidR="006351AD" w:rsidRPr="00570BE9">
        <w:rPr>
          <w:lang w:eastAsia="en-GB"/>
        </w:rPr>
        <w:t xml:space="preserve">arties to this </w:t>
      </w:r>
      <w:r w:rsidR="00523BD3" w:rsidRPr="00570BE9">
        <w:rPr>
          <w:lang w:eastAsia="en-GB"/>
        </w:rPr>
        <w:t>a</w:t>
      </w:r>
      <w:r w:rsidR="006351AD" w:rsidRPr="00570BE9">
        <w:rPr>
          <w:lang w:eastAsia="en-GB"/>
        </w:rPr>
        <w:t xml:space="preserve">greement agree and covenant for the benefit of the relevant third party (for the purposes of </w:t>
      </w:r>
      <w:r w:rsidR="006351AD" w:rsidRPr="00570BE9">
        <w:t xml:space="preserve">subpart 1 of part 2 of </w:t>
      </w:r>
      <w:r w:rsidR="006351AD" w:rsidRPr="00570BE9">
        <w:rPr>
          <w:lang w:eastAsia="en-GB"/>
        </w:rPr>
        <w:t xml:space="preserve">the CCLA) that from the date that the proposed adherence, this agreement shall be read as if that person was a party to this agreement, having all of the rights and obligations of a </w:t>
      </w:r>
      <w:r w:rsidR="00523BD3" w:rsidRPr="00570BE9">
        <w:rPr>
          <w:lang w:eastAsia="en-GB"/>
        </w:rPr>
        <w:t>p</w:t>
      </w:r>
      <w:r w:rsidR="006351AD" w:rsidRPr="00570BE9">
        <w:rPr>
          <w:lang w:eastAsia="en-GB"/>
        </w:rPr>
        <w:t>arty under this agreement.</w:t>
      </w:r>
      <w:bookmarkEnd w:id="376"/>
    </w:p>
    <w:p w:rsidR="004833C4" w:rsidRPr="004833C4" w:rsidRDefault="004833C4" w:rsidP="004833C4">
      <w:pPr>
        <w:pStyle w:val="NoNumCrt"/>
        <w:rPr>
          <w:lang w:eastAsia="en-GB"/>
        </w:rPr>
      </w:pPr>
    </w:p>
    <w:p w:rsidR="004833C4" w:rsidRPr="00570BE9" w:rsidRDefault="004833C4" w:rsidP="004833C4">
      <w:pPr>
        <w:pStyle w:val="Heading1"/>
        <w:keepNext/>
      </w:pPr>
      <w:bookmarkStart w:id="377" w:name="_Ref512425109"/>
      <w:bookmarkStart w:id="378" w:name="_Toc377679"/>
      <w:r w:rsidRPr="00570BE9">
        <w:rPr>
          <w:b w:val="0"/>
        </w:rPr>
        <w:t>ANTI-DILUTION</w:t>
      </w:r>
      <w:bookmarkEnd w:id="377"/>
      <w:bookmarkEnd w:id="378"/>
    </w:p>
    <w:p w:rsidR="004833C4" w:rsidRPr="00570BE9" w:rsidRDefault="008A206F" w:rsidP="004833C4">
      <w:pPr>
        <w:pStyle w:val="Heading2"/>
        <w:rPr>
          <w:b/>
        </w:rPr>
      </w:pPr>
      <w:bookmarkStart w:id="379" w:name="_Ref395259388"/>
      <w:bookmarkStart w:id="380" w:name="_Ref398891499"/>
      <w:r>
        <w:rPr>
          <w:b/>
        </w:rPr>
        <w:t>Broad based weighted average</w:t>
      </w:r>
      <w:r w:rsidR="004833C4" w:rsidRPr="00570BE9">
        <w:rPr>
          <w:b/>
        </w:rPr>
        <w:t>:</w:t>
      </w:r>
      <w:r w:rsidR="004833C4" w:rsidRPr="00570BE9">
        <w:t xml:space="preserve">  If </w:t>
      </w:r>
      <w:r w:rsidR="004833C4" w:rsidRPr="00570BE9">
        <w:rPr>
          <w:b/>
        </w:rPr>
        <w:t>[</w:t>
      </w:r>
      <w:r w:rsidR="004833C4" w:rsidRPr="00570BE9">
        <w:t xml:space="preserve">within </w:t>
      </w:r>
      <w:r w:rsidR="004833C4" w:rsidRPr="00570BE9">
        <w:rPr>
          <w:b/>
        </w:rPr>
        <w:t>[</w:t>
      </w:r>
      <w:r w:rsidR="004833C4" w:rsidRPr="00570BE9">
        <w:t>insert number</w:t>
      </w:r>
      <w:r w:rsidR="004833C4" w:rsidRPr="00570BE9">
        <w:rPr>
          <w:b/>
        </w:rPr>
        <w:t>]</w:t>
      </w:r>
      <w:r w:rsidR="004833C4" w:rsidRPr="00570BE9">
        <w:t xml:space="preserve"> months following the Effective Date</w:t>
      </w:r>
      <w:r w:rsidR="004833C4" w:rsidRPr="00570BE9">
        <w:rPr>
          <w:b/>
        </w:rPr>
        <w:t>]</w:t>
      </w:r>
      <w:r w:rsidR="004833C4" w:rsidRPr="00570BE9">
        <w:t xml:space="preserve"> the Company issues any Securities, other than Excluded Issuances, (</w:t>
      </w:r>
      <w:r w:rsidR="004833C4" w:rsidRPr="00570BE9">
        <w:rPr>
          <w:b/>
        </w:rPr>
        <w:t>New Securities</w:t>
      </w:r>
      <w:r w:rsidR="004833C4" w:rsidRPr="00570BE9">
        <w:t>) at a price (</w:t>
      </w:r>
      <w:r w:rsidR="004833C4" w:rsidRPr="00570BE9">
        <w:rPr>
          <w:b/>
        </w:rPr>
        <w:t>Dilutive Price</w:t>
      </w:r>
      <w:r w:rsidR="004833C4" w:rsidRPr="00570BE9">
        <w:t xml:space="preserve">) less than the Issue Price for the </w:t>
      </w:r>
      <w:r w:rsidR="004833C4" w:rsidRPr="00570BE9">
        <w:rPr>
          <w:b/>
        </w:rPr>
        <w:t>[</w:t>
      </w:r>
      <w:r w:rsidR="004833C4" w:rsidRPr="00570BE9">
        <w:t>Ordinary Shares</w:t>
      </w:r>
      <w:r w:rsidR="004833C4" w:rsidRPr="00570BE9">
        <w:rPr>
          <w:b/>
        </w:rPr>
        <w:t>][</w:t>
      </w:r>
      <w:r w:rsidR="004833C4" w:rsidRPr="00570BE9">
        <w:t>Preference Shares</w:t>
      </w:r>
      <w:r w:rsidR="004833C4" w:rsidRPr="00570BE9">
        <w:rPr>
          <w:b/>
        </w:rPr>
        <w:t>]</w:t>
      </w:r>
      <w:r w:rsidR="004833C4" w:rsidRPr="00570BE9">
        <w:t xml:space="preserve"> issued to the Investors (</w:t>
      </w:r>
      <w:r w:rsidR="004833C4" w:rsidRPr="00570BE9">
        <w:rPr>
          <w:b/>
        </w:rPr>
        <w:t>Relevant Shares</w:t>
      </w:r>
      <w:r w:rsidR="004833C4" w:rsidRPr="00570BE9">
        <w:t xml:space="preserve">), then in each case the Company will issue “X” further Relevant Shares to </w:t>
      </w:r>
      <w:r w:rsidR="00271FD3">
        <w:t>each</w:t>
      </w:r>
      <w:r w:rsidR="004833C4" w:rsidRPr="00570BE9">
        <w:t xml:space="preserve"> Investor (on a pro-rata basis for an aggregate issue price of $10.00), on the following basis:</w:t>
      </w:r>
      <w:bookmarkEnd w:id="379"/>
      <w:bookmarkEnd w:id="380"/>
      <w:r w:rsidR="004833C4" w:rsidRPr="00570BE9">
        <w:rPr>
          <w:b/>
        </w:rPr>
        <w:t xml:space="preserve">  </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X = D – A</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WHERE:</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 xml:space="preserve">D = </w:t>
      </w:r>
      <w:r w:rsidRPr="00570BE9">
        <w:tab/>
        <w:t>IA / IP</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1691" w:hanging="840"/>
      </w:pPr>
      <w:r w:rsidRPr="00570BE9">
        <w:t xml:space="preserve">A = </w:t>
      </w:r>
      <w:r w:rsidRPr="00570BE9">
        <w:tab/>
      </w:r>
      <w:r w:rsidRPr="00570BE9">
        <w:tab/>
        <w:t>the number of Relevant Shares then on issue to the Investor immediately prior to the issue of the New Securities. </w:t>
      </w:r>
    </w:p>
    <w:p w:rsidR="004833C4" w:rsidRPr="00570BE9" w:rsidRDefault="004833C4" w:rsidP="004833C4">
      <w:pPr>
        <w:pStyle w:val="Heading2"/>
        <w:numPr>
          <w:ilvl w:val="0"/>
          <w:numId w:val="0"/>
        </w:numPr>
        <w:ind w:left="1691" w:hanging="840"/>
      </w:pPr>
    </w:p>
    <w:p w:rsidR="004833C4" w:rsidRPr="00570BE9" w:rsidRDefault="004833C4" w:rsidP="004833C4">
      <w:pPr>
        <w:pStyle w:val="Heading2"/>
        <w:numPr>
          <w:ilvl w:val="0"/>
          <w:numId w:val="0"/>
        </w:numPr>
        <w:ind w:left="1691" w:hanging="840"/>
      </w:pPr>
      <w:r w:rsidRPr="00570BE9">
        <w:t xml:space="preserve">IA = </w:t>
      </w:r>
      <w:r w:rsidRPr="00570BE9">
        <w:tab/>
      </w:r>
      <w:r w:rsidRPr="00570BE9">
        <w:tab/>
        <w:t>the actual dollar amount invested by the Investor for the Relevant Shares on issue to the Investor and immediately prior to the issue of New Securities.</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 xml:space="preserve">IP = </w:t>
      </w:r>
      <w:r w:rsidRPr="00570BE9">
        <w:tab/>
        <w:t>OIP * (A+B) / (A+C)</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WHERE:</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OIP =</w:t>
      </w:r>
      <w:r w:rsidRPr="00570BE9">
        <w:tab/>
        <w:t>the Issue Price in respect of the Relevant Shares.</w:t>
      </w:r>
    </w:p>
    <w:p w:rsidR="004833C4" w:rsidRPr="00570BE9" w:rsidRDefault="004833C4" w:rsidP="004833C4">
      <w:pPr>
        <w:pStyle w:val="NoNumCrt"/>
      </w:pPr>
    </w:p>
    <w:p w:rsidR="004833C4" w:rsidRPr="00570BE9" w:rsidRDefault="004833C4" w:rsidP="004833C4">
      <w:pPr>
        <w:pStyle w:val="Heading2"/>
        <w:numPr>
          <w:ilvl w:val="0"/>
          <w:numId w:val="0"/>
        </w:numPr>
        <w:ind w:left="1691" w:hanging="840"/>
      </w:pPr>
      <w:r w:rsidRPr="00570BE9">
        <w:t>A =</w:t>
      </w:r>
      <w:r w:rsidRPr="00570BE9">
        <w:tab/>
        <w:t xml:space="preserve">the number of </w:t>
      </w:r>
      <w:r w:rsidR="00974CCD">
        <w:t xml:space="preserve">Securities </w:t>
      </w:r>
      <w:r w:rsidRPr="00570BE9">
        <w:t xml:space="preserve">on issue (on an as converted basis) </w:t>
      </w:r>
      <w:r w:rsidRPr="00570BE9">
        <w:rPr>
          <w:b/>
        </w:rPr>
        <w:t>[</w:t>
      </w:r>
      <w:r w:rsidR="00974CCD" w:rsidRPr="00974CCD">
        <w:t>but only</w:t>
      </w:r>
      <w:r w:rsidR="00974CCD">
        <w:rPr>
          <w:b/>
        </w:rPr>
        <w:t xml:space="preserve"> </w:t>
      </w:r>
      <w:r w:rsidR="00974CCD">
        <w:t xml:space="preserve">including Securities issued under the Share Scheme to the extent that they are </w:t>
      </w:r>
      <w:r w:rsidRPr="00570BE9">
        <w:t>fully vested</w:t>
      </w:r>
      <w:r w:rsidRPr="00570BE9">
        <w:rPr>
          <w:b/>
        </w:rPr>
        <w:t>]</w:t>
      </w:r>
      <w:r w:rsidRPr="00570BE9">
        <w:t xml:space="preserve"> immediately prior to the issue of the New Securities. </w:t>
      </w:r>
    </w:p>
    <w:p w:rsidR="004833C4" w:rsidRPr="00570BE9" w:rsidRDefault="004833C4" w:rsidP="004833C4">
      <w:pPr>
        <w:pStyle w:val="NoNumCrt"/>
      </w:pPr>
    </w:p>
    <w:p w:rsidR="004833C4" w:rsidRPr="00570BE9" w:rsidRDefault="004833C4" w:rsidP="004833C4">
      <w:pPr>
        <w:pStyle w:val="Heading2"/>
        <w:numPr>
          <w:ilvl w:val="0"/>
          <w:numId w:val="0"/>
        </w:numPr>
        <w:ind w:left="1691" w:hanging="840"/>
      </w:pPr>
      <w:r w:rsidRPr="00570BE9">
        <w:t>B =</w:t>
      </w:r>
      <w:r w:rsidRPr="00570BE9">
        <w:tab/>
        <w:t>the number of New Securities as if they are purchased at the Issue Price (i.e. calculated as the dollar amount of new capital to be invested / Issue Price).</w:t>
      </w:r>
    </w:p>
    <w:p w:rsidR="004833C4" w:rsidRPr="00570BE9" w:rsidRDefault="004833C4" w:rsidP="004833C4">
      <w:pPr>
        <w:pStyle w:val="NoNumCrt"/>
      </w:pPr>
    </w:p>
    <w:p w:rsidR="004833C4" w:rsidRPr="00570BE9" w:rsidRDefault="004833C4" w:rsidP="004833C4">
      <w:pPr>
        <w:pStyle w:val="Heading2"/>
        <w:numPr>
          <w:ilvl w:val="0"/>
          <w:numId w:val="0"/>
        </w:numPr>
        <w:ind w:left="1691" w:hanging="840"/>
      </w:pPr>
      <w:r w:rsidRPr="00570BE9">
        <w:t>C =</w:t>
      </w:r>
      <w:r w:rsidRPr="00570BE9">
        <w:tab/>
        <w:t>number of New Securities to be issued in the subject transaction (i.e. calculated as the dollar amount of new capital to be invested / Dilutive Price).</w:t>
      </w:r>
    </w:p>
    <w:p w:rsidR="004833C4" w:rsidRPr="00570BE9" w:rsidRDefault="004833C4" w:rsidP="004833C4">
      <w:pPr>
        <w:pStyle w:val="NoNumCrt"/>
      </w:pPr>
    </w:p>
    <w:p w:rsidR="004833C4" w:rsidRPr="00570BE9" w:rsidRDefault="004833C4" w:rsidP="004833C4">
      <w:pPr>
        <w:pStyle w:val="Heading2"/>
      </w:pPr>
      <w:r w:rsidRPr="00570BE9">
        <w:rPr>
          <w:b/>
        </w:rPr>
        <w:t>Determining Securities:</w:t>
      </w:r>
      <w:r w:rsidRPr="00570BE9">
        <w:t xml:space="preserve"> If it is not possible to determine “X” further Relevant Shares pursuant to clause </w:t>
      </w:r>
      <w:r w:rsidRPr="00570BE9">
        <w:fldChar w:fldCharType="begin"/>
      </w:r>
      <w:r w:rsidRPr="00570BE9">
        <w:instrText xml:space="preserve"> REF _Ref395259388 \r \h </w:instrText>
      </w:r>
      <w:r>
        <w:instrText xml:space="preserve"> \* MERGEFORMAT </w:instrText>
      </w:r>
      <w:r w:rsidRPr="00570BE9">
        <w:fldChar w:fldCharType="separate"/>
      </w:r>
      <w:r w:rsidR="005248D8">
        <w:t>8.1</w:t>
      </w:r>
      <w:r w:rsidRPr="00570BE9">
        <w:fldChar w:fldCharType="end"/>
      </w:r>
      <w:r w:rsidRPr="00570BE9">
        <w:t xml:space="preserve"> at the time New Securities are issued then this clause </w:t>
      </w:r>
      <w:r>
        <w:fldChar w:fldCharType="begin"/>
      </w:r>
      <w:r>
        <w:instrText xml:space="preserve"> REF _Ref512425109 \r \h </w:instrText>
      </w:r>
      <w:r>
        <w:fldChar w:fldCharType="separate"/>
      </w:r>
      <w:r w:rsidR="005248D8">
        <w:t>8</w:t>
      </w:r>
      <w:r>
        <w:fldChar w:fldCharType="end"/>
      </w:r>
      <w:r w:rsidRPr="00570BE9">
        <w:t xml:space="preserve"> shall continue to apply and the relevant calculations shall be deferred until the Company can determine with reasonable certainty the relevant price or number of Shares to be issued and this clause </w:t>
      </w:r>
      <w:r>
        <w:fldChar w:fldCharType="begin"/>
      </w:r>
      <w:r>
        <w:instrText xml:space="preserve"> REF _Ref512425109 \r \h </w:instrText>
      </w:r>
      <w:r>
        <w:fldChar w:fldCharType="separate"/>
      </w:r>
      <w:r w:rsidR="005248D8">
        <w:t>8</w:t>
      </w:r>
      <w:r>
        <w:fldChar w:fldCharType="end"/>
      </w:r>
      <w:r w:rsidRPr="00570BE9">
        <w:t xml:space="preserve"> will then be applied at that time.</w:t>
      </w:r>
    </w:p>
    <w:p w:rsidR="004833C4" w:rsidRPr="00570BE9" w:rsidRDefault="004833C4" w:rsidP="004833C4">
      <w:pPr>
        <w:pStyle w:val="Heading2"/>
        <w:numPr>
          <w:ilvl w:val="0"/>
          <w:numId w:val="0"/>
        </w:numPr>
        <w:ind w:left="851"/>
        <w:rPr>
          <w:b/>
        </w:rPr>
      </w:pPr>
    </w:p>
    <w:p w:rsidR="00974CCD" w:rsidRDefault="00974CCD" w:rsidP="004833C4">
      <w:pPr>
        <w:pStyle w:val="Heading2"/>
        <w:rPr>
          <w:b/>
        </w:rPr>
      </w:pPr>
      <w:r>
        <w:rPr>
          <w:b/>
        </w:rPr>
        <w:t>Application:</w:t>
      </w:r>
      <w:r w:rsidR="006745D3" w:rsidRPr="006745D3">
        <w:t xml:space="preserve"> In applying clause </w:t>
      </w:r>
      <w:r w:rsidR="006745D3" w:rsidRPr="006745D3">
        <w:fldChar w:fldCharType="begin"/>
      </w:r>
      <w:r w:rsidR="006745D3" w:rsidRPr="006745D3">
        <w:instrText xml:space="preserve"> REF _Ref395259388 \r \h </w:instrText>
      </w:r>
      <w:r w:rsidR="006745D3">
        <w:instrText xml:space="preserve"> \* MERGEFORMAT </w:instrText>
      </w:r>
      <w:r w:rsidR="006745D3" w:rsidRPr="006745D3">
        <w:fldChar w:fldCharType="separate"/>
      </w:r>
      <w:r w:rsidR="006745D3" w:rsidRPr="006745D3">
        <w:t>8.1</w:t>
      </w:r>
      <w:r w:rsidR="006745D3" w:rsidRPr="006745D3">
        <w:fldChar w:fldCharType="end"/>
      </w:r>
      <w:r w:rsidR="006745D3">
        <w:t>:</w:t>
      </w:r>
    </w:p>
    <w:p w:rsidR="00974CCD" w:rsidRDefault="00974CCD" w:rsidP="00974CCD">
      <w:pPr>
        <w:pStyle w:val="NoNumCrt"/>
      </w:pPr>
    </w:p>
    <w:p w:rsidR="002B2D85" w:rsidRDefault="002B2D85" w:rsidP="00974CCD">
      <w:pPr>
        <w:pStyle w:val="Heading3"/>
      </w:pPr>
      <w:r>
        <w:rPr>
          <w:b/>
        </w:rPr>
        <w:t>A</w:t>
      </w:r>
      <w:r w:rsidRPr="002B2D85">
        <w:rPr>
          <w:b/>
        </w:rPr>
        <w:t>voiding circular reference issues:</w:t>
      </w:r>
      <w:r>
        <w:t xml:space="preserve"> </w:t>
      </w:r>
      <w:r w:rsidR="006745D3">
        <w:t>w</w:t>
      </w:r>
      <w:r w:rsidRPr="00974CCD">
        <w:t>here</w:t>
      </w:r>
      <w:r>
        <w:t xml:space="preserve"> </w:t>
      </w:r>
      <w:r w:rsidR="00974CCD">
        <w:t xml:space="preserve">the issue of New Securities </w:t>
      </w:r>
      <w:r>
        <w:t xml:space="preserve">is priced </w:t>
      </w:r>
      <w:r w:rsidR="005248D8">
        <w:t xml:space="preserve">on a fixed pre-money valuation and </w:t>
      </w:r>
      <w:r>
        <w:t xml:space="preserve">on a fully-diluted basis, the Dilutive Price for the purposes of clause </w:t>
      </w:r>
      <w:r>
        <w:fldChar w:fldCharType="begin"/>
      </w:r>
      <w:r>
        <w:instrText xml:space="preserve"> REF _Ref395259388 \r \h </w:instrText>
      </w:r>
      <w:r>
        <w:fldChar w:fldCharType="separate"/>
      </w:r>
      <w:r w:rsidR="005248D8">
        <w:t>8.1</w:t>
      </w:r>
      <w:r>
        <w:fldChar w:fldCharType="end"/>
      </w:r>
      <w:r>
        <w:t xml:space="preserve"> shall be calculated ignor</w:t>
      </w:r>
      <w:r w:rsidR="005248D8">
        <w:t>ing</w:t>
      </w:r>
      <w:r>
        <w:t xml:space="preserve"> dilution arising from the application of clause </w:t>
      </w:r>
      <w:r>
        <w:fldChar w:fldCharType="begin"/>
      </w:r>
      <w:r>
        <w:instrText xml:space="preserve"> REF _Ref395259388 \r \h </w:instrText>
      </w:r>
      <w:r>
        <w:fldChar w:fldCharType="separate"/>
      </w:r>
      <w:r w:rsidR="005248D8">
        <w:t>8.1</w:t>
      </w:r>
      <w:r>
        <w:fldChar w:fldCharType="end"/>
      </w:r>
      <w:r>
        <w:t xml:space="preserve">; </w:t>
      </w:r>
      <w:r w:rsidR="005248D8">
        <w:t>and</w:t>
      </w:r>
    </w:p>
    <w:p w:rsidR="002B2D85" w:rsidRDefault="002B2D85" w:rsidP="002B2D85">
      <w:pPr>
        <w:pStyle w:val="Heading3"/>
        <w:numPr>
          <w:ilvl w:val="0"/>
          <w:numId w:val="0"/>
        </w:numPr>
        <w:ind w:left="1701"/>
      </w:pPr>
    </w:p>
    <w:p w:rsidR="00974CCD" w:rsidRDefault="002B2D85" w:rsidP="00974CCD">
      <w:pPr>
        <w:pStyle w:val="Heading3"/>
      </w:pPr>
      <w:r w:rsidRPr="002B2D85">
        <w:rPr>
          <w:b/>
        </w:rPr>
        <w:t>Multiple Investors:</w:t>
      </w:r>
      <w:r>
        <w:t xml:space="preserve"> </w:t>
      </w:r>
      <w:r w:rsidR="006745D3">
        <w:t>w</w:t>
      </w:r>
      <w:r>
        <w:t xml:space="preserve">here the </w:t>
      </w:r>
      <w:r w:rsidRPr="00570BE9">
        <w:t>Relevant Shares on issue immediately prior to the issue of the New Securities</w:t>
      </w:r>
      <w:r>
        <w:t xml:space="preserve"> are held by more than one holder, the calculation of “X” under clause </w:t>
      </w:r>
      <w:r>
        <w:fldChar w:fldCharType="begin"/>
      </w:r>
      <w:r>
        <w:instrText xml:space="preserve"> REF _Ref395259388 \r \h </w:instrText>
      </w:r>
      <w:r>
        <w:fldChar w:fldCharType="separate"/>
      </w:r>
      <w:r w:rsidR="005248D8">
        <w:t>8.1</w:t>
      </w:r>
      <w:r>
        <w:fldChar w:fldCharType="end"/>
      </w:r>
      <w:r>
        <w:t xml:space="preserve"> shall not give one holder priority over the other(s) (except for the different Issue Price</w:t>
      </w:r>
      <w:r w:rsidR="006745D3">
        <w:t>(s)</w:t>
      </w:r>
      <w:r>
        <w:t xml:space="preserve"> applicable to the holders of </w:t>
      </w:r>
      <w:r w:rsidR="005248D8">
        <w:t>the Relevant Shares); and</w:t>
      </w:r>
      <w:r>
        <w:t xml:space="preserve"> </w:t>
      </w:r>
    </w:p>
    <w:p w:rsidR="005248D8" w:rsidRDefault="005248D8" w:rsidP="005248D8">
      <w:pPr>
        <w:pStyle w:val="NoNumCrt"/>
      </w:pPr>
    </w:p>
    <w:p w:rsidR="005248D8" w:rsidRDefault="005248D8" w:rsidP="005248D8">
      <w:pPr>
        <w:pStyle w:val="Heading3"/>
      </w:pPr>
      <w:r w:rsidRPr="002B2D85">
        <w:rPr>
          <w:b/>
        </w:rPr>
        <w:t>Multiple rounds:</w:t>
      </w:r>
      <w:r>
        <w:t xml:space="preserve"> </w:t>
      </w:r>
      <w:r w:rsidR="006745D3">
        <w:t>w</w:t>
      </w:r>
      <w:r>
        <w:t xml:space="preserve">here the </w:t>
      </w:r>
      <w:r w:rsidRPr="00570BE9">
        <w:t>Relevant Shares on issue immediately prior to the issue of the New Securities</w:t>
      </w:r>
      <w:r>
        <w:t xml:space="preserve"> are held across multiple classes of Relevant Shares, the calculation of “X” under clause </w:t>
      </w:r>
      <w:r>
        <w:fldChar w:fldCharType="begin"/>
      </w:r>
      <w:r>
        <w:instrText xml:space="preserve"> REF _Ref395259388 \r \h </w:instrText>
      </w:r>
      <w:r>
        <w:fldChar w:fldCharType="separate"/>
      </w:r>
      <w:r>
        <w:t>8.1</w:t>
      </w:r>
      <w:r>
        <w:fldChar w:fldCharType="end"/>
      </w:r>
      <w:r>
        <w:t xml:space="preserve"> shall not give a particular class of Relevant Shares priority over the other(s) (except for the different Issue Price</w:t>
      </w:r>
      <w:r w:rsidR="006745D3">
        <w:t>(s)</w:t>
      </w:r>
      <w:r>
        <w:t xml:space="preserve"> applicable to the holders of the Relevant Shares). </w:t>
      </w:r>
    </w:p>
    <w:p w:rsidR="00974CCD" w:rsidRPr="00974CCD" w:rsidRDefault="00974CCD" w:rsidP="00974CCD">
      <w:pPr>
        <w:pStyle w:val="NoNumCrt"/>
      </w:pPr>
    </w:p>
    <w:p w:rsidR="004833C4" w:rsidRPr="00570BE9" w:rsidRDefault="004833C4" w:rsidP="004833C4">
      <w:pPr>
        <w:pStyle w:val="Heading2"/>
        <w:rPr>
          <w:b/>
        </w:rPr>
      </w:pPr>
      <w:r w:rsidRPr="00570BE9">
        <w:rPr>
          <w:b/>
        </w:rPr>
        <w:t>Consent:</w:t>
      </w:r>
      <w:r w:rsidRPr="00570BE9">
        <w:t xml:space="preserve"> The Shareholders irrevocably and unconditionally consent to the issue of further Relevant Shares pursuant to clause </w:t>
      </w:r>
      <w:r w:rsidRPr="00570BE9">
        <w:fldChar w:fldCharType="begin"/>
      </w:r>
      <w:r w:rsidRPr="00570BE9">
        <w:instrText xml:space="preserve"> REF _Ref395259388 \r \h </w:instrText>
      </w:r>
      <w:r>
        <w:instrText xml:space="preserve"> \* MERGEFORMAT </w:instrText>
      </w:r>
      <w:r w:rsidRPr="00570BE9">
        <w:fldChar w:fldCharType="separate"/>
      </w:r>
      <w:r w:rsidR="005248D8">
        <w:t>8.1</w:t>
      </w:r>
      <w:r w:rsidRPr="00570BE9">
        <w:fldChar w:fldCharType="end"/>
      </w:r>
      <w:r w:rsidRPr="00570BE9">
        <w:t xml:space="preserve"> of this agreement, and waive any pre-emptive rights conferred on them (as at the Effective Date) by the Constitution, section 45 of the Act, or otherwise with respect to the issue of further Relevant Shares. This agreement shall constitute an agreement of all “entitled persons” pursuant to section 107(2) of the Act to the extent entered into by entitled persons and an approval for the purpose of clause </w:t>
      </w:r>
      <w:r w:rsidRPr="00570BE9">
        <w:rPr>
          <w:b/>
        </w:rPr>
        <w:t>[</w:t>
      </w:r>
      <w:r w:rsidR="006745D3">
        <w:t>8</w:t>
      </w:r>
      <w:r w:rsidRPr="00570BE9">
        <w:rPr>
          <w:b/>
        </w:rPr>
        <w:t>]</w:t>
      </w:r>
      <w:r w:rsidRPr="00570BE9">
        <w:t xml:space="preserve"> of the Constitution.</w:t>
      </w:r>
    </w:p>
    <w:p w:rsidR="004833C4" w:rsidRPr="00570BE9" w:rsidRDefault="004833C4" w:rsidP="004833C4">
      <w:pPr>
        <w:pStyle w:val="NoNumCrt"/>
      </w:pPr>
    </w:p>
    <w:p w:rsidR="004833C4" w:rsidRPr="00570BE9" w:rsidRDefault="004833C4" w:rsidP="004833C4">
      <w:pPr>
        <w:pStyle w:val="Heading2"/>
        <w:rPr>
          <w:b/>
        </w:rPr>
      </w:pPr>
      <w:r w:rsidRPr="00570BE9">
        <w:rPr>
          <w:b/>
        </w:rPr>
        <w:t>Necessary Acts:</w:t>
      </w:r>
      <w:r w:rsidRPr="00570BE9">
        <w:t xml:space="preserve"> The Parties will promptly do all things reasonably necessary of them to give full effect to this clause </w:t>
      </w:r>
      <w:r>
        <w:fldChar w:fldCharType="begin"/>
      </w:r>
      <w:r>
        <w:instrText xml:space="preserve"> REF _Ref512425109 \r \h </w:instrText>
      </w:r>
      <w:r>
        <w:fldChar w:fldCharType="separate"/>
      </w:r>
      <w:r w:rsidR="005248D8">
        <w:t>8</w:t>
      </w:r>
      <w:r>
        <w:fldChar w:fldCharType="end"/>
      </w:r>
      <w:r w:rsidRPr="00570BE9">
        <w:t>. They must do so at their own expense.</w:t>
      </w:r>
    </w:p>
    <w:p w:rsidR="004833C4" w:rsidRPr="00570BE9" w:rsidRDefault="004833C4" w:rsidP="004833C4">
      <w:pPr>
        <w:pStyle w:val="NoNumCrt"/>
      </w:pPr>
    </w:p>
    <w:p w:rsidR="004833C4" w:rsidRPr="00570BE9" w:rsidRDefault="004833C4" w:rsidP="004833C4">
      <w:pPr>
        <w:pStyle w:val="Heading2"/>
      </w:pPr>
      <w:r w:rsidRPr="00570BE9">
        <w:rPr>
          <w:b/>
        </w:rPr>
        <w:t>Equitable Relief:</w:t>
      </w:r>
      <w:r w:rsidRPr="00570BE9">
        <w:t xml:space="preserve"> The Parties acknowledge that damages alone would not be an adequate compensation for any breach by the Company of its obligations under this clause </w:t>
      </w:r>
      <w:r>
        <w:fldChar w:fldCharType="begin"/>
      </w:r>
      <w:r>
        <w:instrText xml:space="preserve"> REF _Ref512425109 \r \h </w:instrText>
      </w:r>
      <w:r>
        <w:fldChar w:fldCharType="separate"/>
      </w:r>
      <w:r w:rsidR="005248D8">
        <w:t>8</w:t>
      </w:r>
      <w:r>
        <w:fldChar w:fldCharType="end"/>
      </w:r>
      <w:r w:rsidRPr="00570BE9">
        <w:t xml:space="preserve"> and that accordingly specific performance is an appropriate remedy.</w:t>
      </w:r>
    </w:p>
    <w:p w:rsidR="004833C4" w:rsidRPr="00570BE9" w:rsidRDefault="004833C4" w:rsidP="004833C4">
      <w:pPr>
        <w:pStyle w:val="Heading2"/>
        <w:numPr>
          <w:ilvl w:val="0"/>
          <w:numId w:val="0"/>
        </w:numPr>
        <w:ind w:left="851"/>
        <w:rPr>
          <w:b/>
        </w:rPr>
      </w:pPr>
    </w:p>
    <w:p w:rsidR="004833C4" w:rsidRPr="00570BE9" w:rsidRDefault="004833C4" w:rsidP="004833C4">
      <w:pPr>
        <w:pStyle w:val="Heading2"/>
        <w:rPr>
          <w:b/>
        </w:rPr>
      </w:pPr>
      <w:r w:rsidRPr="00570BE9">
        <w:rPr>
          <w:b/>
        </w:rPr>
        <w:t>Rounding:</w:t>
      </w:r>
      <w:r w:rsidRPr="00570BE9">
        <w:t xml:space="preserve"> All calculations for clause </w:t>
      </w:r>
      <w:r w:rsidRPr="00570BE9">
        <w:fldChar w:fldCharType="begin"/>
      </w:r>
      <w:r w:rsidRPr="00570BE9">
        <w:instrText xml:space="preserve"> REF _Ref395259388 \r \h </w:instrText>
      </w:r>
      <w:r>
        <w:instrText xml:space="preserve"> \* MERGEFORMAT </w:instrText>
      </w:r>
      <w:r w:rsidRPr="00570BE9">
        <w:fldChar w:fldCharType="separate"/>
      </w:r>
      <w:r w:rsidR="005248D8">
        <w:t>8.1</w:t>
      </w:r>
      <w:r w:rsidRPr="00570BE9">
        <w:fldChar w:fldCharType="end"/>
      </w:r>
      <w:r>
        <w:t xml:space="preserve"> </w:t>
      </w:r>
      <w:r w:rsidRPr="00570BE9">
        <w:t>shall be taken to 5 decimal points, except in the case of Shares to be issued, in which case the Shares to be issued shall be rounded down to the nearest full Share.</w:t>
      </w:r>
    </w:p>
    <w:p w:rsidR="004833C4" w:rsidRPr="004833C4" w:rsidRDefault="004833C4" w:rsidP="004833C4">
      <w:pPr>
        <w:pStyle w:val="NoNumCrt"/>
        <w:rPr>
          <w:lang w:eastAsia="en-GB"/>
        </w:rPr>
      </w:pPr>
    </w:p>
    <w:p w:rsidR="00A61037" w:rsidRPr="00570BE9" w:rsidRDefault="00E531E8">
      <w:pPr>
        <w:pStyle w:val="Heading1"/>
        <w:keepNext/>
        <w:tabs>
          <w:tab w:val="left" w:pos="851"/>
        </w:tabs>
        <w:rPr>
          <w:rFonts w:ascii="Arial" w:hAnsi="Arial"/>
        </w:rPr>
      </w:pPr>
      <w:bookmarkStart w:id="381" w:name="_Toc429593663"/>
      <w:bookmarkStart w:id="382" w:name="_Toc429593664"/>
      <w:bookmarkStart w:id="383" w:name="_Toc429593665"/>
      <w:bookmarkStart w:id="384" w:name="_Toc429593666"/>
      <w:bookmarkStart w:id="385" w:name="_Toc429593667"/>
      <w:bookmarkStart w:id="386" w:name="_Toc429593668"/>
      <w:bookmarkStart w:id="387" w:name="_Toc429593669"/>
      <w:bookmarkStart w:id="388" w:name="_Toc23837806"/>
      <w:bookmarkStart w:id="389" w:name="_Toc50446885"/>
      <w:bookmarkStart w:id="390" w:name="_Toc64261906"/>
      <w:bookmarkStart w:id="391" w:name="_Toc69098507"/>
      <w:bookmarkStart w:id="392" w:name="_Toc70152966"/>
      <w:bookmarkStart w:id="393" w:name="_Toc79338647"/>
      <w:bookmarkStart w:id="394" w:name="_Toc79484360"/>
      <w:bookmarkStart w:id="395" w:name="_Toc79903619"/>
      <w:bookmarkStart w:id="396" w:name="_Toc79904260"/>
      <w:bookmarkStart w:id="397" w:name="_Toc79986796"/>
      <w:bookmarkStart w:id="398" w:name="_Toc82917800"/>
      <w:bookmarkStart w:id="399" w:name="_Toc83011697"/>
      <w:bookmarkStart w:id="400" w:name="_Toc84048023"/>
      <w:bookmarkStart w:id="401" w:name="_Toc84411416"/>
      <w:bookmarkStart w:id="402" w:name="_Toc106592574"/>
      <w:bookmarkStart w:id="403" w:name="_Toc106798390"/>
      <w:bookmarkStart w:id="404" w:name="_Toc107912488"/>
      <w:bookmarkStart w:id="405" w:name="_Toc107912759"/>
      <w:bookmarkStart w:id="406" w:name="_Toc108496151"/>
      <w:bookmarkStart w:id="407" w:name="_Toc122764518"/>
      <w:bookmarkStart w:id="408" w:name="_Toc122764827"/>
      <w:bookmarkStart w:id="409" w:name="_Toc122767777"/>
      <w:bookmarkStart w:id="410" w:name="_Toc134846537"/>
      <w:bookmarkStart w:id="411" w:name="_Toc135122647"/>
      <w:bookmarkStart w:id="412" w:name="_Toc150183888"/>
      <w:bookmarkStart w:id="413" w:name="_Toc150187563"/>
      <w:bookmarkStart w:id="414" w:name="_Toc150674079"/>
      <w:bookmarkStart w:id="415" w:name="_Toc160523006"/>
      <w:bookmarkStart w:id="416" w:name="_Toc160523072"/>
      <w:bookmarkStart w:id="417" w:name="_Toc161026410"/>
      <w:bookmarkStart w:id="418" w:name="_Toc166301301"/>
      <w:bookmarkStart w:id="419" w:name="_Toc166902019"/>
      <w:bookmarkStart w:id="420" w:name="_Toc188670049"/>
      <w:bookmarkStart w:id="421" w:name="_Toc190237604"/>
      <w:bookmarkStart w:id="422" w:name="_Toc198960631"/>
      <w:bookmarkStart w:id="423" w:name="_Toc233726072"/>
      <w:bookmarkStart w:id="424" w:name="_Toc233792410"/>
      <w:bookmarkStart w:id="425" w:name="_Toc234040268"/>
      <w:bookmarkStart w:id="426" w:name="_Toc244409232"/>
      <w:bookmarkStart w:id="427" w:name="_Toc436644971"/>
      <w:bookmarkStart w:id="428" w:name="_Toc377680"/>
      <w:bookmarkEnd w:id="381"/>
      <w:bookmarkEnd w:id="382"/>
      <w:bookmarkEnd w:id="383"/>
      <w:bookmarkEnd w:id="384"/>
      <w:bookmarkEnd w:id="385"/>
      <w:bookmarkEnd w:id="386"/>
      <w:bookmarkEnd w:id="387"/>
      <w:r w:rsidRPr="00570BE9">
        <w:rPr>
          <w:rFonts w:ascii="Arial" w:hAnsi="Arial"/>
        </w:rPr>
        <w:t>AGREEMENT TO TAKE PRIORITY</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570BE9">
        <w:rPr>
          <w:rFonts w:ascii="Arial" w:hAnsi="Arial"/>
        </w:rPr>
        <w:t xml:space="preserve"> </w:t>
      </w:r>
    </w:p>
    <w:p w:rsidR="00A61037" w:rsidRPr="00570BE9" w:rsidRDefault="00E531E8">
      <w:pPr>
        <w:pStyle w:val="Heading2"/>
        <w:numPr>
          <w:ilvl w:val="0"/>
          <w:numId w:val="0"/>
        </w:numPr>
      </w:pPr>
      <w:r w:rsidRPr="00570BE9">
        <w:t>In the case of any conflict or inconsistency between:</w:t>
      </w:r>
    </w:p>
    <w:p w:rsidR="00A61037" w:rsidRPr="00570BE9" w:rsidRDefault="00A61037">
      <w:pPr>
        <w:pStyle w:val="Heading2"/>
        <w:numPr>
          <w:ilvl w:val="0"/>
          <w:numId w:val="0"/>
        </w:numPr>
      </w:pPr>
    </w:p>
    <w:p w:rsidR="00A61037" w:rsidRPr="00570BE9" w:rsidRDefault="00E531E8">
      <w:pPr>
        <w:pStyle w:val="Heading2"/>
      </w:pPr>
      <w:r w:rsidRPr="00570BE9">
        <w:rPr>
          <w:b/>
        </w:rPr>
        <w:t>Other Documents:</w:t>
      </w:r>
      <w:r w:rsidRPr="00570BE9">
        <w:t xml:space="preserve">  any of the Constitution, the Business Plan</w:t>
      </w:r>
      <w:r w:rsidR="00523BD3" w:rsidRPr="00570BE9">
        <w:t>,</w:t>
      </w:r>
      <w:r w:rsidRPr="00570BE9">
        <w:t xml:space="preserve"> or any other agreement or contract or document between the parties relating to, or affecting, the Business or affairs of the </w:t>
      </w:r>
      <w:r w:rsidR="007C59A2" w:rsidRPr="007C59A2">
        <w:rPr>
          <w:b/>
        </w:rPr>
        <w:t>[</w:t>
      </w:r>
      <w:r w:rsidR="007C59A2">
        <w:t>Company</w:t>
      </w:r>
      <w:proofErr w:type="gramStart"/>
      <w:r w:rsidR="007C59A2" w:rsidRPr="007C59A2">
        <w:rPr>
          <w:b/>
        </w:rPr>
        <w:t>][</w:t>
      </w:r>
      <w:proofErr w:type="gramEnd"/>
      <w:r w:rsidR="006351AD" w:rsidRPr="00570BE9">
        <w:t>Group</w:t>
      </w:r>
      <w:r w:rsidR="007C59A2" w:rsidRPr="007C59A2">
        <w:rPr>
          <w:b/>
        </w:rPr>
        <w:t>]</w:t>
      </w:r>
      <w:r w:rsidRPr="00570BE9">
        <w:t>; and</w:t>
      </w:r>
    </w:p>
    <w:p w:rsidR="00A61037" w:rsidRPr="00570BE9" w:rsidRDefault="00A61037">
      <w:pPr>
        <w:pStyle w:val="Heading3"/>
        <w:numPr>
          <w:ilvl w:val="0"/>
          <w:numId w:val="0"/>
        </w:numPr>
      </w:pPr>
    </w:p>
    <w:p w:rsidR="00A61037" w:rsidRPr="00570BE9" w:rsidRDefault="00E531E8">
      <w:pPr>
        <w:pStyle w:val="Heading2"/>
      </w:pPr>
      <w:r w:rsidRPr="00570BE9">
        <w:rPr>
          <w:b/>
        </w:rPr>
        <w:t xml:space="preserve">This Agreement:  </w:t>
      </w:r>
      <w:r w:rsidRPr="00570BE9">
        <w:t>the terms and provisions of this agreement;</w:t>
      </w:r>
    </w:p>
    <w:p w:rsidR="00A61037" w:rsidRPr="00570BE9" w:rsidRDefault="00A61037"/>
    <w:p w:rsidR="00A61037" w:rsidRPr="00570BE9" w:rsidRDefault="00E531E8">
      <w:pPr>
        <w:pStyle w:val="Heading3"/>
        <w:numPr>
          <w:ilvl w:val="0"/>
          <w:numId w:val="0"/>
        </w:numPr>
      </w:pPr>
      <w:proofErr w:type="gramStart"/>
      <w:r w:rsidRPr="00570BE9">
        <w:t>the</w:t>
      </w:r>
      <w:proofErr w:type="gramEnd"/>
      <w:r w:rsidRPr="00570BE9">
        <w:t xml:space="preserve"> terms and provisions of this agreement as may be applicable will prevail and if required the parties will procure the Constitution to be amended promptly to be consistent with the terms and provisions of this agreement.</w:t>
      </w:r>
    </w:p>
    <w:p w:rsidR="00A61037" w:rsidRPr="00570BE9" w:rsidRDefault="00A61037"/>
    <w:p w:rsidR="00A61037" w:rsidRPr="00570BE9" w:rsidRDefault="00E531E8">
      <w:pPr>
        <w:pStyle w:val="Heading1"/>
        <w:keepNext/>
        <w:tabs>
          <w:tab w:val="left" w:pos="851"/>
        </w:tabs>
      </w:pPr>
      <w:bookmarkStart w:id="429" w:name="_Toc425327337"/>
      <w:bookmarkStart w:id="430" w:name="_Toc429909945"/>
      <w:bookmarkStart w:id="431" w:name="_Toc431036952"/>
      <w:bookmarkStart w:id="432" w:name="_Toc431105479"/>
      <w:bookmarkStart w:id="433" w:name="_Toc433081806"/>
      <w:bookmarkStart w:id="434" w:name="_Toc495413293"/>
      <w:bookmarkStart w:id="435" w:name="_Toc495906116"/>
      <w:bookmarkStart w:id="436" w:name="_Toc495910750"/>
      <w:bookmarkStart w:id="437" w:name="_Toc496420315"/>
      <w:bookmarkStart w:id="438" w:name="_Toc510541063"/>
      <w:bookmarkStart w:id="439" w:name="_Toc23837808"/>
      <w:bookmarkStart w:id="440" w:name="_Toc50446886"/>
      <w:bookmarkStart w:id="441" w:name="_Toc64261907"/>
      <w:bookmarkStart w:id="442" w:name="_Toc69098508"/>
      <w:bookmarkStart w:id="443" w:name="_Toc70152967"/>
      <w:bookmarkStart w:id="444" w:name="_Toc79338648"/>
      <w:bookmarkStart w:id="445" w:name="_Toc79484362"/>
      <w:bookmarkStart w:id="446" w:name="_Toc79903621"/>
      <w:bookmarkStart w:id="447" w:name="_Toc79904262"/>
      <w:bookmarkStart w:id="448" w:name="_Toc79986798"/>
      <w:bookmarkStart w:id="449" w:name="_Toc82917802"/>
      <w:bookmarkStart w:id="450" w:name="_Toc83011699"/>
      <w:bookmarkStart w:id="451" w:name="_Toc84048025"/>
      <w:bookmarkStart w:id="452" w:name="_Toc84411418"/>
      <w:bookmarkStart w:id="453" w:name="_Toc106592575"/>
      <w:bookmarkStart w:id="454" w:name="_Toc106798391"/>
      <w:bookmarkStart w:id="455" w:name="_Toc107912489"/>
      <w:bookmarkStart w:id="456" w:name="_Toc107912760"/>
      <w:bookmarkStart w:id="457" w:name="_Toc108496152"/>
      <w:bookmarkStart w:id="458" w:name="_Toc122764519"/>
      <w:bookmarkStart w:id="459" w:name="_Toc122764828"/>
      <w:bookmarkStart w:id="460" w:name="_Toc122767778"/>
      <w:bookmarkStart w:id="461" w:name="_Toc134846538"/>
      <w:bookmarkStart w:id="462" w:name="_Toc135122648"/>
      <w:bookmarkStart w:id="463" w:name="_Toc150183889"/>
      <w:bookmarkStart w:id="464" w:name="_Toc150187564"/>
      <w:bookmarkStart w:id="465" w:name="_Toc150674080"/>
      <w:bookmarkStart w:id="466" w:name="_Toc160523007"/>
      <w:bookmarkStart w:id="467" w:name="_Toc160523073"/>
      <w:bookmarkStart w:id="468" w:name="_Toc161026411"/>
      <w:bookmarkStart w:id="469" w:name="_Toc166301302"/>
      <w:bookmarkStart w:id="470" w:name="_Toc166902020"/>
      <w:bookmarkStart w:id="471" w:name="_Toc188670050"/>
      <w:bookmarkStart w:id="472" w:name="_Toc190237605"/>
      <w:bookmarkStart w:id="473" w:name="_Toc198960632"/>
      <w:bookmarkStart w:id="474" w:name="_Toc233726073"/>
      <w:bookmarkStart w:id="475" w:name="_Ref233726558"/>
      <w:bookmarkStart w:id="476" w:name="_Toc233792411"/>
      <w:bookmarkStart w:id="477" w:name="_Toc234040269"/>
      <w:bookmarkStart w:id="478" w:name="_Toc244409233"/>
      <w:bookmarkStart w:id="479" w:name="_Toc436644972"/>
      <w:bookmarkStart w:id="480" w:name="_Toc377681"/>
      <w:r w:rsidRPr="00570BE9">
        <w:rPr>
          <w:rFonts w:ascii="Arial" w:hAnsi="Arial"/>
        </w:rPr>
        <w:t>OBLIGATIONS TO SURVIVE</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A61037" w:rsidRPr="00570BE9" w:rsidRDefault="00E531E8">
      <w:pPr>
        <w:pStyle w:val="NoNum"/>
        <w:keepNext/>
        <w:tabs>
          <w:tab w:val="clear" w:pos="851"/>
          <w:tab w:val="left" w:pos="0"/>
        </w:tabs>
      </w:pPr>
      <w:r w:rsidRPr="00570BE9">
        <w:t>Termination of this agreement will not affect the parties' rights and obligations intended to survive termination, and termination will be without prejudice to, and will not be a waiver, of any claims which any party may have against any other party concerning any breach or other failure to comply with any term or condition of this agreement before the date of termination.</w:t>
      </w:r>
    </w:p>
    <w:p w:rsidR="00A61037" w:rsidRPr="00570BE9" w:rsidRDefault="00A61037">
      <w:pPr>
        <w:pStyle w:val="NoNum"/>
      </w:pPr>
    </w:p>
    <w:p w:rsidR="00A61037" w:rsidRPr="00570BE9" w:rsidRDefault="00E531E8">
      <w:pPr>
        <w:pStyle w:val="Heading1"/>
        <w:keepNext/>
        <w:tabs>
          <w:tab w:val="left" w:pos="851"/>
        </w:tabs>
      </w:pPr>
      <w:bookmarkStart w:id="481" w:name="_Toc390513688"/>
      <w:bookmarkStart w:id="482" w:name="_Toc390516002"/>
      <w:bookmarkStart w:id="483" w:name="_Toc392936910"/>
      <w:bookmarkStart w:id="484" w:name="_Toc403392920"/>
      <w:bookmarkStart w:id="485" w:name="_Toc403447028"/>
      <w:bookmarkStart w:id="486" w:name="_Toc409883935"/>
      <w:bookmarkStart w:id="487" w:name="_Toc409884153"/>
      <w:bookmarkStart w:id="488" w:name="_Toc425327350"/>
      <w:bookmarkStart w:id="489" w:name="_Toc429909958"/>
      <w:bookmarkStart w:id="490" w:name="_Toc431036965"/>
      <w:bookmarkStart w:id="491" w:name="_Toc431105492"/>
      <w:bookmarkStart w:id="492" w:name="_Toc433081819"/>
      <w:bookmarkStart w:id="493" w:name="_Toc495413296"/>
      <w:bookmarkStart w:id="494" w:name="_Toc495906119"/>
      <w:bookmarkStart w:id="495" w:name="_Toc495910753"/>
      <w:bookmarkStart w:id="496" w:name="_Toc496420318"/>
      <w:bookmarkStart w:id="497" w:name="_Toc510541066"/>
      <w:bookmarkStart w:id="498" w:name="_Toc23837811"/>
      <w:bookmarkStart w:id="499" w:name="_Ref41128289"/>
      <w:bookmarkStart w:id="500" w:name="_Toc50446888"/>
      <w:bookmarkStart w:id="501" w:name="_Toc64261909"/>
      <w:bookmarkStart w:id="502" w:name="_Toc69098510"/>
      <w:bookmarkStart w:id="503" w:name="_Toc70152969"/>
      <w:bookmarkStart w:id="504" w:name="_Toc79338650"/>
      <w:bookmarkStart w:id="505" w:name="_Toc79484364"/>
      <w:bookmarkStart w:id="506" w:name="_Toc79903623"/>
      <w:bookmarkStart w:id="507" w:name="_Toc79904264"/>
      <w:bookmarkStart w:id="508" w:name="_Toc79986800"/>
      <w:bookmarkStart w:id="509" w:name="_Toc82917804"/>
      <w:bookmarkStart w:id="510" w:name="_Toc83011701"/>
      <w:bookmarkStart w:id="511" w:name="_Toc84048027"/>
      <w:bookmarkStart w:id="512" w:name="_Toc84411420"/>
      <w:bookmarkStart w:id="513" w:name="_Toc106592577"/>
      <w:bookmarkStart w:id="514" w:name="_Ref106788801"/>
      <w:bookmarkStart w:id="515" w:name="_Toc106798393"/>
      <w:bookmarkStart w:id="516" w:name="_Toc107912491"/>
      <w:bookmarkStart w:id="517" w:name="_Toc107912762"/>
      <w:bookmarkStart w:id="518" w:name="_Ref108493449"/>
      <w:bookmarkStart w:id="519" w:name="_Toc108496154"/>
      <w:bookmarkStart w:id="520" w:name="_Toc122764521"/>
      <w:bookmarkStart w:id="521" w:name="_Toc122764830"/>
      <w:bookmarkStart w:id="522" w:name="_Toc122767780"/>
      <w:bookmarkStart w:id="523" w:name="_Toc134846540"/>
      <w:bookmarkStart w:id="524" w:name="_Toc135122650"/>
      <w:bookmarkStart w:id="525" w:name="_Toc150183891"/>
      <w:bookmarkStart w:id="526" w:name="_Toc150187565"/>
      <w:bookmarkStart w:id="527" w:name="_Toc150674081"/>
      <w:bookmarkStart w:id="528" w:name="_Toc160523008"/>
      <w:bookmarkStart w:id="529" w:name="_Toc160523074"/>
      <w:bookmarkStart w:id="530" w:name="_Toc161026412"/>
      <w:bookmarkStart w:id="531" w:name="_Toc166301303"/>
      <w:bookmarkStart w:id="532" w:name="_Toc166902021"/>
      <w:bookmarkStart w:id="533" w:name="_Toc188670051"/>
      <w:bookmarkStart w:id="534" w:name="_Toc190237606"/>
      <w:bookmarkStart w:id="535" w:name="_Toc198960633"/>
      <w:bookmarkStart w:id="536" w:name="_Toc233726074"/>
      <w:bookmarkStart w:id="537" w:name="_Ref233726571"/>
      <w:bookmarkStart w:id="538" w:name="_Toc233792412"/>
      <w:bookmarkStart w:id="539" w:name="_Toc234040270"/>
      <w:bookmarkStart w:id="540" w:name="_Ref234041791"/>
      <w:bookmarkStart w:id="541" w:name="_Toc244409234"/>
      <w:bookmarkStart w:id="542" w:name="_Toc436644973"/>
      <w:bookmarkStart w:id="543" w:name="_Ref493778088"/>
      <w:bookmarkStart w:id="544" w:name="_Toc377682"/>
      <w:r w:rsidRPr="00570BE9">
        <w:rPr>
          <w:rFonts w:ascii="Arial" w:hAnsi="Arial"/>
        </w:rPr>
        <w:t>CONFIDENTIALITY</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A61037" w:rsidRPr="00570BE9" w:rsidRDefault="00E531E8">
      <w:pPr>
        <w:pStyle w:val="Heading2"/>
        <w:keepNext/>
      </w:pPr>
      <w:r w:rsidRPr="00570BE9">
        <w:rPr>
          <w:b/>
        </w:rPr>
        <w:t xml:space="preserve">Confidentiality:  </w:t>
      </w:r>
      <w:r w:rsidRPr="00570BE9">
        <w:t xml:space="preserve">All Confidential Information concerning the </w:t>
      </w:r>
      <w:r w:rsidR="007C59A2" w:rsidRPr="007C59A2">
        <w:rPr>
          <w:b/>
        </w:rPr>
        <w:t>[</w:t>
      </w:r>
      <w:r w:rsidR="007C59A2">
        <w:t>Company</w:t>
      </w:r>
      <w:r w:rsidR="007C59A2" w:rsidRPr="007C59A2">
        <w:rPr>
          <w:b/>
        </w:rPr>
        <w:t>][</w:t>
      </w:r>
      <w:r w:rsidR="006351AD" w:rsidRPr="00570BE9">
        <w:t>Group</w:t>
      </w:r>
      <w:r w:rsidR="007C59A2" w:rsidRPr="007C59A2">
        <w:rPr>
          <w:b/>
        </w:rPr>
        <w:t>]</w:t>
      </w:r>
      <w:r w:rsidRPr="00570BE9">
        <w:t xml:space="preserve"> and each of the parties, disclosed by one party to the other parties (whether oral, written or embodied in any other form) together with this agreement's existence and its terms, are confidential and will only be disclosed by a party:</w:t>
      </w:r>
    </w:p>
    <w:p w:rsidR="00A61037" w:rsidRPr="00570BE9" w:rsidRDefault="00A61037">
      <w:pPr>
        <w:pStyle w:val="NoNum"/>
      </w:pPr>
    </w:p>
    <w:p w:rsidR="00A61037" w:rsidRPr="00570BE9" w:rsidRDefault="00E531E8">
      <w:pPr>
        <w:pStyle w:val="Heading3"/>
      </w:pPr>
      <w:r w:rsidRPr="00570BE9">
        <w:rPr>
          <w:b/>
        </w:rPr>
        <w:t>With Consent:</w:t>
      </w:r>
      <w:r w:rsidRPr="00570BE9">
        <w:t xml:space="preserve">  after obtaining the written consent of the other parties to this agreement, such consent not to be unreasonably withheld;</w:t>
      </w:r>
    </w:p>
    <w:p w:rsidR="00A61037" w:rsidRPr="00570BE9" w:rsidRDefault="00A61037">
      <w:pPr>
        <w:pStyle w:val="Heading3"/>
        <w:numPr>
          <w:ilvl w:val="0"/>
          <w:numId w:val="0"/>
        </w:numPr>
        <w:ind w:left="851"/>
      </w:pPr>
    </w:p>
    <w:p w:rsidR="00A61037" w:rsidRPr="00570BE9" w:rsidRDefault="00E531E8">
      <w:pPr>
        <w:pStyle w:val="Heading3"/>
      </w:pPr>
      <w:r w:rsidRPr="00570BE9">
        <w:rPr>
          <w:b/>
        </w:rPr>
        <w:t>Officers, etc:</w:t>
      </w:r>
      <w:r w:rsidRPr="00570BE9">
        <w:t xml:space="preserve">  on a confidential basis, in the case of each Shareholder, to an officer, employee or professional adviser of that Shareholder;</w:t>
      </w:r>
    </w:p>
    <w:p w:rsidR="00A61037" w:rsidRPr="00570BE9" w:rsidRDefault="00A61037">
      <w:pPr>
        <w:pStyle w:val="NoNumCrt"/>
      </w:pPr>
    </w:p>
    <w:p w:rsidR="00A61037" w:rsidRPr="00570BE9" w:rsidRDefault="00E531E8">
      <w:pPr>
        <w:pStyle w:val="Heading3"/>
      </w:pPr>
      <w:bookmarkStart w:id="545" w:name="_Ref234041812"/>
      <w:r w:rsidRPr="00570BE9">
        <w:rPr>
          <w:b/>
        </w:rPr>
        <w:t>Required By Law:</w:t>
      </w:r>
      <w:r w:rsidRPr="00570BE9">
        <w:t xml:space="preserve">  as required by applicable law or by a stock exchange, or any court or government agency, after consulting with the other parties to the extent reasonably possible about the form and content of the disclosure;  </w:t>
      </w:r>
      <w:bookmarkEnd w:id="545"/>
    </w:p>
    <w:p w:rsidR="00A61037" w:rsidRPr="00570BE9" w:rsidRDefault="00A61037">
      <w:pPr>
        <w:pStyle w:val="NoNumCrt"/>
      </w:pPr>
    </w:p>
    <w:p w:rsidR="00DE1C09" w:rsidRDefault="00920AF0">
      <w:pPr>
        <w:pStyle w:val="Heading3"/>
      </w:pPr>
      <w:bookmarkStart w:id="546" w:name="_Ref517340241"/>
      <w:r>
        <w:rPr>
          <w:b/>
        </w:rPr>
        <w:t>Compliance Requirements</w:t>
      </w:r>
      <w:r w:rsidR="00DE1C09" w:rsidRPr="00DE1C09">
        <w:rPr>
          <w:b/>
        </w:rPr>
        <w:t>:</w:t>
      </w:r>
      <w:r w:rsidR="00DE1C09">
        <w:t xml:space="preserve">  as set out in clause</w:t>
      </w:r>
      <w:bookmarkEnd w:id="546"/>
      <w:r w:rsidR="00DE1C09">
        <w:t xml:space="preserve"> </w:t>
      </w:r>
      <w:r w:rsidR="00DE1C09">
        <w:fldChar w:fldCharType="begin"/>
      </w:r>
      <w:r w:rsidR="00DE1C09">
        <w:instrText xml:space="preserve"> REF _Ref517340455 \r \h </w:instrText>
      </w:r>
      <w:r w:rsidR="00DE1C09">
        <w:fldChar w:fldCharType="separate"/>
      </w:r>
      <w:r w:rsidR="005248D8">
        <w:t>11.2</w:t>
      </w:r>
      <w:r w:rsidR="00DE1C09">
        <w:fldChar w:fldCharType="end"/>
      </w:r>
      <w:r w:rsidR="00DD74C2">
        <w:t>;</w:t>
      </w:r>
    </w:p>
    <w:p w:rsidR="00DE1C09" w:rsidRPr="00DE1C09" w:rsidRDefault="00DE1C09" w:rsidP="00DE1C09">
      <w:pPr>
        <w:pStyle w:val="NoNumCrt"/>
      </w:pPr>
    </w:p>
    <w:p w:rsidR="00233B58" w:rsidRDefault="00E531E8">
      <w:pPr>
        <w:pStyle w:val="Heading3"/>
      </w:pPr>
      <w:r w:rsidRPr="00570BE9">
        <w:rPr>
          <w:b/>
        </w:rPr>
        <w:t>Agreement:</w:t>
      </w:r>
      <w:r w:rsidRPr="00570BE9">
        <w:t xml:space="preserve">  as required in connection with the implementation or enforcement of this agreement</w:t>
      </w:r>
      <w:r w:rsidR="00233B58">
        <w:t xml:space="preserve">; or </w:t>
      </w:r>
    </w:p>
    <w:p w:rsidR="00233B58" w:rsidRPr="00233B58" w:rsidRDefault="00233B58" w:rsidP="00233B58">
      <w:pPr>
        <w:pStyle w:val="NoNumCrt"/>
      </w:pPr>
    </w:p>
    <w:p w:rsidR="00A61037" w:rsidRPr="00233B58" w:rsidRDefault="00233B58">
      <w:pPr>
        <w:pStyle w:val="Heading3"/>
        <w:rPr>
          <w:b/>
        </w:rPr>
      </w:pPr>
      <w:r w:rsidRPr="00233B58">
        <w:rPr>
          <w:b/>
        </w:rPr>
        <w:t xml:space="preserve">Investment: </w:t>
      </w:r>
      <w:r w:rsidRPr="00233B58">
        <w:t>as required by the Company to a prospective investor in, or acquirer of, shares or assets of, the Company where such investor needs to know such information for the purpose of evaluation or negotiation of participation in any proposed or potential transaction or investment</w:t>
      </w:r>
      <w:r w:rsidR="00E531E8" w:rsidRPr="00233B58">
        <w:t>,</w:t>
      </w:r>
    </w:p>
    <w:p w:rsidR="00A61037" w:rsidRPr="00570BE9" w:rsidRDefault="00A61037">
      <w:pPr>
        <w:pStyle w:val="NoNumCrt"/>
      </w:pPr>
    </w:p>
    <w:p w:rsidR="00A61037" w:rsidRPr="00570BE9" w:rsidRDefault="00E531E8">
      <w:pPr>
        <w:pStyle w:val="NoNumCrt"/>
        <w:ind w:left="851"/>
      </w:pPr>
      <w:proofErr w:type="gramStart"/>
      <w:r w:rsidRPr="00570BE9">
        <w:t>and</w:t>
      </w:r>
      <w:proofErr w:type="gramEnd"/>
      <w:r w:rsidRPr="00570BE9">
        <w:t xml:space="preserve"> each party must use its reasonable endeavours to ensure any permitted disclosure is kept confidential by the party to whom the disclosure is made.</w:t>
      </w:r>
    </w:p>
    <w:p w:rsidR="00A61037" w:rsidRPr="00570BE9" w:rsidRDefault="00A61037">
      <w:pPr>
        <w:pStyle w:val="NoNum"/>
      </w:pPr>
    </w:p>
    <w:p w:rsidR="00DE1C09" w:rsidRDefault="00920AF0" w:rsidP="00DD74C2">
      <w:pPr>
        <w:pStyle w:val="Heading2"/>
      </w:pPr>
      <w:bookmarkStart w:id="547" w:name="_Ref517340455"/>
      <w:r>
        <w:rPr>
          <w:b/>
        </w:rPr>
        <w:t>Compliance Requirements</w:t>
      </w:r>
      <w:r w:rsidR="00DE1C09">
        <w:rPr>
          <w:b/>
        </w:rPr>
        <w:t xml:space="preserve"> exception and consent</w:t>
      </w:r>
      <w:r w:rsidR="00DE1C09" w:rsidRPr="00DE1C09">
        <w:rPr>
          <w:b/>
        </w:rPr>
        <w:t>:</w:t>
      </w:r>
      <w:r w:rsidR="00DE1C09">
        <w:t xml:space="preserve">  From time to time the </w:t>
      </w:r>
      <w:r w:rsidRPr="00920AF0">
        <w:rPr>
          <w:b/>
        </w:rPr>
        <w:t>[</w:t>
      </w:r>
      <w:r w:rsidR="00DE1C09">
        <w:t>C</w:t>
      </w:r>
      <w:bookmarkEnd w:id="547"/>
      <w:r w:rsidR="00DE1C09">
        <w:t>ompany</w:t>
      </w:r>
      <w:r w:rsidRPr="00920AF0">
        <w:rPr>
          <w:b/>
        </w:rPr>
        <w:t>][</w:t>
      </w:r>
      <w:r>
        <w:t>Group</w:t>
      </w:r>
      <w:r w:rsidRPr="00920AF0">
        <w:rPr>
          <w:b/>
        </w:rPr>
        <w:t>]</w:t>
      </w:r>
      <w:r w:rsidR="00DE1C09" w:rsidRPr="00920AF0">
        <w:t xml:space="preserve"> </w:t>
      </w:r>
      <w:r w:rsidR="00DE1C09">
        <w:t xml:space="preserve">may be required to provide </w:t>
      </w:r>
      <w:r w:rsidR="00DD74C2">
        <w:t xml:space="preserve">diligence information to third parties in relation to </w:t>
      </w:r>
      <w:r w:rsidR="00DE1C09">
        <w:t xml:space="preserve">anti-money laundering and countering financing of terrorism </w:t>
      </w:r>
      <w:r w:rsidR="00DD74C2">
        <w:t>and other compliance requirements</w:t>
      </w:r>
      <w:r>
        <w:t xml:space="preserve"> (</w:t>
      </w:r>
      <w:r w:rsidRPr="00920AF0">
        <w:rPr>
          <w:b/>
        </w:rPr>
        <w:t>Compliance Requirements</w:t>
      </w:r>
      <w:r>
        <w:t>)</w:t>
      </w:r>
      <w:r w:rsidR="00DD74C2">
        <w:t xml:space="preserve">. Each Shareholder agrees to promptly comply with all reasonable requests by the </w:t>
      </w:r>
      <w:r w:rsidRPr="00920AF0">
        <w:rPr>
          <w:b/>
        </w:rPr>
        <w:t>[</w:t>
      </w:r>
      <w:r>
        <w:t>Company</w:t>
      </w:r>
      <w:proofErr w:type="gramStart"/>
      <w:r w:rsidRPr="00920AF0">
        <w:rPr>
          <w:b/>
        </w:rPr>
        <w:t>][</w:t>
      </w:r>
      <w:proofErr w:type="gramEnd"/>
      <w:r>
        <w:t>Group</w:t>
      </w:r>
      <w:r w:rsidRPr="00920AF0">
        <w:rPr>
          <w:b/>
        </w:rPr>
        <w:t>]</w:t>
      </w:r>
      <w:r w:rsidRPr="00920AF0">
        <w:t xml:space="preserve"> </w:t>
      </w:r>
      <w:r w:rsidR="00DD74C2">
        <w:t xml:space="preserve">for such information to the extent that it extends to Shareholders and their related parties. Each Shareholder </w:t>
      </w:r>
      <w:r w:rsidR="00DD74C2" w:rsidRPr="00DD74C2">
        <w:t>confirm</w:t>
      </w:r>
      <w:r>
        <w:t xml:space="preserve">s (for itself and on behalf of its related parties) </w:t>
      </w:r>
      <w:r w:rsidR="00DD74C2" w:rsidRPr="00DD74C2">
        <w:t xml:space="preserve">that </w:t>
      </w:r>
      <w:r w:rsidR="00DD74C2">
        <w:t xml:space="preserve">the </w:t>
      </w:r>
      <w:r w:rsidRPr="00920AF0">
        <w:rPr>
          <w:b/>
        </w:rPr>
        <w:t>[</w:t>
      </w:r>
      <w:r>
        <w:t>Company</w:t>
      </w:r>
      <w:r w:rsidRPr="00920AF0">
        <w:rPr>
          <w:b/>
        </w:rPr>
        <w:t>][</w:t>
      </w:r>
      <w:r>
        <w:t>Group</w:t>
      </w:r>
      <w:r w:rsidRPr="00920AF0">
        <w:rPr>
          <w:b/>
        </w:rPr>
        <w:t>]</w:t>
      </w:r>
      <w:r w:rsidRPr="00920AF0">
        <w:t xml:space="preserve"> </w:t>
      </w:r>
      <w:r w:rsidR="00DD74C2">
        <w:t xml:space="preserve">is </w:t>
      </w:r>
      <w:r w:rsidR="00DD74C2" w:rsidRPr="00DD74C2">
        <w:t xml:space="preserve">authorised to provide </w:t>
      </w:r>
      <w:r>
        <w:t xml:space="preserve">such required information </w:t>
      </w:r>
      <w:r w:rsidR="00DD74C2">
        <w:t xml:space="preserve">to </w:t>
      </w:r>
      <w:r>
        <w:t xml:space="preserve">relevant </w:t>
      </w:r>
      <w:r w:rsidR="00DD74C2">
        <w:t>third parties</w:t>
      </w:r>
      <w:r>
        <w:t xml:space="preserve"> to meet Compliance Requirements</w:t>
      </w:r>
      <w:r w:rsidR="00DD74C2">
        <w:t xml:space="preserve">, and further authorises that </w:t>
      </w:r>
      <w:r>
        <w:t xml:space="preserve">such information </w:t>
      </w:r>
      <w:r w:rsidR="00DD74C2">
        <w:t>may be p</w:t>
      </w:r>
      <w:r w:rsidR="00DD74C2" w:rsidRPr="00DD74C2">
        <w:t>assed to and checked with the document issuer, official record holder, a credit bureau</w:t>
      </w:r>
      <w:r>
        <w:t>,</w:t>
      </w:r>
      <w:r w:rsidR="00DD74C2" w:rsidRPr="00DD74C2">
        <w:t xml:space="preserve"> and </w:t>
      </w:r>
      <w:r>
        <w:t xml:space="preserve">other </w:t>
      </w:r>
      <w:r w:rsidR="00DD74C2" w:rsidRPr="00DD74C2">
        <w:t>authorised third parties for the purpose of verif</w:t>
      </w:r>
      <w:r w:rsidR="00DD74C2">
        <w:t xml:space="preserve">ying identities and addresses and otherwise generally to meet </w:t>
      </w:r>
      <w:r>
        <w:t>C</w:t>
      </w:r>
      <w:r w:rsidR="00DD74C2">
        <w:t xml:space="preserve">ompliance </w:t>
      </w:r>
      <w:r>
        <w:t>R</w:t>
      </w:r>
      <w:r w:rsidR="00DD74C2">
        <w:t xml:space="preserve">equirements. </w:t>
      </w:r>
    </w:p>
    <w:p w:rsidR="00DE1C09" w:rsidRPr="00DE1C09" w:rsidRDefault="00DE1C09" w:rsidP="00DE1C09">
      <w:pPr>
        <w:pStyle w:val="NoNumCrt"/>
      </w:pPr>
    </w:p>
    <w:p w:rsidR="00A61037" w:rsidRPr="00570BE9" w:rsidRDefault="00E531E8">
      <w:pPr>
        <w:pStyle w:val="Heading2"/>
      </w:pPr>
      <w:r w:rsidRPr="00570BE9">
        <w:rPr>
          <w:b/>
        </w:rPr>
        <w:t>Release of Company Information:</w:t>
      </w:r>
      <w:r w:rsidRPr="00570BE9">
        <w:t xml:space="preserve">  The parties will consult in good faith in respect of any </w:t>
      </w:r>
      <w:r w:rsidR="00523BD3" w:rsidRPr="00570BE9">
        <w:t>Confidential I</w:t>
      </w:r>
      <w:r w:rsidRPr="00570BE9">
        <w:t xml:space="preserve">nformation they intend to release to third parties in respect of the </w:t>
      </w:r>
      <w:r w:rsidR="007C59A2" w:rsidRPr="007C59A2">
        <w:rPr>
          <w:b/>
        </w:rPr>
        <w:t>[</w:t>
      </w:r>
      <w:r w:rsidR="007C59A2">
        <w:t>Company</w:t>
      </w:r>
      <w:proofErr w:type="gramStart"/>
      <w:r w:rsidR="007C59A2" w:rsidRPr="007C59A2">
        <w:rPr>
          <w:b/>
        </w:rPr>
        <w:t>][</w:t>
      </w:r>
      <w:proofErr w:type="gramEnd"/>
      <w:r w:rsidR="006351AD" w:rsidRPr="00570BE9">
        <w:t>Group</w:t>
      </w:r>
      <w:r w:rsidR="007C59A2" w:rsidRPr="007C59A2">
        <w:rPr>
          <w:b/>
        </w:rPr>
        <w:t>]</w:t>
      </w:r>
      <w:r w:rsidRPr="00570BE9">
        <w:t xml:space="preserve">.  </w:t>
      </w:r>
    </w:p>
    <w:p w:rsidR="00A61037" w:rsidRPr="00570BE9" w:rsidRDefault="00A61037">
      <w:pPr>
        <w:pStyle w:val="NoNumCrt"/>
      </w:pPr>
    </w:p>
    <w:p w:rsidR="007D3577" w:rsidRDefault="00E531E8" w:rsidP="007D3577">
      <w:pPr>
        <w:pStyle w:val="Heading2"/>
      </w:pPr>
      <w:r w:rsidRPr="00570BE9">
        <w:rPr>
          <w:b/>
        </w:rPr>
        <w:t xml:space="preserve">Return of Information:  </w:t>
      </w:r>
      <w:r w:rsidRPr="00570BE9">
        <w:t xml:space="preserve">Where a party is no longer a party to this agreement or a Shareholder in the Company, that party will immediately </w:t>
      </w:r>
      <w:r w:rsidR="007C59A2">
        <w:t>cease to use all Confidential Information and</w:t>
      </w:r>
      <w:r w:rsidR="00920AF0">
        <w:t xml:space="preserve">, subject to </w:t>
      </w:r>
      <w:r w:rsidR="007D3577">
        <w:t xml:space="preserve">any information required to be required to be retained by law or </w:t>
      </w:r>
      <w:r w:rsidR="00920AF0">
        <w:t xml:space="preserve">its Compliance Requirements, </w:t>
      </w:r>
      <w:r w:rsidRPr="00570BE9">
        <w:t xml:space="preserve">return all Confidential Information in its possession or control to the </w:t>
      </w:r>
      <w:r w:rsidR="007C59A2">
        <w:t xml:space="preserve">Company or other party or parties </w:t>
      </w:r>
      <w:r w:rsidRPr="00570BE9">
        <w:t>from whom it received the Confidential Information.</w:t>
      </w:r>
      <w:r w:rsidR="007D3577">
        <w:t xml:space="preserve"> Confidential Information incorporated into that party’s own internal documents (such as board documentation) need not be returned provided that it is not used in any way and is otherwise kept confidential in accordance with the terms of this agreement. </w:t>
      </w:r>
    </w:p>
    <w:p w:rsidR="007D3577" w:rsidRPr="007D3577" w:rsidRDefault="007D3577" w:rsidP="007D3577">
      <w:pPr>
        <w:pStyle w:val="Heading2"/>
        <w:numPr>
          <w:ilvl w:val="0"/>
          <w:numId w:val="0"/>
        </w:numPr>
        <w:ind w:left="851"/>
      </w:pPr>
    </w:p>
    <w:p w:rsidR="007D3577" w:rsidRDefault="007D3577" w:rsidP="007D3577">
      <w:pPr>
        <w:pStyle w:val="Heading2"/>
      </w:pPr>
      <w:r w:rsidRPr="007D3577">
        <w:rPr>
          <w:b/>
        </w:rPr>
        <w:t>Archiving</w:t>
      </w:r>
      <w:r>
        <w:t>: Where the return of Confidential Information is required, that party shall not be required to return such Confidential Information from its electronic databases archived for disaster recovery purposes, provided that:</w:t>
      </w:r>
    </w:p>
    <w:p w:rsidR="007D3577" w:rsidRPr="007D3577" w:rsidRDefault="007D3577" w:rsidP="007D3577">
      <w:pPr>
        <w:pStyle w:val="NoNumCrt"/>
      </w:pPr>
    </w:p>
    <w:p w:rsidR="007D3577" w:rsidRDefault="007D3577" w:rsidP="007D3577">
      <w:pPr>
        <w:pStyle w:val="Heading3"/>
      </w:pPr>
      <w:proofErr w:type="gramStart"/>
      <w:r>
        <w:t>such</w:t>
      </w:r>
      <w:proofErr w:type="gramEnd"/>
      <w:r>
        <w:t xml:space="preserve"> Confidential Information is not readily searchable by normal users of the party’s information technology systems; and </w:t>
      </w:r>
    </w:p>
    <w:p w:rsidR="007D3577" w:rsidRPr="007D3577" w:rsidRDefault="007D3577" w:rsidP="007D3577">
      <w:pPr>
        <w:pStyle w:val="NoNumCrt"/>
      </w:pPr>
    </w:p>
    <w:p w:rsidR="00A61037" w:rsidRPr="00570BE9" w:rsidRDefault="007D3577" w:rsidP="007D3577">
      <w:pPr>
        <w:pStyle w:val="Heading3"/>
      </w:pPr>
      <w:proofErr w:type="gramStart"/>
      <w:r>
        <w:t>the</w:t>
      </w:r>
      <w:proofErr w:type="gramEnd"/>
      <w:r>
        <w:t xml:space="preserve"> party procures that such Confidential Information is kept confidential or not used in any way.</w:t>
      </w:r>
    </w:p>
    <w:p w:rsidR="00A61037" w:rsidRPr="00570BE9" w:rsidRDefault="00A61037">
      <w:pPr>
        <w:pStyle w:val="NoNum"/>
      </w:pPr>
    </w:p>
    <w:p w:rsidR="00A61037" w:rsidRPr="00570BE9" w:rsidRDefault="00E531E8">
      <w:pPr>
        <w:pStyle w:val="Heading2"/>
      </w:pPr>
      <w:r w:rsidRPr="00570BE9">
        <w:rPr>
          <w:b/>
        </w:rPr>
        <w:t xml:space="preserve">Survive Termination:  </w:t>
      </w:r>
      <w:r w:rsidRPr="00570BE9">
        <w:t>The confidentiality obligations</w:t>
      </w:r>
      <w:r w:rsidR="00602E3E" w:rsidRPr="00570BE9">
        <w:t xml:space="preserve"> under this clause </w:t>
      </w:r>
      <w:r w:rsidR="00602E3E" w:rsidRPr="00570BE9">
        <w:fldChar w:fldCharType="begin"/>
      </w:r>
      <w:r w:rsidR="00602E3E" w:rsidRPr="00570BE9">
        <w:instrText xml:space="preserve"> REF _Ref493778088 \r \h </w:instrText>
      </w:r>
      <w:r w:rsidR="00570BE9">
        <w:instrText xml:space="preserve"> \* MERGEFORMAT </w:instrText>
      </w:r>
      <w:r w:rsidR="00602E3E" w:rsidRPr="00570BE9">
        <w:fldChar w:fldCharType="separate"/>
      </w:r>
      <w:r w:rsidR="005248D8">
        <w:t>11</w:t>
      </w:r>
      <w:r w:rsidR="00602E3E" w:rsidRPr="00570BE9">
        <w:fldChar w:fldCharType="end"/>
      </w:r>
      <w:r w:rsidRPr="00570BE9">
        <w:t xml:space="preserve"> will continue beyond this agreement's termination or a Shareholder ceasing to be a Shareholder.</w:t>
      </w:r>
    </w:p>
    <w:p w:rsidR="00A61037" w:rsidRPr="00570BE9" w:rsidRDefault="008A206F">
      <w:pPr>
        <w:pStyle w:val="Heading1"/>
        <w:keepNext/>
        <w:tabs>
          <w:tab w:val="left" w:pos="851"/>
        </w:tabs>
        <w:spacing w:before="240"/>
        <w:rPr>
          <w:rFonts w:ascii="Arial" w:hAnsi="Arial"/>
        </w:rPr>
      </w:pPr>
      <w:bookmarkStart w:id="548" w:name="_Toc150674082"/>
      <w:bookmarkStart w:id="549" w:name="_Toc160523009"/>
      <w:bookmarkStart w:id="550" w:name="_Toc160523075"/>
      <w:bookmarkStart w:id="551" w:name="_Toc161026413"/>
      <w:bookmarkStart w:id="552" w:name="_Toc166301304"/>
      <w:bookmarkStart w:id="553" w:name="_Toc166902022"/>
      <w:bookmarkStart w:id="554" w:name="_Toc188670052"/>
      <w:bookmarkStart w:id="555" w:name="_Toc190237607"/>
      <w:bookmarkStart w:id="556" w:name="_Toc198960634"/>
      <w:bookmarkStart w:id="557" w:name="_Toc233726075"/>
      <w:bookmarkStart w:id="558" w:name="_Toc233792413"/>
      <w:bookmarkStart w:id="559" w:name="_Toc234040271"/>
      <w:bookmarkStart w:id="560" w:name="_Toc244409235"/>
      <w:bookmarkStart w:id="561" w:name="_Toc436644974"/>
      <w:bookmarkStart w:id="562" w:name="_Toc377683"/>
      <w:r>
        <w:rPr>
          <w:rFonts w:ascii="Arial" w:hAnsi="Arial"/>
        </w:rPr>
        <w:t>SHARE TRANSFERS</w:t>
      </w:r>
      <w:bookmarkEnd w:id="562"/>
      <w:r w:rsidR="00E531E8" w:rsidRPr="00570BE9">
        <w:rPr>
          <w:rFonts w:ascii="Arial" w:hAnsi="Arial"/>
        </w:rPr>
        <w:t xml:space="preserve"> </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7C59A2" w:rsidRPr="007C59A2" w:rsidRDefault="00E531E8">
      <w:pPr>
        <w:pStyle w:val="Heading2"/>
      </w:pPr>
      <w:bookmarkStart w:id="563" w:name="_Ref41128455"/>
      <w:bookmarkStart w:id="564" w:name="_Ref233727357"/>
      <w:r w:rsidRPr="00570BE9">
        <w:rPr>
          <w:b/>
        </w:rPr>
        <w:t xml:space="preserve">No Assignment Independent of Sale of Shares:  </w:t>
      </w:r>
    </w:p>
    <w:p w:rsidR="007C59A2" w:rsidRPr="007C59A2" w:rsidRDefault="007C59A2" w:rsidP="007C59A2">
      <w:pPr>
        <w:pStyle w:val="Heading2"/>
        <w:numPr>
          <w:ilvl w:val="0"/>
          <w:numId w:val="0"/>
        </w:numPr>
        <w:ind w:left="851"/>
      </w:pPr>
    </w:p>
    <w:p w:rsidR="007C59A2" w:rsidRDefault="007C59A2" w:rsidP="007C59A2">
      <w:pPr>
        <w:pStyle w:val="Heading3"/>
      </w:pPr>
      <w:r w:rsidRPr="007C59A2">
        <w:rPr>
          <w:b/>
        </w:rPr>
        <w:t>Rights and Obligations:</w:t>
      </w:r>
      <w:r>
        <w:t xml:space="preserve">  </w:t>
      </w:r>
      <w:r w:rsidR="00E531E8" w:rsidRPr="00570BE9">
        <w:t xml:space="preserve">A party may only transfer its Shares in compliance with all applicable requirements under this agreement and the Constitution and must also assign all of its rights or obligations under this agreement to the transferee of the Shares.  </w:t>
      </w:r>
      <w:bookmarkEnd w:id="563"/>
    </w:p>
    <w:p w:rsidR="007C59A2" w:rsidRDefault="007C59A2" w:rsidP="007C59A2">
      <w:pPr>
        <w:pStyle w:val="Heading3"/>
        <w:numPr>
          <w:ilvl w:val="0"/>
          <w:numId w:val="0"/>
        </w:numPr>
        <w:ind w:left="1701"/>
      </w:pPr>
    </w:p>
    <w:p w:rsidR="007C59A2" w:rsidRDefault="007C59A2" w:rsidP="007C59A2">
      <w:pPr>
        <w:pStyle w:val="Heading3"/>
      </w:pPr>
      <w:r w:rsidRPr="007C59A2">
        <w:rPr>
          <w:b/>
        </w:rPr>
        <w:t>Accession Deed:</w:t>
      </w:r>
      <w:r>
        <w:t xml:space="preserve">  </w:t>
      </w:r>
      <w:r w:rsidR="00E531E8" w:rsidRPr="00570BE9">
        <w:t xml:space="preserve">Any such transfer or assignment will not be effective until the transferee or assignee has signed a deed of accession, in the form attached </w:t>
      </w:r>
      <w:r w:rsidR="00523BD3" w:rsidRPr="00570BE9">
        <w:t>in</w:t>
      </w:r>
      <w:r w:rsidR="00E531E8" w:rsidRPr="00570BE9">
        <w:t xml:space="preserve"> </w:t>
      </w:r>
      <w:r w:rsidR="00F6757A" w:rsidRPr="00570BE9">
        <w:t>Schedule</w:t>
      </w:r>
      <w:r w:rsidR="009A36D8" w:rsidRPr="00570BE9">
        <w:t xml:space="preserve"> 4</w:t>
      </w:r>
      <w:r w:rsidR="00E531E8" w:rsidRPr="00570BE9">
        <w:t xml:space="preserve"> or any other</w:t>
      </w:r>
      <w:r w:rsidR="006351AD" w:rsidRPr="00570BE9">
        <w:rPr>
          <w:b/>
          <w:i/>
        </w:rPr>
        <w:t xml:space="preserve"> </w:t>
      </w:r>
      <w:r w:rsidR="00E531E8" w:rsidRPr="00570BE9">
        <w:t>approved form reasonably acceptable to the Company, agreeing to be bound by this agreement.</w:t>
      </w:r>
      <w:bookmarkEnd w:id="564"/>
      <w:r w:rsidR="006351AD" w:rsidRPr="00570BE9">
        <w:t xml:space="preserve"> Such deed of accession or other document will specify whether the new Shareholder is acceding as an Investor or as one of the Other Shareholders, and that designation must be approved by the Board. </w:t>
      </w:r>
    </w:p>
    <w:p w:rsidR="007C59A2" w:rsidRDefault="007C59A2" w:rsidP="007C59A2">
      <w:pPr>
        <w:pStyle w:val="Heading3"/>
        <w:numPr>
          <w:ilvl w:val="0"/>
          <w:numId w:val="0"/>
        </w:numPr>
        <w:ind w:left="1701"/>
      </w:pPr>
    </w:p>
    <w:p w:rsidR="00A61037" w:rsidRPr="00570BE9" w:rsidRDefault="007C59A2" w:rsidP="007C59A2">
      <w:pPr>
        <w:pStyle w:val="Heading3"/>
      </w:pPr>
      <w:r w:rsidRPr="007C59A2">
        <w:rPr>
          <w:b/>
          <w:lang w:eastAsia="en-GB"/>
        </w:rPr>
        <w:t>Benefit:</w:t>
      </w:r>
      <w:r>
        <w:rPr>
          <w:lang w:eastAsia="en-GB"/>
        </w:rPr>
        <w:t xml:space="preserve">  </w:t>
      </w:r>
      <w:r w:rsidR="006351AD" w:rsidRPr="00570BE9">
        <w:rPr>
          <w:lang w:eastAsia="en-GB"/>
        </w:rPr>
        <w:t xml:space="preserve">Where a person adheres to this </w:t>
      </w:r>
      <w:r w:rsidR="00523BD3" w:rsidRPr="00570BE9">
        <w:rPr>
          <w:lang w:eastAsia="en-GB"/>
        </w:rPr>
        <w:t>a</w:t>
      </w:r>
      <w:r w:rsidR="006351AD" w:rsidRPr="00570BE9">
        <w:rPr>
          <w:lang w:eastAsia="en-GB"/>
        </w:rPr>
        <w:t xml:space="preserve">greement, then the Company, Shareholders and other </w:t>
      </w:r>
      <w:r w:rsidR="00523BD3" w:rsidRPr="00570BE9">
        <w:rPr>
          <w:lang w:eastAsia="en-GB"/>
        </w:rPr>
        <w:t>p</w:t>
      </w:r>
      <w:r w:rsidR="006351AD" w:rsidRPr="00570BE9">
        <w:rPr>
          <w:lang w:eastAsia="en-GB"/>
        </w:rPr>
        <w:t xml:space="preserve">arties to this </w:t>
      </w:r>
      <w:r w:rsidR="00523BD3" w:rsidRPr="00570BE9">
        <w:rPr>
          <w:lang w:eastAsia="en-GB"/>
        </w:rPr>
        <w:t>a</w:t>
      </w:r>
      <w:r w:rsidR="006351AD" w:rsidRPr="00570BE9">
        <w:rPr>
          <w:lang w:eastAsia="en-GB"/>
        </w:rPr>
        <w:t xml:space="preserve">greement agree and covenant for the benefit of the relevant third party (for the purposes of </w:t>
      </w:r>
      <w:r w:rsidR="006351AD" w:rsidRPr="00570BE9">
        <w:t xml:space="preserve">subpart 1 of part 2 of the </w:t>
      </w:r>
      <w:r w:rsidR="006351AD" w:rsidRPr="00570BE9">
        <w:rPr>
          <w:lang w:eastAsia="en-GB"/>
        </w:rPr>
        <w:t xml:space="preserve">CCLA) that from the date that the proposed adherence, this agreement shall be read as if that person was a party to this agreement, having all of the rights and obligations of a </w:t>
      </w:r>
      <w:r w:rsidR="00523BD3" w:rsidRPr="00570BE9">
        <w:rPr>
          <w:lang w:eastAsia="en-GB"/>
        </w:rPr>
        <w:t>p</w:t>
      </w:r>
      <w:r w:rsidR="006351AD" w:rsidRPr="00570BE9">
        <w:rPr>
          <w:lang w:eastAsia="en-GB"/>
        </w:rPr>
        <w:t>arty under this agreement.</w:t>
      </w:r>
    </w:p>
    <w:p w:rsidR="00A61037" w:rsidRPr="00570BE9" w:rsidRDefault="00A61037"/>
    <w:p w:rsidR="00A61037" w:rsidRDefault="00E531E8">
      <w:pPr>
        <w:pStyle w:val="Heading2"/>
      </w:pPr>
      <w:bookmarkStart w:id="565" w:name="_Ref41129089"/>
      <w:r w:rsidRPr="00570BE9">
        <w:rPr>
          <w:b/>
        </w:rPr>
        <w:t xml:space="preserve">Assignor's Release from Obligations Arising after Assignment:  </w:t>
      </w:r>
      <w:r w:rsidRPr="00570BE9">
        <w:t>A party which assigns or transfers its interest under this agreemen</w:t>
      </w:r>
      <w:r w:rsidR="00602E3E" w:rsidRPr="00570BE9">
        <w:t xml:space="preserve">t in accordance with clause </w:t>
      </w:r>
      <w:r w:rsidR="00602E3E" w:rsidRPr="00570BE9">
        <w:fldChar w:fldCharType="begin"/>
      </w:r>
      <w:r w:rsidR="00602E3E" w:rsidRPr="00570BE9">
        <w:instrText xml:space="preserve"> REF _Ref233727357 \r \h </w:instrText>
      </w:r>
      <w:r w:rsidR="00570BE9">
        <w:instrText xml:space="preserve"> \* MERGEFORMAT </w:instrText>
      </w:r>
      <w:r w:rsidR="00602E3E" w:rsidRPr="00570BE9">
        <w:fldChar w:fldCharType="separate"/>
      </w:r>
      <w:r w:rsidR="005248D8">
        <w:t>12.1</w:t>
      </w:r>
      <w:r w:rsidR="00602E3E" w:rsidRPr="00570BE9">
        <w:fldChar w:fldCharType="end"/>
      </w:r>
      <w:r w:rsidRPr="00570BE9">
        <w:t xml:space="preserve"> other than to a Permitted Transferee (as defined in the Constitution) will, from the effective date of the assignment or transfer, be released from all obligations in connection with this agreement arising after that date (but to avoid doubt this will not release that party from any liabilities to any other party which have arisen in, or relate to, any period prior to the effective date of the assignment or transfer).</w:t>
      </w:r>
      <w:bookmarkEnd w:id="565"/>
    </w:p>
    <w:p w:rsidR="008A206F" w:rsidRPr="008A206F" w:rsidRDefault="008A206F" w:rsidP="008A206F">
      <w:pPr>
        <w:pStyle w:val="NoNumCrt"/>
      </w:pPr>
    </w:p>
    <w:p w:rsidR="008A206F" w:rsidRPr="00570BE9" w:rsidRDefault="008A206F" w:rsidP="008A206F">
      <w:pPr>
        <w:pStyle w:val="Heading2"/>
      </w:pPr>
      <w:r w:rsidRPr="00570BE9">
        <w:rPr>
          <w:b/>
        </w:rPr>
        <w:t>[[Insert nominee company name] Holds Shares:</w:t>
      </w:r>
      <w:r w:rsidRPr="00570BE9">
        <w:t xml:space="preserve">  The parties acknowledge that the </w:t>
      </w:r>
      <w:r w:rsidRPr="00570BE9">
        <w:rPr>
          <w:b/>
        </w:rPr>
        <w:t>[</w:t>
      </w:r>
      <w:r w:rsidRPr="00570BE9">
        <w:t>insert nominee company name</w:t>
      </w:r>
      <w:r w:rsidRPr="00570BE9">
        <w:rPr>
          <w:b/>
        </w:rPr>
        <w:t>]</w:t>
      </w:r>
      <w:r w:rsidRPr="00570BE9">
        <w:t xml:space="preserve"> holds Shares as nominee of and as bare trustee for the Beneficial Investors and that clause </w:t>
      </w:r>
      <w:r w:rsidRPr="00570BE9">
        <w:fldChar w:fldCharType="begin"/>
      </w:r>
      <w:r w:rsidRPr="00570BE9">
        <w:instrText xml:space="preserve"> REF _Ref233727357 \r \h </w:instrText>
      </w:r>
      <w:r>
        <w:instrText xml:space="preserve"> \* MERGEFORMAT </w:instrText>
      </w:r>
      <w:r w:rsidRPr="00570BE9">
        <w:fldChar w:fldCharType="separate"/>
      </w:r>
      <w:r w:rsidR="005248D8">
        <w:t>12.1</w:t>
      </w:r>
      <w:r w:rsidRPr="00570BE9">
        <w:fldChar w:fldCharType="end"/>
      </w:r>
      <w:r w:rsidRPr="00570BE9">
        <w:t xml:space="preserve"> of this agreement and clause </w:t>
      </w:r>
      <w:r w:rsidRPr="00570BE9">
        <w:rPr>
          <w:b/>
        </w:rPr>
        <w:t>[</w:t>
      </w:r>
      <w:r w:rsidRPr="00570BE9">
        <w:t>6</w:t>
      </w:r>
      <w:r w:rsidRPr="00570BE9">
        <w:rPr>
          <w:b/>
        </w:rPr>
        <w:t>]</w:t>
      </w:r>
      <w:r w:rsidRPr="00570BE9">
        <w:t xml:space="preserve"> of the Constitution will not apply to a transfer of Shares to one or more Beneficial Investors who already beneficially own those Shares. </w:t>
      </w:r>
      <w:r w:rsidRPr="00570BE9">
        <w:rPr>
          <w:b/>
        </w:rPr>
        <w:t>[</w:t>
      </w:r>
      <w:proofErr w:type="gramStart"/>
      <w:r w:rsidRPr="00570BE9">
        <w:t>insert</w:t>
      </w:r>
      <w:proofErr w:type="gramEnd"/>
      <w:r w:rsidRPr="00570BE9">
        <w:t xml:space="preserve"> nominee company name</w:t>
      </w:r>
      <w:r w:rsidRPr="00570BE9">
        <w:rPr>
          <w:b/>
        </w:rPr>
        <w:t>]</w:t>
      </w:r>
      <w:r w:rsidRPr="00570BE9">
        <w:t>:</w:t>
      </w:r>
    </w:p>
    <w:p w:rsidR="008A206F" w:rsidRPr="00570BE9" w:rsidRDefault="008A206F" w:rsidP="008A206F">
      <w:pPr>
        <w:pStyle w:val="Heading2"/>
        <w:numPr>
          <w:ilvl w:val="0"/>
          <w:numId w:val="0"/>
        </w:numPr>
      </w:pPr>
    </w:p>
    <w:p w:rsidR="008A206F" w:rsidRPr="00570BE9" w:rsidRDefault="008A206F" w:rsidP="008A206F">
      <w:pPr>
        <w:pStyle w:val="Heading3"/>
      </w:pPr>
      <w:r w:rsidRPr="00570BE9">
        <w:rPr>
          <w:b/>
        </w:rPr>
        <w:t>Deal Separately:</w:t>
      </w:r>
      <w:r w:rsidRPr="00570BE9">
        <w:t xml:space="preserve">  may deal with Shares held on behalf of one Beneficial Investor independently of the other Shares it holds (provided it complies with the requirements of this agreement and the Constitution in respect of that dealing); and</w:t>
      </w:r>
    </w:p>
    <w:p w:rsidR="008A206F" w:rsidRPr="00570BE9" w:rsidRDefault="008A206F" w:rsidP="008A206F">
      <w:pPr>
        <w:pStyle w:val="NoNumCrt"/>
      </w:pPr>
    </w:p>
    <w:p w:rsidR="008A206F" w:rsidRPr="00570BE9" w:rsidRDefault="008A206F" w:rsidP="008A206F">
      <w:pPr>
        <w:pStyle w:val="Heading3"/>
      </w:pPr>
      <w:r w:rsidRPr="00570BE9">
        <w:rPr>
          <w:b/>
        </w:rPr>
        <w:t>Transfer Notice:</w:t>
      </w:r>
      <w:r w:rsidRPr="00570BE9">
        <w:t xml:space="preserve">  must, if it receives notice of a transfer of beneficial ownership of any of the Shares </w:t>
      </w:r>
      <w:r w:rsidRPr="00570BE9">
        <w:rPr>
          <w:b/>
        </w:rPr>
        <w:t>[</w:t>
      </w:r>
      <w:r w:rsidRPr="00570BE9">
        <w:t xml:space="preserve">but subject to clause </w:t>
      </w:r>
      <w:r w:rsidRPr="00570BE9">
        <w:fldChar w:fldCharType="begin"/>
      </w:r>
      <w:r w:rsidRPr="00570BE9">
        <w:instrText xml:space="preserve"> REF _Ref429638715 \r \h  \* MERGEFORMAT </w:instrText>
      </w:r>
      <w:r w:rsidRPr="00570BE9">
        <w:fldChar w:fldCharType="separate"/>
      </w:r>
      <w:r w:rsidR="005248D8">
        <w:t>12.4</w:t>
      </w:r>
      <w:r w:rsidRPr="00570BE9">
        <w:fldChar w:fldCharType="end"/>
      </w:r>
      <w:r w:rsidRPr="00570BE9">
        <w:rPr>
          <w:b/>
        </w:rPr>
        <w:t>]</w:t>
      </w:r>
      <w:r w:rsidRPr="00570BE9">
        <w:t xml:space="preserve">, deliver a Transfer Notice to the Company pursuant to clause </w:t>
      </w:r>
      <w:r w:rsidRPr="00570BE9">
        <w:rPr>
          <w:b/>
        </w:rPr>
        <w:t>[</w:t>
      </w:r>
      <w:r w:rsidRPr="00570BE9">
        <w:t>6.2</w:t>
      </w:r>
      <w:r w:rsidRPr="00570BE9">
        <w:rPr>
          <w:b/>
        </w:rPr>
        <w:t>]</w:t>
      </w:r>
      <w:r w:rsidRPr="00570BE9">
        <w:t xml:space="preserve"> of the Constitution.</w:t>
      </w:r>
      <w:r w:rsidRPr="00570BE9">
        <w:rPr>
          <w:b/>
        </w:rPr>
        <w:t>]</w:t>
      </w:r>
    </w:p>
    <w:p w:rsidR="008A206F" w:rsidRPr="00570BE9" w:rsidRDefault="008A206F" w:rsidP="008A206F">
      <w:pPr>
        <w:pStyle w:val="NoNum"/>
      </w:pPr>
    </w:p>
    <w:p w:rsidR="00A61037" w:rsidRPr="00F35E36" w:rsidRDefault="008A206F" w:rsidP="00F35E36">
      <w:pPr>
        <w:pStyle w:val="Heading2"/>
        <w:rPr>
          <w:b/>
        </w:rPr>
      </w:pPr>
      <w:bookmarkStart w:id="566" w:name="_Ref429638715"/>
      <w:r w:rsidRPr="00570BE9">
        <w:rPr>
          <w:b/>
        </w:rPr>
        <w:t>[Transfers between Beneficial Investors:</w:t>
      </w:r>
      <w:r w:rsidRPr="00570BE9">
        <w:t xml:space="preserve">   </w:t>
      </w:r>
      <w:r w:rsidR="00F35E36" w:rsidRPr="00F35E36">
        <w:t>T</w:t>
      </w:r>
      <w:r w:rsidRPr="00570BE9">
        <w:t xml:space="preserve">he pre-emptive rights contained in the Constitution will not apply to a transfer of beneficial ownership of the Shares by a Beneficial Investor to another member of the </w:t>
      </w:r>
      <w:r w:rsidRPr="00570BE9">
        <w:rPr>
          <w:b/>
        </w:rPr>
        <w:t>[</w:t>
      </w:r>
      <w:r w:rsidRPr="00570BE9">
        <w:t>insert name of investment syndicate</w:t>
      </w:r>
      <w:r w:rsidRPr="00570BE9">
        <w:rPr>
          <w:b/>
        </w:rPr>
        <w:t>]</w:t>
      </w:r>
      <w:r w:rsidRPr="00570BE9">
        <w:t xml:space="preserve"> investment syndicate where </w:t>
      </w:r>
      <w:r w:rsidRPr="00570BE9">
        <w:rPr>
          <w:b/>
        </w:rPr>
        <w:t>[</w:t>
      </w:r>
      <w:r w:rsidRPr="00570BE9">
        <w:t>insert nominee company name</w:t>
      </w:r>
      <w:r w:rsidRPr="00570BE9">
        <w:rPr>
          <w:b/>
        </w:rPr>
        <w:t>]</w:t>
      </w:r>
      <w:r w:rsidRPr="00570BE9">
        <w:t xml:space="preserve"> continues to hold legal title to the Shares.</w:t>
      </w:r>
      <w:r w:rsidRPr="00570BE9">
        <w:rPr>
          <w:b/>
        </w:rPr>
        <w:t>]</w:t>
      </w:r>
      <w:bookmarkEnd w:id="566"/>
    </w:p>
    <w:p w:rsidR="008A206F" w:rsidRPr="008A206F" w:rsidRDefault="008A206F" w:rsidP="008A206F">
      <w:pPr>
        <w:pStyle w:val="Heading1"/>
        <w:keepNext/>
        <w:tabs>
          <w:tab w:val="left" w:pos="851"/>
        </w:tabs>
        <w:spacing w:before="240"/>
        <w:rPr>
          <w:rFonts w:ascii="Arial" w:hAnsi="Arial"/>
        </w:rPr>
      </w:pPr>
      <w:bookmarkStart w:id="567" w:name="_Ref69097449"/>
      <w:bookmarkStart w:id="568" w:name="_Ref429324470"/>
      <w:bookmarkStart w:id="569" w:name="_Toc377684"/>
      <w:r w:rsidRPr="008A206F">
        <w:rPr>
          <w:rFonts w:ascii="Arial" w:hAnsi="Arial"/>
        </w:rPr>
        <w:t>[Restricted Transfer Shares]</w:t>
      </w:r>
      <w:bookmarkEnd w:id="569"/>
    </w:p>
    <w:p w:rsidR="001270EF" w:rsidRPr="00570BE9" w:rsidRDefault="001270EF" w:rsidP="001270EF">
      <w:pPr>
        <w:pStyle w:val="Heading3"/>
        <w:numPr>
          <w:ilvl w:val="0"/>
          <w:numId w:val="0"/>
        </w:numPr>
        <w:ind w:left="851"/>
        <w:rPr>
          <w:i/>
        </w:rPr>
      </w:pPr>
      <w:r w:rsidRPr="00570BE9">
        <w:rPr>
          <w:b/>
          <w:i/>
        </w:rPr>
        <w:t>[</w:t>
      </w:r>
      <w:r w:rsidRPr="002A2197">
        <w:rPr>
          <w:b/>
          <w:i/>
          <w:highlight w:val="green"/>
        </w:rPr>
        <w:t xml:space="preserve">Drafting note: delete clause </w:t>
      </w:r>
      <w:r w:rsidRPr="002A2197">
        <w:rPr>
          <w:b/>
          <w:i/>
          <w:highlight w:val="green"/>
        </w:rPr>
        <w:fldChar w:fldCharType="begin"/>
      </w:r>
      <w:r w:rsidRPr="002A2197">
        <w:rPr>
          <w:b/>
          <w:i/>
          <w:highlight w:val="green"/>
        </w:rPr>
        <w:instrText xml:space="preserve"> REF _Ref429324470 \r \h  \* MERGEFORMAT </w:instrText>
      </w:r>
      <w:r w:rsidRPr="002A2197">
        <w:rPr>
          <w:b/>
          <w:i/>
          <w:highlight w:val="green"/>
        </w:rPr>
      </w:r>
      <w:r w:rsidRPr="002A2197">
        <w:rPr>
          <w:b/>
          <w:i/>
          <w:highlight w:val="green"/>
        </w:rPr>
        <w:fldChar w:fldCharType="separate"/>
      </w:r>
      <w:r w:rsidR="005248D8">
        <w:rPr>
          <w:b/>
          <w:i/>
          <w:highlight w:val="green"/>
        </w:rPr>
        <w:t>13</w:t>
      </w:r>
      <w:r w:rsidRPr="002A2197">
        <w:rPr>
          <w:b/>
          <w:i/>
          <w:highlight w:val="green"/>
        </w:rPr>
        <w:fldChar w:fldCharType="end"/>
      </w:r>
      <w:r w:rsidRPr="002A2197">
        <w:rPr>
          <w:b/>
          <w:i/>
          <w:highlight w:val="green"/>
        </w:rPr>
        <w:t xml:space="preserve"> if Restricted Transfer Shares provision</w:t>
      </w:r>
      <w:r>
        <w:rPr>
          <w:b/>
          <w:i/>
          <w:highlight w:val="green"/>
        </w:rPr>
        <w:t>s are</w:t>
      </w:r>
      <w:r w:rsidRPr="002A2197">
        <w:rPr>
          <w:b/>
          <w:i/>
          <w:highlight w:val="green"/>
        </w:rPr>
        <w:t xml:space="preserve"> </w:t>
      </w:r>
      <w:r w:rsidRPr="008A206F">
        <w:rPr>
          <w:b/>
          <w:i/>
          <w:highlight w:val="green"/>
        </w:rPr>
        <w:t>not relevant</w:t>
      </w:r>
      <w:r w:rsidRPr="00570BE9">
        <w:rPr>
          <w:b/>
          <w:i/>
        </w:rPr>
        <w:t>]</w:t>
      </w:r>
    </w:p>
    <w:p w:rsidR="001270EF" w:rsidRPr="001270EF" w:rsidRDefault="001270EF" w:rsidP="001270EF">
      <w:pPr>
        <w:pStyle w:val="Heading2"/>
        <w:numPr>
          <w:ilvl w:val="0"/>
          <w:numId w:val="0"/>
        </w:numPr>
        <w:ind w:left="851"/>
      </w:pPr>
    </w:p>
    <w:p w:rsidR="00A61037" w:rsidRPr="00570BE9" w:rsidRDefault="00E531E8">
      <w:pPr>
        <w:pStyle w:val="Heading2"/>
      </w:pPr>
      <w:r w:rsidRPr="00570BE9">
        <w:rPr>
          <w:b/>
        </w:rPr>
        <w:t xml:space="preserve">Restricted Transfer Shares:  </w:t>
      </w:r>
      <w:bookmarkEnd w:id="567"/>
      <w:r w:rsidRPr="00570BE9">
        <w:t xml:space="preserve"> The holders of the Restricted Transfer Shares each agree and acknowledge that they may not sell, transfer or otherwise dispose of any of their Shares for a period of </w:t>
      </w:r>
      <w:r w:rsidR="00570BE9" w:rsidRPr="00570BE9">
        <w:rPr>
          <w:b/>
        </w:rPr>
        <w:t>[</w:t>
      </w:r>
      <w:r w:rsidRPr="00570BE9">
        <w:t>3</w:t>
      </w:r>
      <w:r w:rsidR="00570BE9" w:rsidRPr="00570BE9">
        <w:rPr>
          <w:b/>
        </w:rPr>
        <w:t>]</w:t>
      </w:r>
      <w:r w:rsidRPr="00570BE9">
        <w:t xml:space="preserve"> years from the </w:t>
      </w:r>
      <w:r w:rsidR="00403540" w:rsidRPr="00570BE9">
        <w:t>Effective</w:t>
      </w:r>
      <w:r w:rsidRPr="00570BE9">
        <w:t xml:space="preserve"> Date, unless:</w:t>
      </w:r>
      <w:bookmarkEnd w:id="568"/>
    </w:p>
    <w:p w:rsidR="00A61037" w:rsidRPr="00570BE9" w:rsidRDefault="00A61037">
      <w:pPr>
        <w:pStyle w:val="Heading2"/>
        <w:numPr>
          <w:ilvl w:val="0"/>
          <w:numId w:val="0"/>
        </w:numPr>
      </w:pPr>
    </w:p>
    <w:p w:rsidR="007C59A2" w:rsidRDefault="007C59A2">
      <w:pPr>
        <w:pStyle w:val="Heading3"/>
        <w:rPr>
          <w:b/>
        </w:rPr>
      </w:pPr>
      <w:r w:rsidRPr="007C59A2">
        <w:rPr>
          <w:b/>
        </w:rPr>
        <w:t>Investor Director Approval:</w:t>
      </w:r>
      <w:r>
        <w:t xml:space="preserve">  </w:t>
      </w:r>
      <w:r w:rsidRPr="00570BE9">
        <w:t>without the prior written approval of the Investor Director</w:t>
      </w:r>
      <w:r w:rsidRPr="00570BE9">
        <w:rPr>
          <w:b/>
        </w:rPr>
        <w:t>[</w:t>
      </w:r>
      <w:r w:rsidRPr="00570BE9">
        <w:t>s</w:t>
      </w:r>
      <w:r w:rsidRPr="00570BE9">
        <w:rPr>
          <w:b/>
        </w:rPr>
        <w:t>]</w:t>
      </w:r>
      <w:r>
        <w:rPr>
          <w:b/>
        </w:rPr>
        <w:t xml:space="preserve"> </w:t>
      </w:r>
      <w:r w:rsidRPr="007C59A2">
        <w:t>(if any);</w:t>
      </w:r>
    </w:p>
    <w:p w:rsidR="007C59A2" w:rsidRPr="007C59A2" w:rsidRDefault="007C59A2" w:rsidP="007C59A2">
      <w:pPr>
        <w:pStyle w:val="NoNumCrt"/>
      </w:pPr>
    </w:p>
    <w:p w:rsidR="006351AD" w:rsidRPr="00570BE9" w:rsidRDefault="007D3577">
      <w:pPr>
        <w:pStyle w:val="Heading3"/>
      </w:pPr>
      <w:r>
        <w:rPr>
          <w:b/>
        </w:rPr>
        <w:t>[</w:t>
      </w:r>
      <w:r w:rsidR="006351AD" w:rsidRPr="00570BE9">
        <w:rPr>
          <w:b/>
        </w:rPr>
        <w:t>10</w:t>
      </w:r>
      <w:r>
        <w:rPr>
          <w:b/>
        </w:rPr>
        <w:t>]</w:t>
      </w:r>
      <w:r w:rsidR="006351AD" w:rsidRPr="00570BE9">
        <w:rPr>
          <w:b/>
        </w:rPr>
        <w:t>% Allowance:</w:t>
      </w:r>
      <w:r w:rsidR="006351AD" w:rsidRPr="00570BE9">
        <w:t xml:space="preserve"> following the transfer that holder of the Restricted Transfer Shares will have sold no more than </w:t>
      </w:r>
      <w:r w:rsidRPr="007D3577">
        <w:rPr>
          <w:b/>
        </w:rPr>
        <w:t>[</w:t>
      </w:r>
      <w:r w:rsidR="006351AD" w:rsidRPr="00570BE9">
        <w:t>10</w:t>
      </w:r>
      <w:proofErr w:type="gramStart"/>
      <w:r w:rsidRPr="007D3577">
        <w:rPr>
          <w:b/>
        </w:rPr>
        <w:t>]</w:t>
      </w:r>
      <w:r w:rsidR="006351AD" w:rsidRPr="00570BE9">
        <w:t>%</w:t>
      </w:r>
      <w:proofErr w:type="gramEnd"/>
      <w:r w:rsidR="006351AD" w:rsidRPr="00570BE9">
        <w:t xml:space="preserve"> of the Restricted Transfer Shares held by that person as at the Effective Date;</w:t>
      </w:r>
    </w:p>
    <w:p w:rsidR="006351AD" w:rsidRPr="00570BE9" w:rsidRDefault="006351AD" w:rsidP="006351AD">
      <w:pPr>
        <w:pStyle w:val="NoNumCrt"/>
      </w:pPr>
    </w:p>
    <w:p w:rsidR="00A61037" w:rsidRPr="00570BE9" w:rsidRDefault="00E531E8">
      <w:pPr>
        <w:pStyle w:val="Heading3"/>
      </w:pPr>
      <w:r w:rsidRPr="00570BE9">
        <w:rPr>
          <w:b/>
        </w:rPr>
        <w:t>Tag Along</w:t>
      </w:r>
      <w:r w:rsidR="006351AD" w:rsidRPr="00570BE9">
        <w:rPr>
          <w:b/>
        </w:rPr>
        <w:t xml:space="preserve"> or Drag Along</w:t>
      </w:r>
      <w:r w:rsidRPr="00570BE9">
        <w:rPr>
          <w:b/>
        </w:rPr>
        <w:t>:</w:t>
      </w:r>
      <w:r w:rsidRPr="00570BE9">
        <w:t xml:space="preserve">   the sale is pursuant to the exercise of the "tag along" or "drag along" rights in the Constitution, if any;</w:t>
      </w:r>
    </w:p>
    <w:p w:rsidR="00A61037" w:rsidRPr="00570BE9" w:rsidRDefault="00A61037">
      <w:pPr>
        <w:pStyle w:val="NoNumCrt"/>
      </w:pPr>
    </w:p>
    <w:p w:rsidR="00A61037" w:rsidRPr="00570BE9" w:rsidRDefault="00E531E8">
      <w:pPr>
        <w:pStyle w:val="Heading3"/>
      </w:pPr>
      <w:r w:rsidRPr="00570BE9">
        <w:rPr>
          <w:b/>
        </w:rPr>
        <w:t>IPO:</w:t>
      </w:r>
      <w:r w:rsidRPr="00570BE9">
        <w:t xml:space="preserve">  the sale is an Approved IPO or other transaction approved by the Investors where the Investors have the opportunity to sell on identical terms; or</w:t>
      </w:r>
    </w:p>
    <w:p w:rsidR="00A61037" w:rsidRPr="00570BE9" w:rsidRDefault="00A61037">
      <w:pPr>
        <w:pStyle w:val="NoNumCrt"/>
      </w:pPr>
    </w:p>
    <w:p w:rsidR="00A61037" w:rsidRPr="00570BE9" w:rsidRDefault="00E531E8" w:rsidP="001270EF">
      <w:pPr>
        <w:pStyle w:val="Heading3"/>
      </w:pPr>
      <w:r w:rsidRPr="00570BE9">
        <w:rPr>
          <w:b/>
        </w:rPr>
        <w:t>Controlled Entities/Immediate Family:</w:t>
      </w:r>
      <w:r w:rsidRPr="00570BE9">
        <w:t xml:space="preserve">  the transfer is to wholly owned and controlled entities or immediate family members of the holders of the Restricted Transfer Shares who enter into a deed in a form acceptable to the Investor Director</w:t>
      </w:r>
      <w:r w:rsidR="00570BE9" w:rsidRPr="00570BE9">
        <w:rPr>
          <w:b/>
        </w:rPr>
        <w:t>[</w:t>
      </w:r>
      <w:r w:rsidRPr="00570BE9">
        <w:t>s</w:t>
      </w:r>
      <w:r w:rsidR="00570BE9" w:rsidRPr="00570BE9">
        <w:rPr>
          <w:b/>
        </w:rPr>
        <w:t>]</w:t>
      </w:r>
      <w:r w:rsidRPr="00570BE9">
        <w:t xml:space="preserve"> agreeing to be bound by this transfer restriction.</w:t>
      </w:r>
    </w:p>
    <w:p w:rsidR="008A206F" w:rsidRPr="008A206F" w:rsidRDefault="008A206F" w:rsidP="008A206F">
      <w:pPr>
        <w:pStyle w:val="Heading1"/>
        <w:keepNext/>
        <w:tabs>
          <w:tab w:val="left" w:pos="851"/>
        </w:tabs>
        <w:spacing w:before="240"/>
        <w:rPr>
          <w:rFonts w:ascii="Arial" w:hAnsi="Arial"/>
        </w:rPr>
      </w:pPr>
      <w:bookmarkStart w:id="570" w:name="_Ref524343369"/>
      <w:bookmarkStart w:id="571" w:name="_Ref429323883"/>
      <w:bookmarkStart w:id="572" w:name="_Toc390513695"/>
      <w:bookmarkStart w:id="573" w:name="_Toc390516009"/>
      <w:bookmarkStart w:id="574" w:name="_Toc392936917"/>
      <w:bookmarkStart w:id="575" w:name="_Toc403392927"/>
      <w:bookmarkStart w:id="576" w:name="_Toc403447035"/>
      <w:bookmarkStart w:id="577" w:name="_Toc409883942"/>
      <w:bookmarkStart w:id="578" w:name="_Toc409884160"/>
      <w:bookmarkStart w:id="579" w:name="_Toc377685"/>
      <w:r>
        <w:rPr>
          <w:rFonts w:ascii="Arial" w:hAnsi="Arial"/>
        </w:rPr>
        <w:t>[</w:t>
      </w:r>
      <w:r w:rsidRPr="008A206F">
        <w:rPr>
          <w:rFonts w:ascii="Arial" w:hAnsi="Arial"/>
        </w:rPr>
        <w:t>Vesting</w:t>
      </w:r>
      <w:r>
        <w:rPr>
          <w:rFonts w:ascii="Arial" w:hAnsi="Arial"/>
        </w:rPr>
        <w:t>]</w:t>
      </w:r>
      <w:bookmarkEnd w:id="570"/>
      <w:bookmarkEnd w:id="579"/>
    </w:p>
    <w:p w:rsidR="00F35E36" w:rsidRPr="00570BE9" w:rsidRDefault="001270EF" w:rsidP="007E3C99">
      <w:pPr>
        <w:pStyle w:val="Heading3"/>
        <w:numPr>
          <w:ilvl w:val="0"/>
          <w:numId w:val="0"/>
        </w:numPr>
        <w:ind w:left="851"/>
        <w:rPr>
          <w:b/>
        </w:rPr>
      </w:pPr>
      <w:r w:rsidRPr="00570BE9">
        <w:rPr>
          <w:b/>
        </w:rPr>
        <w:t>[</w:t>
      </w:r>
      <w:r w:rsidRPr="002A2197">
        <w:rPr>
          <w:b/>
          <w:i/>
          <w:highlight w:val="green"/>
        </w:rPr>
        <w:t xml:space="preserve">Drafting note: delete clause </w:t>
      </w:r>
      <w:r w:rsidRPr="002A2197">
        <w:rPr>
          <w:b/>
          <w:i/>
          <w:highlight w:val="green"/>
        </w:rPr>
        <w:fldChar w:fldCharType="begin"/>
      </w:r>
      <w:r w:rsidRPr="002A2197">
        <w:rPr>
          <w:b/>
          <w:i/>
          <w:highlight w:val="green"/>
        </w:rPr>
        <w:instrText xml:space="preserve"> REF _Ref429323883 \r \h  \* MERGEFORMAT </w:instrText>
      </w:r>
      <w:r w:rsidRPr="002A2197">
        <w:rPr>
          <w:b/>
          <w:i/>
          <w:highlight w:val="green"/>
        </w:rPr>
      </w:r>
      <w:r w:rsidRPr="002A2197">
        <w:rPr>
          <w:b/>
          <w:i/>
          <w:highlight w:val="green"/>
        </w:rPr>
        <w:fldChar w:fldCharType="separate"/>
      </w:r>
      <w:r w:rsidR="005248D8">
        <w:rPr>
          <w:b/>
          <w:i/>
          <w:highlight w:val="green"/>
        </w:rPr>
        <w:t>14</w:t>
      </w:r>
      <w:r w:rsidRPr="002A2197">
        <w:rPr>
          <w:b/>
          <w:i/>
          <w:highlight w:val="green"/>
        </w:rPr>
        <w:fldChar w:fldCharType="end"/>
      </w:r>
      <w:r w:rsidRPr="002A2197">
        <w:rPr>
          <w:b/>
          <w:i/>
          <w:highlight w:val="green"/>
        </w:rPr>
        <w:t xml:space="preserve"> </w:t>
      </w:r>
      <w:r w:rsidRPr="007C59A2">
        <w:rPr>
          <w:b/>
          <w:i/>
          <w:highlight w:val="green"/>
        </w:rPr>
        <w:t xml:space="preserve">if Vesting </w:t>
      </w:r>
      <w:r>
        <w:rPr>
          <w:b/>
          <w:i/>
          <w:highlight w:val="green"/>
        </w:rPr>
        <w:t>p</w:t>
      </w:r>
      <w:r w:rsidRPr="007C59A2">
        <w:rPr>
          <w:b/>
          <w:i/>
          <w:highlight w:val="green"/>
        </w:rPr>
        <w:t xml:space="preserve">rovisions are not </w:t>
      </w:r>
      <w:r>
        <w:rPr>
          <w:b/>
          <w:i/>
          <w:highlight w:val="green"/>
        </w:rPr>
        <w:t>relevant</w:t>
      </w:r>
      <w:r w:rsidRPr="007C59A2">
        <w:rPr>
          <w:b/>
          <w:i/>
          <w:highlight w:val="green"/>
        </w:rPr>
        <w:t>.</w:t>
      </w:r>
      <w:r w:rsidRPr="00570BE9">
        <w:rPr>
          <w:b/>
        </w:rPr>
        <w:t>]</w:t>
      </w:r>
    </w:p>
    <w:p w:rsidR="00F35E36" w:rsidRPr="00F35E36" w:rsidRDefault="00F35E36" w:rsidP="00F35E36">
      <w:pPr>
        <w:pStyle w:val="Heading2"/>
        <w:numPr>
          <w:ilvl w:val="0"/>
          <w:numId w:val="0"/>
        </w:numPr>
        <w:ind w:left="851"/>
      </w:pPr>
    </w:p>
    <w:p w:rsidR="00A61037" w:rsidRPr="00570BE9" w:rsidRDefault="00E531E8" w:rsidP="00A61037">
      <w:pPr>
        <w:pStyle w:val="Heading2"/>
      </w:pPr>
      <w:r w:rsidRPr="00570BE9">
        <w:rPr>
          <w:b/>
        </w:rPr>
        <w:t xml:space="preserve">Vesting: </w:t>
      </w:r>
      <w:r w:rsidR="00570BE9" w:rsidRPr="00570BE9">
        <w:rPr>
          <w:b/>
        </w:rPr>
        <w:t>[[</w:t>
      </w:r>
      <w:r w:rsidR="006351AD" w:rsidRPr="00570BE9">
        <w:t>●</w:t>
      </w:r>
      <w:proofErr w:type="gramStart"/>
      <w:r w:rsidR="00570BE9" w:rsidRPr="00570BE9">
        <w:rPr>
          <w:b/>
        </w:rPr>
        <w:t>]</w:t>
      </w:r>
      <w:r w:rsidRPr="00570BE9">
        <w:t>%</w:t>
      </w:r>
      <w:proofErr w:type="gramEnd"/>
      <w:r w:rsidRPr="00570BE9">
        <w:t xml:space="preserve"> of the</w:t>
      </w:r>
      <w:r w:rsidR="00570BE9" w:rsidRPr="00570BE9">
        <w:rPr>
          <w:b/>
        </w:rPr>
        <w:t>][</w:t>
      </w:r>
      <w:r w:rsidR="006351AD" w:rsidRPr="00570BE9">
        <w:t>The</w:t>
      </w:r>
      <w:r w:rsidR="00570BE9" w:rsidRPr="00570BE9">
        <w:rPr>
          <w:b/>
        </w:rPr>
        <w:t>]</w:t>
      </w:r>
      <w:r w:rsidRPr="00570BE9">
        <w:t xml:space="preserve"> Shares held by </w:t>
      </w:r>
      <w:r w:rsidR="00570BE9" w:rsidRPr="00570BE9">
        <w:rPr>
          <w:b/>
        </w:rPr>
        <w:t>[</w:t>
      </w:r>
      <w:r w:rsidRPr="00570BE9">
        <w:t>each</w:t>
      </w:r>
      <w:r w:rsidR="00570BE9" w:rsidRPr="00570BE9">
        <w:rPr>
          <w:b/>
        </w:rPr>
        <w:t>][</w:t>
      </w:r>
      <w:r w:rsidRPr="00570BE9">
        <w:t>the</w:t>
      </w:r>
      <w:r w:rsidR="00570BE9" w:rsidRPr="00570BE9">
        <w:rPr>
          <w:b/>
        </w:rPr>
        <w:t>]</w:t>
      </w:r>
      <w:r w:rsidRPr="00570BE9">
        <w:t xml:space="preserve"> </w:t>
      </w:r>
      <w:r w:rsidR="00F95A99">
        <w:rPr>
          <w:lang w:eastAsia="zh-CN"/>
        </w:rPr>
        <w:t>Founder</w:t>
      </w:r>
      <w:r w:rsidR="00F95A99" w:rsidRPr="00570BE9">
        <w:t xml:space="preserve"> </w:t>
      </w:r>
      <w:r w:rsidRPr="00570BE9">
        <w:t xml:space="preserve">as at the </w:t>
      </w:r>
      <w:r w:rsidR="00403540" w:rsidRPr="00570BE9">
        <w:t>Effective</w:t>
      </w:r>
      <w:r w:rsidRPr="00570BE9">
        <w:t xml:space="preserve"> Date will vest as follows (</w:t>
      </w:r>
      <w:r w:rsidRPr="00570BE9">
        <w:rPr>
          <w:b/>
        </w:rPr>
        <w:t>Vesting Shares</w:t>
      </w:r>
      <w:r w:rsidRPr="00570BE9">
        <w:t>):</w:t>
      </w:r>
      <w:bookmarkEnd w:id="571"/>
    </w:p>
    <w:p w:rsidR="00A61037" w:rsidRPr="00570BE9" w:rsidRDefault="00A61037" w:rsidP="00A61037">
      <w:pPr>
        <w:pStyle w:val="NoNumCrt"/>
      </w:pPr>
    </w:p>
    <w:p w:rsidR="00A61037" w:rsidRPr="00570BE9" w:rsidRDefault="00E531E8" w:rsidP="00A61037">
      <w:pPr>
        <w:pStyle w:val="Heading3"/>
      </w:pPr>
      <w:r w:rsidRPr="00570BE9">
        <w:rPr>
          <w:b/>
        </w:rPr>
        <w:t>Initial Vesting:</w:t>
      </w:r>
      <w:r w:rsidRPr="00570BE9">
        <w:t xml:space="preserve"> </w:t>
      </w:r>
      <w:r w:rsidR="00570BE9" w:rsidRPr="00570BE9">
        <w:rPr>
          <w:b/>
        </w:rPr>
        <w:t>[</w:t>
      </w:r>
      <w:r w:rsidR="006351AD" w:rsidRPr="00570BE9">
        <w:t>●</w:t>
      </w:r>
      <w:r w:rsidRPr="00570BE9">
        <w:rPr>
          <w:b/>
        </w:rPr>
        <w:t>%</w:t>
      </w:r>
      <w:r w:rsidR="00570BE9" w:rsidRPr="00570BE9">
        <w:rPr>
          <w:b/>
        </w:rPr>
        <w:t>]</w:t>
      </w:r>
      <w:r w:rsidRPr="00570BE9">
        <w:t xml:space="preserve"> will vest on the date that is </w:t>
      </w:r>
      <w:r w:rsidR="00570BE9" w:rsidRPr="00570BE9">
        <w:rPr>
          <w:b/>
        </w:rPr>
        <w:t>[</w:t>
      </w:r>
      <w:r w:rsidRPr="00570BE9">
        <w:t>12</w:t>
      </w:r>
      <w:r w:rsidR="00570BE9" w:rsidRPr="00570BE9">
        <w:rPr>
          <w:b/>
        </w:rPr>
        <w:t>]</w:t>
      </w:r>
      <w:r w:rsidRPr="00570BE9">
        <w:t xml:space="preserve"> months after the </w:t>
      </w:r>
      <w:r w:rsidR="00403540" w:rsidRPr="00570BE9">
        <w:t>Effective</w:t>
      </w:r>
      <w:r w:rsidRPr="00570BE9">
        <w:t xml:space="preserve"> Date; and</w:t>
      </w:r>
    </w:p>
    <w:p w:rsidR="00A61037" w:rsidRPr="00570BE9" w:rsidRDefault="00A61037" w:rsidP="00A61037">
      <w:pPr>
        <w:pStyle w:val="NoNumCrt"/>
      </w:pPr>
    </w:p>
    <w:p w:rsidR="007C59A2" w:rsidRDefault="00E531E8" w:rsidP="00A61037">
      <w:pPr>
        <w:pStyle w:val="Heading3"/>
      </w:pPr>
      <w:r w:rsidRPr="00570BE9">
        <w:rPr>
          <w:b/>
        </w:rPr>
        <w:t>Subsequent Vesting:</w:t>
      </w:r>
      <w:r w:rsidRPr="00570BE9">
        <w:t xml:space="preserve"> </w:t>
      </w:r>
      <w:r w:rsidR="007C59A2">
        <w:t xml:space="preserve">the balance will vest </w:t>
      </w:r>
      <w:r w:rsidRPr="00570BE9">
        <w:t xml:space="preserve">at a rate of </w:t>
      </w:r>
      <w:r w:rsidR="00570BE9" w:rsidRPr="00570BE9">
        <w:rPr>
          <w:b/>
        </w:rPr>
        <w:t>[</w:t>
      </w:r>
      <w:r w:rsidRPr="00570BE9">
        <w:t>1/36</w:t>
      </w:r>
      <w:r w:rsidRPr="00570BE9">
        <w:rPr>
          <w:vertAlign w:val="superscript"/>
        </w:rPr>
        <w:t>th</w:t>
      </w:r>
      <w:r w:rsidR="00570BE9" w:rsidRPr="00570BE9">
        <w:rPr>
          <w:b/>
        </w:rPr>
        <w:t>]</w:t>
      </w:r>
      <w:r w:rsidRPr="00570BE9">
        <w:t xml:space="preserve"> of the balance </w:t>
      </w:r>
      <w:r w:rsidR="007C59A2">
        <w:t xml:space="preserve">of the Vesting Shares </w:t>
      </w:r>
      <w:r w:rsidRPr="00570BE9">
        <w:t xml:space="preserve">at the end of each month thereafter, </w:t>
      </w:r>
    </w:p>
    <w:p w:rsidR="007C59A2" w:rsidRDefault="007C59A2" w:rsidP="007C59A2">
      <w:pPr>
        <w:pStyle w:val="Heading3"/>
        <w:numPr>
          <w:ilvl w:val="0"/>
          <w:numId w:val="0"/>
        </w:numPr>
        <w:ind w:left="851"/>
      </w:pPr>
    </w:p>
    <w:p w:rsidR="00A61037" w:rsidRPr="00570BE9" w:rsidRDefault="00E531E8" w:rsidP="007C59A2">
      <w:pPr>
        <w:pStyle w:val="Heading3"/>
        <w:numPr>
          <w:ilvl w:val="0"/>
          <w:numId w:val="0"/>
        </w:numPr>
        <w:ind w:left="851"/>
      </w:pPr>
      <w:proofErr w:type="gramStart"/>
      <w:r w:rsidRPr="00570BE9">
        <w:t>provided</w:t>
      </w:r>
      <w:proofErr w:type="gramEnd"/>
      <w:r w:rsidRPr="00570BE9">
        <w:t xml:space="preserve"> that</w:t>
      </w:r>
      <w:r w:rsidR="007C59A2">
        <w:t xml:space="preserve">, at each relevant vesting date, </w:t>
      </w:r>
      <w:r w:rsidR="00570BE9" w:rsidRPr="00570BE9">
        <w:rPr>
          <w:b/>
        </w:rPr>
        <w:t>[</w:t>
      </w:r>
      <w:r w:rsidRPr="00570BE9">
        <w:t>the</w:t>
      </w:r>
      <w:r w:rsidR="00570BE9" w:rsidRPr="00570BE9">
        <w:rPr>
          <w:b/>
        </w:rPr>
        <w:t>][</w:t>
      </w:r>
      <w:r w:rsidRPr="00570BE9">
        <w:t>the relevant</w:t>
      </w:r>
      <w:r w:rsidR="00570BE9" w:rsidRPr="00570BE9">
        <w:rPr>
          <w:b/>
        </w:rPr>
        <w:t>]</w:t>
      </w:r>
      <w:r w:rsidRPr="00570BE9">
        <w:t xml:space="preserve"> </w:t>
      </w:r>
      <w:r w:rsidR="00F95A99">
        <w:rPr>
          <w:lang w:eastAsia="zh-CN"/>
        </w:rPr>
        <w:t>Founder</w:t>
      </w:r>
      <w:r w:rsidR="00F95A99" w:rsidRPr="00570BE9">
        <w:t xml:space="preserve"> </w:t>
      </w:r>
      <w:r w:rsidRPr="00570BE9">
        <w:t xml:space="preserve">remains engaged by </w:t>
      </w:r>
      <w:r w:rsidR="007C59A2" w:rsidRPr="007C59A2">
        <w:rPr>
          <w:b/>
        </w:rPr>
        <w:t>[</w:t>
      </w:r>
      <w:r w:rsidR="007C59A2">
        <w:t>the Company</w:t>
      </w:r>
      <w:r w:rsidR="007C59A2" w:rsidRPr="007C59A2">
        <w:rPr>
          <w:b/>
        </w:rPr>
        <w:t>][</w:t>
      </w:r>
      <w:r w:rsidR="006351AD" w:rsidRPr="00570BE9">
        <w:t>a</w:t>
      </w:r>
      <w:r w:rsidRPr="00570BE9">
        <w:t xml:space="preserve"> </w:t>
      </w:r>
      <w:r w:rsidR="006351AD" w:rsidRPr="00570BE9">
        <w:t>Group</w:t>
      </w:r>
      <w:r w:rsidRPr="00570BE9">
        <w:t xml:space="preserve"> </w:t>
      </w:r>
      <w:r w:rsidR="006351AD" w:rsidRPr="00570BE9">
        <w:t>Company</w:t>
      </w:r>
      <w:r w:rsidR="007C59A2" w:rsidRPr="007C59A2">
        <w:rPr>
          <w:b/>
        </w:rPr>
        <w:t>]</w:t>
      </w:r>
      <w:r w:rsidR="007E3C99" w:rsidRPr="00570BE9">
        <w:t xml:space="preserve"> </w:t>
      </w:r>
      <w:r w:rsidR="007E3C99" w:rsidRPr="008C0BE3">
        <w:t>on a continuous basis</w:t>
      </w:r>
      <w:r w:rsidR="007E3C99" w:rsidRPr="007E3C99">
        <w:rPr>
          <w:b/>
        </w:rPr>
        <w:t xml:space="preserve"> </w:t>
      </w:r>
      <w:r w:rsidR="007E3C99" w:rsidRPr="00570BE9">
        <w:t>as a contractor or employee</w:t>
      </w:r>
      <w:r w:rsidRPr="00570BE9">
        <w:t xml:space="preserve">. </w:t>
      </w:r>
    </w:p>
    <w:p w:rsidR="00A61037" w:rsidRPr="00570BE9" w:rsidRDefault="00A61037" w:rsidP="00A61037">
      <w:pPr>
        <w:pStyle w:val="NoNumCrt"/>
        <w:rPr>
          <w:i/>
        </w:rPr>
      </w:pPr>
    </w:p>
    <w:p w:rsidR="00A61037" w:rsidRPr="00570BE9" w:rsidRDefault="00E531E8" w:rsidP="00A61037">
      <w:pPr>
        <w:pStyle w:val="Heading2"/>
        <w:tabs>
          <w:tab w:val="clear" w:pos="1701"/>
          <w:tab w:val="clear" w:pos="2552"/>
          <w:tab w:val="clear" w:pos="3402"/>
          <w:tab w:val="left" w:pos="851"/>
        </w:tabs>
      </w:pPr>
      <w:bookmarkStart w:id="580" w:name="_Ref429682432"/>
      <w:r w:rsidRPr="00570BE9">
        <w:rPr>
          <w:b/>
        </w:rPr>
        <w:t xml:space="preserve">Buy </w:t>
      </w:r>
      <w:r w:rsidRPr="00570BE9">
        <w:rPr>
          <w:rFonts w:ascii="Arial Bold" w:hAnsi="Arial Bold"/>
          <w:b/>
          <w:caps/>
          <w:szCs w:val="21"/>
        </w:rPr>
        <w:t>B</w:t>
      </w:r>
      <w:r w:rsidRPr="00570BE9">
        <w:rPr>
          <w:rFonts w:ascii="Arial Bold" w:hAnsi="Arial Bold"/>
          <w:b/>
          <w:szCs w:val="21"/>
        </w:rPr>
        <w:t>ack</w:t>
      </w:r>
      <w:r w:rsidR="006351AD" w:rsidRPr="00570BE9">
        <w:rPr>
          <w:rFonts w:ascii="Arial Bold" w:hAnsi="Arial Bold"/>
          <w:b/>
          <w:szCs w:val="21"/>
        </w:rPr>
        <w:t xml:space="preserve"> of Unvested Shares</w:t>
      </w:r>
      <w:r w:rsidRPr="00570BE9">
        <w:rPr>
          <w:b/>
        </w:rPr>
        <w:t>:</w:t>
      </w:r>
      <w:r w:rsidRPr="00570BE9">
        <w:t xml:space="preserve"> If a </w:t>
      </w:r>
      <w:r w:rsidR="00F95A99">
        <w:t>Founder</w:t>
      </w:r>
      <w:r w:rsidRPr="00570BE9">
        <w:t>:</w:t>
      </w:r>
      <w:bookmarkEnd w:id="580"/>
    </w:p>
    <w:p w:rsidR="00A61037" w:rsidRPr="00570BE9" w:rsidRDefault="00A61037" w:rsidP="00A61037">
      <w:pPr>
        <w:pStyle w:val="NoNumCrt"/>
        <w:rPr>
          <w:i/>
        </w:rPr>
      </w:pPr>
    </w:p>
    <w:p w:rsidR="00A61037" w:rsidRPr="00570BE9" w:rsidRDefault="00E531E8" w:rsidP="00A61037">
      <w:pPr>
        <w:pStyle w:val="Heading3"/>
      </w:pPr>
      <w:r w:rsidRPr="00570BE9">
        <w:rPr>
          <w:b/>
        </w:rPr>
        <w:t>No Longer Engaged:</w:t>
      </w:r>
      <w:r w:rsidRPr="00570BE9">
        <w:t xml:space="preserve"> ceases to be </w:t>
      </w:r>
      <w:r w:rsidR="007E3C99" w:rsidRPr="00570BE9">
        <w:t xml:space="preserve">engaged by </w:t>
      </w:r>
      <w:r w:rsidR="007E3C99" w:rsidRPr="007C59A2">
        <w:rPr>
          <w:b/>
        </w:rPr>
        <w:t>[</w:t>
      </w:r>
      <w:r w:rsidR="007E3C99">
        <w:t>the Company</w:t>
      </w:r>
      <w:proofErr w:type="gramStart"/>
      <w:r w:rsidR="007E3C99" w:rsidRPr="007C59A2">
        <w:rPr>
          <w:b/>
        </w:rPr>
        <w:t>][</w:t>
      </w:r>
      <w:proofErr w:type="gramEnd"/>
      <w:r w:rsidR="007E3C99" w:rsidRPr="00570BE9">
        <w:t>a Group Company</w:t>
      </w:r>
      <w:r w:rsidR="007E3C99" w:rsidRPr="007C59A2">
        <w:rPr>
          <w:b/>
        </w:rPr>
        <w:t>]</w:t>
      </w:r>
      <w:r w:rsidR="007E3C99" w:rsidRPr="00570BE9">
        <w:t xml:space="preserve"> </w:t>
      </w:r>
      <w:r w:rsidR="007E3C99" w:rsidRPr="008C0BE3">
        <w:t>on a continuous basis</w:t>
      </w:r>
      <w:r w:rsidR="007E3C99" w:rsidRPr="007E3C99">
        <w:rPr>
          <w:b/>
        </w:rPr>
        <w:t xml:space="preserve"> </w:t>
      </w:r>
      <w:r w:rsidR="007E3C99" w:rsidRPr="00570BE9">
        <w:t>as a contractor or employee</w:t>
      </w:r>
      <w:r w:rsidRPr="00570BE9">
        <w:t xml:space="preserve">; </w:t>
      </w:r>
    </w:p>
    <w:p w:rsidR="00A61037" w:rsidRPr="00570BE9" w:rsidRDefault="00A61037" w:rsidP="00A61037">
      <w:pPr>
        <w:pStyle w:val="NoNumCrt"/>
      </w:pPr>
    </w:p>
    <w:p w:rsidR="00A61037" w:rsidRPr="00570BE9" w:rsidRDefault="00E531E8" w:rsidP="00A61037">
      <w:pPr>
        <w:pStyle w:val="Heading3"/>
      </w:pPr>
      <w:r w:rsidRPr="00570BE9">
        <w:rPr>
          <w:b/>
        </w:rPr>
        <w:t>Non-permitted Transfer:</w:t>
      </w:r>
      <w:r w:rsidRPr="00570BE9">
        <w:t xml:space="preserve"> attempts to transfer any of its Unvested Shares (other than as permitted by this agreement); or</w:t>
      </w:r>
    </w:p>
    <w:p w:rsidR="00A61037" w:rsidRPr="00570BE9" w:rsidRDefault="00A61037" w:rsidP="00A61037">
      <w:pPr>
        <w:pStyle w:val="NoNumCrt"/>
      </w:pPr>
    </w:p>
    <w:p w:rsidR="00A61037" w:rsidRPr="00570BE9" w:rsidRDefault="00E531E8" w:rsidP="00A61037">
      <w:pPr>
        <w:pStyle w:val="Heading3"/>
      </w:pPr>
      <w:r w:rsidRPr="00570BE9">
        <w:rPr>
          <w:b/>
        </w:rPr>
        <w:t>Material Breach:</w:t>
      </w:r>
      <w:r w:rsidRPr="00570BE9">
        <w:t xml:space="preserve"> materially breaches this agreement,</w:t>
      </w:r>
    </w:p>
    <w:p w:rsidR="00A61037" w:rsidRPr="00570BE9" w:rsidRDefault="00A61037" w:rsidP="00A61037">
      <w:pPr>
        <w:pStyle w:val="NoNumCrt"/>
      </w:pPr>
    </w:p>
    <w:p w:rsidR="00A61037" w:rsidRDefault="00E531E8" w:rsidP="00A61037">
      <w:pPr>
        <w:pStyle w:val="NoNumCrt"/>
        <w:ind w:left="851"/>
      </w:pPr>
      <w:proofErr w:type="gramStart"/>
      <w:r w:rsidRPr="00570BE9">
        <w:t>the</w:t>
      </w:r>
      <w:proofErr w:type="gramEnd"/>
      <w:r w:rsidRPr="00570BE9">
        <w:t xml:space="preserve"> Company may, by written notice to the relevant </w:t>
      </w:r>
      <w:r w:rsidR="00F95A99">
        <w:t>Founder</w:t>
      </w:r>
      <w:r w:rsidRPr="00570BE9">
        <w:t xml:space="preserve">, buy back any Unvested Shares from that </w:t>
      </w:r>
      <w:r w:rsidR="00F95A99">
        <w:t>Founder</w:t>
      </w:r>
      <w:r w:rsidRPr="00570BE9">
        <w:t xml:space="preserve"> for a price equal to $1.00 in total for all Unvested Shares, and that </w:t>
      </w:r>
      <w:r w:rsidR="00F95A99">
        <w:t>Founder</w:t>
      </w:r>
      <w:r w:rsidRPr="00570BE9">
        <w:t xml:space="preserve"> must do everything necessary to facilitate the sale of those Unvested Shares to the Company within 5 Business Days of the Company's notice. </w:t>
      </w:r>
    </w:p>
    <w:p w:rsidR="00F35E36" w:rsidRDefault="00F35E36" w:rsidP="00A61037">
      <w:pPr>
        <w:pStyle w:val="NoNumCrt"/>
        <w:ind w:left="851"/>
      </w:pPr>
    </w:p>
    <w:p w:rsidR="001270EF" w:rsidRPr="00570BE9" w:rsidRDefault="001270EF" w:rsidP="001270EF">
      <w:pPr>
        <w:pStyle w:val="Heading3"/>
        <w:numPr>
          <w:ilvl w:val="0"/>
          <w:numId w:val="0"/>
        </w:numPr>
        <w:ind w:left="851"/>
        <w:rPr>
          <w:b/>
        </w:rPr>
      </w:pPr>
      <w:r w:rsidRPr="00570BE9">
        <w:rPr>
          <w:b/>
        </w:rPr>
        <w:t>[</w:t>
      </w:r>
      <w:r w:rsidRPr="002A2197">
        <w:rPr>
          <w:b/>
          <w:i/>
          <w:highlight w:val="green"/>
        </w:rPr>
        <w:t>Drafting note: delete clause</w:t>
      </w:r>
      <w:r>
        <w:rPr>
          <w:b/>
          <w:i/>
          <w:highlight w:val="green"/>
        </w:rPr>
        <w:t>s</w:t>
      </w:r>
      <w:r w:rsidRPr="002A2197">
        <w:rPr>
          <w:b/>
          <w:i/>
          <w:highlight w:val="green"/>
        </w:rPr>
        <w:t xml:space="preserve"> </w:t>
      </w:r>
      <w:r>
        <w:rPr>
          <w:b/>
          <w:i/>
          <w:highlight w:val="green"/>
        </w:rPr>
        <w:fldChar w:fldCharType="begin"/>
      </w:r>
      <w:r>
        <w:rPr>
          <w:b/>
          <w:i/>
          <w:highlight w:val="green"/>
        </w:rPr>
        <w:instrText xml:space="preserve"> REF _Ref429682299 \r \h </w:instrText>
      </w:r>
      <w:r>
        <w:rPr>
          <w:b/>
          <w:i/>
          <w:highlight w:val="green"/>
        </w:rPr>
      </w:r>
      <w:r>
        <w:rPr>
          <w:b/>
          <w:i/>
          <w:highlight w:val="green"/>
        </w:rPr>
        <w:fldChar w:fldCharType="separate"/>
      </w:r>
      <w:r w:rsidR="005248D8">
        <w:rPr>
          <w:b/>
          <w:i/>
          <w:highlight w:val="green"/>
        </w:rPr>
        <w:t>14.3</w:t>
      </w:r>
      <w:r>
        <w:rPr>
          <w:b/>
          <w:i/>
          <w:highlight w:val="green"/>
        </w:rPr>
        <w:fldChar w:fldCharType="end"/>
      </w:r>
      <w:r>
        <w:rPr>
          <w:b/>
          <w:i/>
          <w:highlight w:val="green"/>
        </w:rPr>
        <w:t xml:space="preserve"> to </w:t>
      </w:r>
      <w:r>
        <w:rPr>
          <w:b/>
          <w:i/>
          <w:highlight w:val="green"/>
        </w:rPr>
        <w:fldChar w:fldCharType="begin"/>
      </w:r>
      <w:r>
        <w:rPr>
          <w:b/>
          <w:i/>
          <w:highlight w:val="green"/>
        </w:rPr>
        <w:instrText xml:space="preserve"> REF _Ref524126371 \r \h </w:instrText>
      </w:r>
      <w:r>
        <w:rPr>
          <w:b/>
          <w:i/>
          <w:highlight w:val="green"/>
        </w:rPr>
      </w:r>
      <w:r>
        <w:rPr>
          <w:b/>
          <w:i/>
          <w:highlight w:val="green"/>
        </w:rPr>
        <w:fldChar w:fldCharType="separate"/>
      </w:r>
      <w:r w:rsidR="005248D8">
        <w:rPr>
          <w:b/>
          <w:i/>
          <w:highlight w:val="green"/>
        </w:rPr>
        <w:t>14.7</w:t>
      </w:r>
      <w:r>
        <w:rPr>
          <w:b/>
          <w:i/>
          <w:highlight w:val="green"/>
        </w:rPr>
        <w:fldChar w:fldCharType="end"/>
      </w:r>
      <w:r w:rsidRPr="002A2197">
        <w:rPr>
          <w:b/>
          <w:i/>
          <w:highlight w:val="green"/>
        </w:rPr>
        <w:t xml:space="preserve"> </w:t>
      </w:r>
      <w:r>
        <w:rPr>
          <w:b/>
          <w:i/>
          <w:highlight w:val="green"/>
        </w:rPr>
        <w:t>if Bad Leaver provisions are not relevant</w:t>
      </w:r>
      <w:r w:rsidRPr="007C59A2">
        <w:rPr>
          <w:b/>
          <w:i/>
          <w:highlight w:val="green"/>
        </w:rPr>
        <w:t>.</w:t>
      </w:r>
      <w:r w:rsidRPr="00570BE9">
        <w:rPr>
          <w:b/>
        </w:rPr>
        <w:t>]</w:t>
      </w:r>
    </w:p>
    <w:p w:rsidR="001270EF" w:rsidRDefault="001270EF" w:rsidP="00A61037">
      <w:pPr>
        <w:pStyle w:val="NoNumCrt"/>
        <w:ind w:left="851"/>
      </w:pPr>
    </w:p>
    <w:p w:rsidR="00F35E36" w:rsidRPr="006722AE" w:rsidRDefault="00F35E36" w:rsidP="00F35E36">
      <w:pPr>
        <w:pStyle w:val="Heading2"/>
      </w:pPr>
      <w:bookmarkStart w:id="581" w:name="_Ref429682299"/>
      <w:bookmarkStart w:id="582" w:name="_Ref515442431"/>
      <w:r w:rsidRPr="006722AE">
        <w:rPr>
          <w:b/>
        </w:rPr>
        <w:t>[</w:t>
      </w:r>
      <w:r w:rsidR="007E3C99" w:rsidRPr="00570BE9">
        <w:rPr>
          <w:b/>
        </w:rPr>
        <w:t xml:space="preserve">Buy </w:t>
      </w:r>
      <w:r w:rsidR="007E3C99" w:rsidRPr="00570BE9">
        <w:rPr>
          <w:rFonts w:ascii="Arial Bold" w:hAnsi="Arial Bold"/>
          <w:b/>
          <w:caps/>
          <w:szCs w:val="21"/>
        </w:rPr>
        <w:t>B</w:t>
      </w:r>
      <w:r w:rsidR="007E3C99" w:rsidRPr="00570BE9">
        <w:rPr>
          <w:rFonts w:ascii="Arial Bold" w:hAnsi="Arial Bold"/>
          <w:b/>
          <w:szCs w:val="21"/>
        </w:rPr>
        <w:t xml:space="preserve">ack of </w:t>
      </w:r>
      <w:r w:rsidR="007E3C99">
        <w:rPr>
          <w:rFonts w:ascii="Arial Bold" w:hAnsi="Arial Bold"/>
          <w:b/>
          <w:szCs w:val="21"/>
        </w:rPr>
        <w:t>Bad Leaver’s V</w:t>
      </w:r>
      <w:r w:rsidR="007E3C99" w:rsidRPr="00570BE9">
        <w:rPr>
          <w:rFonts w:ascii="Arial Bold" w:hAnsi="Arial Bold"/>
          <w:b/>
          <w:szCs w:val="21"/>
        </w:rPr>
        <w:t>ested Shares</w:t>
      </w:r>
      <w:r w:rsidRPr="006722AE">
        <w:rPr>
          <w:b/>
        </w:rPr>
        <w:t>:</w:t>
      </w:r>
      <w:r w:rsidRPr="006722AE">
        <w:t xml:space="preserve"> Without limiting clause </w:t>
      </w:r>
      <w:r w:rsidRPr="006722AE">
        <w:fldChar w:fldCharType="begin"/>
      </w:r>
      <w:r w:rsidRPr="006722AE">
        <w:instrText xml:space="preserve"> REF _Ref429682432 \r \h  \* MERGEFORMAT </w:instrText>
      </w:r>
      <w:r w:rsidRPr="006722AE">
        <w:fldChar w:fldCharType="separate"/>
      </w:r>
      <w:r w:rsidR="005248D8">
        <w:t>14.2</w:t>
      </w:r>
      <w:r w:rsidRPr="006722AE">
        <w:fldChar w:fldCharType="end"/>
      </w:r>
      <w:r w:rsidRPr="006722AE">
        <w:t>:</w:t>
      </w:r>
      <w:bookmarkEnd w:id="581"/>
    </w:p>
    <w:p w:rsidR="00F35E36" w:rsidRPr="006722AE" w:rsidRDefault="00F35E36" w:rsidP="00F35E36">
      <w:pPr>
        <w:pStyle w:val="NoNumCrt"/>
      </w:pPr>
    </w:p>
    <w:p w:rsidR="00F35E36" w:rsidRPr="006722AE" w:rsidRDefault="00F35E36" w:rsidP="00F35E36">
      <w:pPr>
        <w:pStyle w:val="Heading3"/>
        <w:tabs>
          <w:tab w:val="left" w:pos="851"/>
        </w:tabs>
      </w:pPr>
      <w:bookmarkStart w:id="583" w:name="_Ref351723859"/>
      <w:bookmarkStart w:id="584" w:name="_Ref524126440"/>
      <w:r w:rsidRPr="006722AE">
        <w:rPr>
          <w:b/>
        </w:rPr>
        <w:t>Default Shares:</w:t>
      </w:r>
      <w:r w:rsidRPr="006722AE">
        <w:t xml:space="preserve"> </w:t>
      </w:r>
      <w:r w:rsidR="007E3C99" w:rsidRPr="006722AE">
        <w:t xml:space="preserve">if </w:t>
      </w:r>
      <w:r w:rsidRPr="006722AE">
        <w:t xml:space="preserve">a </w:t>
      </w:r>
      <w:r w:rsidR="00F95A99">
        <w:t>Founder</w:t>
      </w:r>
      <w:r w:rsidRPr="006722AE">
        <w:t xml:space="preserve"> ceases to be employed or engaged by the Company in circumstances where he or she is a Bad Leaver, the Company may</w:t>
      </w:r>
      <w:bookmarkStart w:id="585" w:name="_Ref351723842"/>
      <w:bookmarkEnd w:id="583"/>
      <w:r w:rsidRPr="006722AE">
        <w:t xml:space="preserve"> by written notice, buy back all (but not some only) of the </w:t>
      </w:r>
      <w:r w:rsidR="007E3C99">
        <w:t xml:space="preserve">vested </w:t>
      </w:r>
      <w:r w:rsidRPr="006722AE">
        <w:t>Shares held by</w:t>
      </w:r>
      <w:r w:rsidR="007E3C99">
        <w:t xml:space="preserve"> </w:t>
      </w:r>
      <w:r w:rsidRPr="006722AE">
        <w:t xml:space="preserve">that </w:t>
      </w:r>
      <w:r w:rsidR="00F95A99">
        <w:t>Founder</w:t>
      </w:r>
      <w:r w:rsidRPr="006722AE">
        <w:t xml:space="preserve"> (</w:t>
      </w:r>
      <w:r w:rsidRPr="006722AE">
        <w:rPr>
          <w:b/>
        </w:rPr>
        <w:t>Default</w:t>
      </w:r>
      <w:r w:rsidRPr="006722AE">
        <w:t xml:space="preserve"> </w:t>
      </w:r>
      <w:r w:rsidRPr="006722AE">
        <w:rPr>
          <w:b/>
        </w:rPr>
        <w:t>Shares</w:t>
      </w:r>
      <w:r w:rsidRPr="006722AE">
        <w:t xml:space="preserve">) or direct that </w:t>
      </w:r>
      <w:r w:rsidR="00F95A99">
        <w:t>Founder</w:t>
      </w:r>
      <w:r w:rsidRPr="006722AE">
        <w:t xml:space="preserve"> to transfer to a person nominated by the Board all of the Default Shares at the price set out in claus</w:t>
      </w:r>
      <w:bookmarkEnd w:id="585"/>
      <w:r w:rsidRPr="006722AE">
        <w:t xml:space="preserve">e </w:t>
      </w:r>
      <w:r w:rsidRPr="006722AE">
        <w:fldChar w:fldCharType="begin"/>
      </w:r>
      <w:r w:rsidRPr="006722AE">
        <w:instrText xml:space="preserve"> REF _Ref524126318 \r \h </w:instrText>
      </w:r>
      <w:r w:rsidR="006722AE" w:rsidRPr="006722AE">
        <w:instrText xml:space="preserve"> \* MERGEFORMAT </w:instrText>
      </w:r>
      <w:r w:rsidRPr="006722AE">
        <w:fldChar w:fldCharType="separate"/>
      </w:r>
      <w:r w:rsidR="005248D8">
        <w:t>14.6</w:t>
      </w:r>
      <w:r w:rsidRPr="006722AE">
        <w:fldChar w:fldCharType="end"/>
      </w:r>
      <w:bookmarkEnd w:id="584"/>
      <w:r w:rsidR="007E3C99">
        <w:t>;</w:t>
      </w:r>
    </w:p>
    <w:p w:rsidR="00F35E36" w:rsidRPr="006722AE" w:rsidRDefault="00F35E36" w:rsidP="00F35E36">
      <w:pPr>
        <w:pStyle w:val="NoNumCrt"/>
      </w:pPr>
    </w:p>
    <w:p w:rsidR="00F35E36" w:rsidRPr="006722AE" w:rsidRDefault="00F35E36" w:rsidP="00F35E36">
      <w:pPr>
        <w:pStyle w:val="Heading3"/>
        <w:tabs>
          <w:tab w:val="left" w:pos="851"/>
        </w:tabs>
      </w:pPr>
      <w:bookmarkStart w:id="586" w:name="_Ref351723863"/>
      <w:r w:rsidRPr="006722AE">
        <w:rPr>
          <w:b/>
        </w:rPr>
        <w:t>Notification:</w:t>
      </w:r>
      <w:r w:rsidRPr="006722AE">
        <w:t xml:space="preserve"> </w:t>
      </w:r>
      <w:r w:rsidR="007E3C99">
        <w:t>i</w:t>
      </w:r>
      <w:r w:rsidRPr="006722AE">
        <w:t xml:space="preserve">f the Company notifies a </w:t>
      </w:r>
      <w:r w:rsidR="00F95A99">
        <w:t>Founder</w:t>
      </w:r>
      <w:r w:rsidRPr="006722AE">
        <w:t xml:space="preserve"> that it wishes to buy back or require a compulsory transfer of the Default Shares under clause </w:t>
      </w:r>
      <w:r w:rsidRPr="006722AE">
        <w:fldChar w:fldCharType="begin"/>
      </w:r>
      <w:r w:rsidRPr="006722AE">
        <w:instrText xml:space="preserve"> REF _Ref524126440 \w \h </w:instrText>
      </w:r>
      <w:r w:rsidR="006722AE" w:rsidRPr="006722AE">
        <w:instrText xml:space="preserve"> \* MERGEFORMAT </w:instrText>
      </w:r>
      <w:r w:rsidRPr="006722AE">
        <w:fldChar w:fldCharType="separate"/>
      </w:r>
      <w:r w:rsidR="005248D8">
        <w:t>14.3(a)</w:t>
      </w:r>
      <w:r w:rsidRPr="006722AE">
        <w:fldChar w:fldCharType="end"/>
      </w:r>
      <w:r w:rsidRPr="006722AE">
        <w:t xml:space="preserve">, the </w:t>
      </w:r>
      <w:r w:rsidR="00F95A99">
        <w:t>Founder</w:t>
      </w:r>
      <w:r w:rsidRPr="006722AE">
        <w:t xml:space="preserve"> and the other Shareholders must do everything necessary to facilitate the sale of the Default Shares to the Company or the Company’s nominee within 10 Business Days of the Company's notice</w:t>
      </w:r>
      <w:bookmarkEnd w:id="586"/>
      <w:r w:rsidR="007E3C99">
        <w:t>;  and</w:t>
      </w:r>
    </w:p>
    <w:p w:rsidR="00F35E36" w:rsidRPr="006722AE" w:rsidRDefault="00F35E36" w:rsidP="00F35E36">
      <w:pPr>
        <w:pStyle w:val="NoNumCrt"/>
      </w:pPr>
    </w:p>
    <w:p w:rsidR="00F35E36" w:rsidRDefault="00F35E36" w:rsidP="00F35E36">
      <w:pPr>
        <w:pStyle w:val="Heading3"/>
        <w:tabs>
          <w:tab w:val="left" w:pos="851"/>
        </w:tabs>
      </w:pPr>
      <w:r w:rsidRPr="006722AE">
        <w:rPr>
          <w:b/>
        </w:rPr>
        <w:t>Qualification:</w:t>
      </w:r>
      <w:r w:rsidRPr="006722AE">
        <w:t xml:space="preserve"> </w:t>
      </w:r>
      <w:r w:rsidR="007E3C99">
        <w:t>d</w:t>
      </w:r>
      <w:r w:rsidRPr="006722AE">
        <w:t xml:space="preserve">espite clauses </w:t>
      </w:r>
      <w:r w:rsidRPr="006722AE">
        <w:fldChar w:fldCharType="begin"/>
      </w:r>
      <w:r w:rsidRPr="006722AE">
        <w:instrText xml:space="preserve"> REF _Ref524126440 \w \h </w:instrText>
      </w:r>
      <w:r w:rsidR="006722AE" w:rsidRPr="006722AE">
        <w:instrText xml:space="preserve"> \* MERGEFORMAT </w:instrText>
      </w:r>
      <w:r w:rsidRPr="006722AE">
        <w:fldChar w:fldCharType="separate"/>
      </w:r>
      <w:r w:rsidR="005248D8">
        <w:t>14.3(a)</w:t>
      </w:r>
      <w:r w:rsidRPr="006722AE">
        <w:fldChar w:fldCharType="end"/>
      </w:r>
      <w:r w:rsidRPr="006722AE">
        <w:t xml:space="preserve"> and </w:t>
      </w:r>
      <w:r w:rsidRPr="006722AE">
        <w:fldChar w:fldCharType="begin"/>
      </w:r>
      <w:r w:rsidRPr="006722AE">
        <w:instrText xml:space="preserve"> REF _Ref351723863 \w \h </w:instrText>
      </w:r>
      <w:r w:rsidR="006722AE" w:rsidRPr="006722AE">
        <w:instrText xml:space="preserve"> \* MERGEFORMAT </w:instrText>
      </w:r>
      <w:r w:rsidRPr="006722AE">
        <w:fldChar w:fldCharType="separate"/>
      </w:r>
      <w:r w:rsidR="005248D8">
        <w:t>14.3(b)</w:t>
      </w:r>
      <w:r w:rsidRPr="006722AE">
        <w:fldChar w:fldCharType="end"/>
      </w:r>
      <w:r w:rsidRPr="006722AE">
        <w:t xml:space="preserve">, the Company may only buy back the Default Shares itself if </w:t>
      </w:r>
      <w:r w:rsidR="007E3C99">
        <w:t>buybacks are p</w:t>
      </w:r>
      <w:r w:rsidRPr="006722AE">
        <w:t>ermitted under the Company's constitution, the Act and if the buyback will not materially prejudice the Company</w:t>
      </w:r>
      <w:r w:rsidR="007E3C99">
        <w:t>'s ability to pay its creditors.</w:t>
      </w:r>
    </w:p>
    <w:p w:rsidR="007E3C99" w:rsidRDefault="007E3C99" w:rsidP="007E3C99">
      <w:pPr>
        <w:pStyle w:val="NoNumCrt"/>
      </w:pPr>
    </w:p>
    <w:p w:rsidR="00F35E36" w:rsidRPr="006722AE" w:rsidRDefault="00F35E36" w:rsidP="00F35E36">
      <w:pPr>
        <w:pStyle w:val="Heading2"/>
      </w:pPr>
      <w:bookmarkStart w:id="587" w:name="_Ref413051640"/>
      <w:bookmarkStart w:id="588" w:name="_Toc415129787"/>
      <w:bookmarkStart w:id="589" w:name="_Toc419731228"/>
      <w:bookmarkStart w:id="590" w:name="_Ref429324561"/>
      <w:r w:rsidRPr="006722AE">
        <w:rPr>
          <w:b/>
          <w:w w:val="109"/>
        </w:rPr>
        <w:t>Price for Default Shares</w:t>
      </w:r>
      <w:bookmarkEnd w:id="587"/>
      <w:bookmarkEnd w:id="588"/>
      <w:bookmarkEnd w:id="589"/>
      <w:r w:rsidRPr="006722AE">
        <w:rPr>
          <w:b/>
          <w:w w:val="109"/>
        </w:rPr>
        <w:t>:</w:t>
      </w:r>
      <w:r w:rsidRPr="006722AE">
        <w:rPr>
          <w:w w:val="109"/>
        </w:rPr>
        <w:t xml:space="preserve"> </w:t>
      </w:r>
      <w:bookmarkStart w:id="591" w:name="_Ref404265483"/>
      <w:r w:rsidRPr="006722AE">
        <w:t>The price for the Default Shares (</w:t>
      </w:r>
      <w:r w:rsidRPr="006722AE">
        <w:rPr>
          <w:b/>
        </w:rPr>
        <w:t>Default Price</w:t>
      </w:r>
      <w:r w:rsidRPr="006722AE">
        <w:t xml:space="preserve">) is </w:t>
      </w:r>
      <w:r w:rsidR="007E3C99">
        <w:t>the</w:t>
      </w:r>
      <w:r w:rsidRPr="006722AE">
        <w:t xml:space="preserve"> Fair Market Value as at the date on which the Company gives notice under clause </w:t>
      </w:r>
      <w:r w:rsidRPr="006722AE">
        <w:fldChar w:fldCharType="begin"/>
      </w:r>
      <w:r w:rsidRPr="006722AE">
        <w:instrText xml:space="preserve"> REF _Ref429682299 \w \h </w:instrText>
      </w:r>
      <w:r w:rsidR="006722AE" w:rsidRPr="006722AE">
        <w:instrText xml:space="preserve"> \* MERGEFORMAT </w:instrText>
      </w:r>
      <w:r w:rsidRPr="006722AE">
        <w:fldChar w:fldCharType="separate"/>
      </w:r>
      <w:r w:rsidR="005248D8">
        <w:t>14.3</w:t>
      </w:r>
      <w:r w:rsidRPr="006722AE">
        <w:fldChar w:fldCharType="end"/>
      </w:r>
      <w:r w:rsidRPr="006722AE">
        <w:t>.</w:t>
      </w:r>
      <w:bookmarkEnd w:id="590"/>
      <w:r w:rsidRPr="006722AE">
        <w:t xml:space="preserve"> </w:t>
      </w:r>
      <w:bookmarkEnd w:id="591"/>
    </w:p>
    <w:p w:rsidR="00F35E36" w:rsidRPr="006722AE" w:rsidRDefault="00F35E36" w:rsidP="00F35E36">
      <w:pPr>
        <w:pStyle w:val="NoNumCrt"/>
      </w:pPr>
    </w:p>
    <w:p w:rsidR="00F35E36" w:rsidRPr="006722AE" w:rsidRDefault="00F35E36" w:rsidP="00F35E36">
      <w:pPr>
        <w:pStyle w:val="Heading2"/>
      </w:pPr>
      <w:bookmarkStart w:id="592" w:name="_Ref351720189"/>
      <w:bookmarkStart w:id="593" w:name="_Toc415129789"/>
      <w:bookmarkStart w:id="594" w:name="_Toc419731230"/>
      <w:r w:rsidRPr="006722AE">
        <w:rPr>
          <w:b/>
        </w:rPr>
        <w:t>Suspension</w:t>
      </w:r>
      <w:bookmarkEnd w:id="592"/>
      <w:bookmarkEnd w:id="593"/>
      <w:bookmarkEnd w:id="594"/>
      <w:r w:rsidRPr="006722AE">
        <w:rPr>
          <w:b/>
        </w:rPr>
        <w:t>:</w:t>
      </w:r>
      <w:bookmarkStart w:id="595" w:name="_Ref351724037"/>
      <w:r w:rsidRPr="006722AE">
        <w:t xml:space="preserve"> To the extent permitted by law, from the time the Company gives notice under clause </w:t>
      </w:r>
      <w:r w:rsidR="00080AF2" w:rsidRPr="006722AE">
        <w:fldChar w:fldCharType="begin"/>
      </w:r>
      <w:r w:rsidR="00080AF2" w:rsidRPr="006722AE">
        <w:instrText xml:space="preserve"> REF _Ref429682299 \w \h  \* MERGEFORMAT </w:instrText>
      </w:r>
      <w:r w:rsidR="00080AF2" w:rsidRPr="006722AE">
        <w:fldChar w:fldCharType="separate"/>
      </w:r>
      <w:r w:rsidR="005248D8">
        <w:t>14.3</w:t>
      </w:r>
      <w:r w:rsidR="00080AF2" w:rsidRPr="006722AE">
        <w:fldChar w:fldCharType="end"/>
      </w:r>
      <w:r w:rsidRPr="006722AE">
        <w:t>:</w:t>
      </w:r>
      <w:bookmarkEnd w:id="595"/>
    </w:p>
    <w:p w:rsidR="00F35E36" w:rsidRPr="006722AE" w:rsidRDefault="00F35E36" w:rsidP="00F35E36">
      <w:pPr>
        <w:pStyle w:val="NoNumCrt"/>
      </w:pPr>
    </w:p>
    <w:p w:rsidR="00F35E36" w:rsidRPr="006722AE" w:rsidRDefault="00F35E36" w:rsidP="00F35E36">
      <w:pPr>
        <w:pStyle w:val="Heading3"/>
        <w:tabs>
          <w:tab w:val="left" w:pos="851"/>
        </w:tabs>
      </w:pPr>
      <w:r w:rsidRPr="006722AE">
        <w:rPr>
          <w:b/>
        </w:rPr>
        <w:t>Deemed Resignation:</w:t>
      </w:r>
      <w:r w:rsidRPr="006722AE">
        <w:t xml:space="preserve"> any person appointed as a Director by that </w:t>
      </w:r>
      <w:r w:rsidR="00F95A99">
        <w:t>Founder</w:t>
      </w:r>
      <w:r w:rsidRPr="006722AE">
        <w:t xml:space="preserve"> (if applicable) is deemed to have provided a resignation notice to the Company at the same time as the </w:t>
      </w:r>
      <w:r w:rsidR="00F95A99">
        <w:t>Founder</w:t>
      </w:r>
      <w:r w:rsidRPr="006722AE">
        <w:t xml:space="preserve"> is notified pursuant to clause </w:t>
      </w:r>
      <w:r w:rsidR="00080AF2" w:rsidRPr="006722AE">
        <w:fldChar w:fldCharType="begin"/>
      </w:r>
      <w:r w:rsidR="00080AF2" w:rsidRPr="006722AE">
        <w:instrText xml:space="preserve"> REF _Ref429682299 \w \h  \* MERGEFORMAT </w:instrText>
      </w:r>
      <w:r w:rsidR="00080AF2" w:rsidRPr="006722AE">
        <w:fldChar w:fldCharType="separate"/>
      </w:r>
      <w:r w:rsidR="005248D8">
        <w:t>14.3</w:t>
      </w:r>
      <w:r w:rsidR="00080AF2" w:rsidRPr="006722AE">
        <w:fldChar w:fldCharType="end"/>
      </w:r>
      <w:r w:rsidR="00080AF2" w:rsidRPr="006722AE">
        <w:t xml:space="preserve"> </w:t>
      </w:r>
      <w:r w:rsidRPr="006722AE">
        <w:t>and is automatically removed from the Board at that time, and has no further right to participate in the Business or management of the Company; and</w:t>
      </w:r>
    </w:p>
    <w:p w:rsidR="00F35E36" w:rsidRPr="006722AE" w:rsidRDefault="00F35E36" w:rsidP="006722AE">
      <w:pPr>
        <w:pStyle w:val="Heading3"/>
        <w:numPr>
          <w:ilvl w:val="0"/>
          <w:numId w:val="0"/>
        </w:numPr>
        <w:tabs>
          <w:tab w:val="left" w:pos="851"/>
        </w:tabs>
        <w:ind w:left="1701"/>
      </w:pPr>
    </w:p>
    <w:p w:rsidR="00F35E36" w:rsidRPr="006722AE" w:rsidRDefault="00F35E36" w:rsidP="00F35E36">
      <w:pPr>
        <w:pStyle w:val="Heading3"/>
        <w:tabs>
          <w:tab w:val="left" w:pos="851"/>
        </w:tabs>
      </w:pPr>
      <w:r w:rsidRPr="006722AE">
        <w:rPr>
          <w:b/>
        </w:rPr>
        <w:t>Rights Suspended:</w:t>
      </w:r>
      <w:r w:rsidRPr="006722AE">
        <w:t xml:space="preserve"> the </w:t>
      </w:r>
      <w:r w:rsidR="00080AF2">
        <w:t xml:space="preserve">voting </w:t>
      </w:r>
      <w:r w:rsidRPr="006722AE">
        <w:t xml:space="preserve">rights attaching to the </w:t>
      </w:r>
      <w:r w:rsidR="00F95A99">
        <w:t>Founder</w:t>
      </w:r>
      <w:r w:rsidRPr="006722AE">
        <w:t>'s Shares (including the rights to attend and vote at general meetings of Shareholders</w:t>
      </w:r>
      <w:r w:rsidR="00080AF2" w:rsidRPr="006722AE">
        <w:t>)</w:t>
      </w:r>
      <w:r w:rsidRPr="006722AE">
        <w:t xml:space="preserve"> and </w:t>
      </w:r>
      <w:r w:rsidR="00080AF2">
        <w:t xml:space="preserve">its shareholder rights to </w:t>
      </w:r>
      <w:r w:rsidRPr="006722AE">
        <w:t>receive information and documents are suspended until those Shares have been acquired by the Company or as directed by the Company.</w:t>
      </w:r>
    </w:p>
    <w:p w:rsidR="00F35E36" w:rsidRPr="006722AE" w:rsidRDefault="00F35E36" w:rsidP="00F35E36">
      <w:pPr>
        <w:pStyle w:val="NoNumCrt"/>
      </w:pPr>
    </w:p>
    <w:p w:rsidR="00F35E36" w:rsidRPr="006722AE" w:rsidRDefault="00F35E36" w:rsidP="00F35E36">
      <w:pPr>
        <w:pStyle w:val="Heading2"/>
      </w:pPr>
      <w:bookmarkStart w:id="596" w:name="_Ref413057086"/>
      <w:bookmarkStart w:id="597" w:name="_Toc415129790"/>
      <w:bookmarkStart w:id="598" w:name="_Toc419731231"/>
      <w:bookmarkStart w:id="599" w:name="_Ref429324932"/>
      <w:bookmarkStart w:id="600" w:name="_Ref524126318"/>
      <w:bookmarkStart w:id="601" w:name="_Ref524127124"/>
      <w:r w:rsidRPr="006722AE">
        <w:rPr>
          <w:b/>
        </w:rPr>
        <w:t>Fair Market Value</w:t>
      </w:r>
      <w:bookmarkEnd w:id="596"/>
      <w:bookmarkEnd w:id="597"/>
      <w:bookmarkEnd w:id="598"/>
      <w:r w:rsidRPr="006722AE">
        <w:rPr>
          <w:b/>
        </w:rPr>
        <w:t>:</w:t>
      </w:r>
      <w:r w:rsidRPr="006722AE">
        <w:t xml:space="preserve"> The Board</w:t>
      </w:r>
      <w:bookmarkStart w:id="602" w:name="_Ref413057299"/>
      <w:bookmarkEnd w:id="599"/>
      <w:r w:rsidRPr="006722AE">
        <w:t xml:space="preserve"> will determine the Fair Market Value of the Default Shares and will notify the </w:t>
      </w:r>
      <w:r w:rsidR="00F95A99">
        <w:t>Founder</w:t>
      </w:r>
      <w:r w:rsidRPr="006722AE">
        <w:t xml:space="preserve"> within 5 Business Days of such determination</w:t>
      </w:r>
      <w:bookmarkEnd w:id="602"/>
      <w:r w:rsidRPr="006722AE">
        <w:t xml:space="preserve">, provided that any Director who is appointed by the </w:t>
      </w:r>
      <w:r w:rsidR="00F95A99">
        <w:t>Founder</w:t>
      </w:r>
      <w:r w:rsidRPr="006722AE">
        <w:t xml:space="preserve"> who has been issued with a notice under clause </w:t>
      </w:r>
      <w:r w:rsidRPr="006722AE">
        <w:fldChar w:fldCharType="begin"/>
      </w:r>
      <w:r w:rsidRPr="006722AE">
        <w:instrText xml:space="preserve"> REF _Ref429682299 \w \h </w:instrText>
      </w:r>
      <w:r w:rsidR="006722AE" w:rsidRPr="006722AE">
        <w:instrText xml:space="preserve"> \* MERGEFORMAT </w:instrText>
      </w:r>
      <w:r w:rsidRPr="006722AE">
        <w:fldChar w:fldCharType="separate"/>
      </w:r>
      <w:r w:rsidR="005248D8">
        <w:t>14.3</w:t>
      </w:r>
      <w:r w:rsidRPr="006722AE">
        <w:fldChar w:fldCharType="end"/>
      </w:r>
      <w:r w:rsidRPr="006722AE">
        <w:t xml:space="preserve"> will not be entitled to vote on the determination of Fair Market Value under this clause</w:t>
      </w:r>
      <w:bookmarkEnd w:id="600"/>
      <w:r w:rsidRPr="006722AE">
        <w:t>.</w:t>
      </w:r>
      <w:r w:rsidR="00C35A21">
        <w:t xml:space="preserve"> The Founder may </w:t>
      </w:r>
      <w:r w:rsidR="00C35A21" w:rsidRPr="00902D66">
        <w:rPr>
          <w:lang w:eastAsia="en-GB"/>
        </w:rPr>
        <w:t>give written notice to the</w:t>
      </w:r>
      <w:r w:rsidR="00C35A21">
        <w:rPr>
          <w:lang w:eastAsia="en-GB"/>
        </w:rPr>
        <w:t xml:space="preserve"> Company </w:t>
      </w:r>
      <w:r w:rsidR="00C35A21" w:rsidRPr="00902D66">
        <w:rPr>
          <w:lang w:eastAsia="en-GB"/>
        </w:rPr>
        <w:t xml:space="preserve">specifying </w:t>
      </w:r>
      <w:r w:rsidR="00C35A21">
        <w:rPr>
          <w:lang w:eastAsia="en-GB"/>
        </w:rPr>
        <w:t>that it</w:t>
      </w:r>
      <w:r w:rsidR="00C35A21" w:rsidRPr="00902D66">
        <w:rPr>
          <w:lang w:eastAsia="en-GB"/>
        </w:rPr>
        <w:t xml:space="preserve"> dispute</w:t>
      </w:r>
      <w:r w:rsidR="00C35A21">
        <w:rPr>
          <w:lang w:eastAsia="en-GB"/>
        </w:rPr>
        <w:t xml:space="preserve">s that </w:t>
      </w:r>
      <w:r w:rsidR="00C35A21" w:rsidRPr="006722AE">
        <w:t>Fair Market Value</w:t>
      </w:r>
      <w:r w:rsidR="00C35A21" w:rsidRPr="00902D66">
        <w:rPr>
          <w:lang w:eastAsia="en-GB"/>
        </w:rPr>
        <w:t xml:space="preserve"> (a </w:t>
      </w:r>
      <w:r w:rsidR="00C35A21" w:rsidRPr="00902D66">
        <w:rPr>
          <w:b/>
          <w:lang w:eastAsia="en-GB"/>
        </w:rPr>
        <w:t>Dispute Notice</w:t>
      </w:r>
      <w:r w:rsidR="00C35A21">
        <w:rPr>
          <w:lang w:eastAsia="en-GB"/>
        </w:rPr>
        <w:t xml:space="preserve">) and the provisions </w:t>
      </w:r>
      <w:r w:rsidR="00C35A21" w:rsidRPr="00902D66">
        <w:rPr>
          <w:lang w:eastAsia="en-GB"/>
        </w:rPr>
        <w:t xml:space="preserve">of clause </w:t>
      </w:r>
      <w:r w:rsidR="00C35A21">
        <w:rPr>
          <w:lang w:eastAsia="en-GB"/>
        </w:rPr>
        <w:fldChar w:fldCharType="begin"/>
      </w:r>
      <w:r w:rsidR="00C35A21">
        <w:rPr>
          <w:lang w:eastAsia="en-GB"/>
        </w:rPr>
        <w:instrText xml:space="preserve"> REF _Ref530756963 \r \h </w:instrText>
      </w:r>
      <w:r w:rsidR="00C35A21">
        <w:rPr>
          <w:lang w:eastAsia="en-GB"/>
        </w:rPr>
      </w:r>
      <w:r w:rsidR="00C35A21">
        <w:rPr>
          <w:lang w:eastAsia="en-GB"/>
        </w:rPr>
        <w:fldChar w:fldCharType="separate"/>
      </w:r>
      <w:r w:rsidR="005248D8">
        <w:rPr>
          <w:lang w:eastAsia="en-GB"/>
        </w:rPr>
        <w:t>14.8</w:t>
      </w:r>
      <w:r w:rsidR="00C35A21">
        <w:rPr>
          <w:lang w:eastAsia="en-GB"/>
        </w:rPr>
        <w:fldChar w:fldCharType="end"/>
      </w:r>
      <w:r w:rsidR="00C35A21" w:rsidRPr="00902D66">
        <w:rPr>
          <w:lang w:eastAsia="en-GB"/>
        </w:rPr>
        <w:t xml:space="preserve"> will apply</w:t>
      </w:r>
      <w:r w:rsidR="00C35A21">
        <w:rPr>
          <w:lang w:eastAsia="en-GB"/>
        </w:rPr>
        <w:t>.</w:t>
      </w:r>
      <w:r w:rsidRPr="006722AE">
        <w:rPr>
          <w:b/>
        </w:rPr>
        <w:t>]</w:t>
      </w:r>
      <w:bookmarkEnd w:id="601"/>
    </w:p>
    <w:p w:rsidR="00F35E36" w:rsidRDefault="00F35E36" w:rsidP="00F35E36">
      <w:pPr>
        <w:pStyle w:val="NoNumCrt"/>
      </w:pPr>
    </w:p>
    <w:p w:rsidR="007C59A2" w:rsidRPr="00570BE9" w:rsidRDefault="007C59A2" w:rsidP="007C59A2">
      <w:pPr>
        <w:pStyle w:val="Heading2"/>
      </w:pPr>
      <w:bookmarkStart w:id="603" w:name="_Ref524126371"/>
      <w:r>
        <w:rPr>
          <w:b/>
        </w:rPr>
        <w:t>Vesting Condition Disputes</w:t>
      </w:r>
      <w:r w:rsidRPr="00570BE9">
        <w:rPr>
          <w:b/>
        </w:rPr>
        <w:t xml:space="preserve">: </w:t>
      </w:r>
      <w:r w:rsidRPr="00731EEE">
        <w:t xml:space="preserve">The </w:t>
      </w:r>
      <w:r>
        <w:t>Board</w:t>
      </w:r>
      <w:r>
        <w:rPr>
          <w:lang w:eastAsia="en-GB"/>
        </w:rPr>
        <w:t xml:space="preserve"> (acting reasonably) shall determine whether or not a vesting condition has been met on behalf of the Company, with the relevant </w:t>
      </w:r>
      <w:r w:rsidR="00F95A99">
        <w:rPr>
          <w:lang w:eastAsia="en-GB"/>
        </w:rPr>
        <w:t>Founder</w:t>
      </w:r>
      <w:r>
        <w:rPr>
          <w:lang w:eastAsia="en-GB"/>
        </w:rPr>
        <w:t xml:space="preserve"> abstaining if he or she is a member of the Board. </w:t>
      </w:r>
      <w:r w:rsidRPr="0064649B">
        <w:rPr>
          <w:lang w:eastAsia="en-GB"/>
        </w:rPr>
        <w:t xml:space="preserve">If a </w:t>
      </w:r>
      <w:r w:rsidR="00F95A99">
        <w:rPr>
          <w:lang w:eastAsia="en-GB"/>
        </w:rPr>
        <w:t>Founder</w:t>
      </w:r>
      <w:r>
        <w:rPr>
          <w:lang w:eastAsia="en-GB"/>
        </w:rPr>
        <w:t xml:space="preserve"> </w:t>
      </w:r>
      <w:r w:rsidRPr="0064649B">
        <w:rPr>
          <w:lang w:eastAsia="en-GB"/>
        </w:rPr>
        <w:t>dispute</w:t>
      </w:r>
      <w:r>
        <w:rPr>
          <w:lang w:eastAsia="en-GB"/>
        </w:rPr>
        <w:t>s</w:t>
      </w:r>
      <w:r w:rsidRPr="0064649B">
        <w:rPr>
          <w:lang w:eastAsia="en-GB"/>
        </w:rPr>
        <w:t xml:space="preserve"> </w:t>
      </w:r>
      <w:r>
        <w:rPr>
          <w:lang w:eastAsia="en-GB"/>
        </w:rPr>
        <w:t xml:space="preserve">whether or not his or her vesting condition has been met, </w:t>
      </w:r>
      <w:r w:rsidRPr="00902D66">
        <w:rPr>
          <w:lang w:eastAsia="en-GB"/>
        </w:rPr>
        <w:t>the</w:t>
      </w:r>
      <w:r>
        <w:rPr>
          <w:lang w:eastAsia="en-GB"/>
        </w:rPr>
        <w:t xml:space="preserve"> </w:t>
      </w:r>
      <w:r w:rsidR="00F95A99">
        <w:rPr>
          <w:lang w:eastAsia="en-GB"/>
        </w:rPr>
        <w:t>Founder</w:t>
      </w:r>
      <w:r>
        <w:rPr>
          <w:lang w:eastAsia="en-GB"/>
        </w:rPr>
        <w:t xml:space="preserve"> </w:t>
      </w:r>
      <w:r w:rsidRPr="00902D66">
        <w:rPr>
          <w:lang w:eastAsia="en-GB"/>
        </w:rPr>
        <w:t>may give written notice to the</w:t>
      </w:r>
      <w:r>
        <w:rPr>
          <w:lang w:eastAsia="en-GB"/>
        </w:rPr>
        <w:t xml:space="preserve"> Company </w:t>
      </w:r>
      <w:r w:rsidRPr="00902D66">
        <w:rPr>
          <w:lang w:eastAsia="en-GB"/>
        </w:rPr>
        <w:t xml:space="preserve">specifying the nature of the dispute (a </w:t>
      </w:r>
      <w:r w:rsidRPr="00902D66">
        <w:rPr>
          <w:b/>
          <w:lang w:eastAsia="en-GB"/>
        </w:rPr>
        <w:t>Dispute Notice</w:t>
      </w:r>
      <w:r w:rsidRPr="00902D66">
        <w:rPr>
          <w:lang w:eastAsia="en-GB"/>
        </w:rPr>
        <w:t xml:space="preserve">), and the provisions of clause </w:t>
      </w:r>
      <w:r w:rsidR="00C35A21">
        <w:rPr>
          <w:lang w:eastAsia="en-GB"/>
        </w:rPr>
        <w:fldChar w:fldCharType="begin"/>
      </w:r>
      <w:r w:rsidR="00C35A21">
        <w:rPr>
          <w:lang w:eastAsia="en-GB"/>
        </w:rPr>
        <w:instrText xml:space="preserve"> REF _Ref530756963 \r \h </w:instrText>
      </w:r>
      <w:r w:rsidR="00C35A21">
        <w:rPr>
          <w:lang w:eastAsia="en-GB"/>
        </w:rPr>
      </w:r>
      <w:r w:rsidR="00C35A21">
        <w:rPr>
          <w:lang w:eastAsia="en-GB"/>
        </w:rPr>
        <w:fldChar w:fldCharType="separate"/>
      </w:r>
      <w:r w:rsidR="005248D8">
        <w:rPr>
          <w:lang w:eastAsia="en-GB"/>
        </w:rPr>
        <w:t>14.8</w:t>
      </w:r>
      <w:r w:rsidR="00C35A21">
        <w:rPr>
          <w:lang w:eastAsia="en-GB"/>
        </w:rPr>
        <w:fldChar w:fldCharType="end"/>
      </w:r>
      <w:r w:rsidRPr="00902D66">
        <w:rPr>
          <w:lang w:eastAsia="en-GB"/>
        </w:rPr>
        <w:t xml:space="preserve"> will apply</w:t>
      </w:r>
      <w:bookmarkEnd w:id="582"/>
      <w:bookmarkEnd w:id="603"/>
      <w:r w:rsidR="00C35A21">
        <w:t>.</w:t>
      </w:r>
    </w:p>
    <w:p w:rsidR="007C59A2" w:rsidRPr="00570BE9" w:rsidRDefault="007C59A2" w:rsidP="007C59A2">
      <w:pPr>
        <w:pStyle w:val="NoNumCrt"/>
      </w:pPr>
    </w:p>
    <w:p w:rsidR="007C59A2" w:rsidRPr="00C35A21" w:rsidRDefault="007C59A2" w:rsidP="00C35A21">
      <w:pPr>
        <w:pStyle w:val="Heading2"/>
      </w:pPr>
      <w:bookmarkStart w:id="604" w:name="_Ref530756963"/>
      <w:r w:rsidRPr="00C35A21">
        <w:rPr>
          <w:b/>
          <w:lang w:eastAsia="en-GB"/>
        </w:rPr>
        <w:t>Consequence of Dispute Notice</w:t>
      </w:r>
      <w:r w:rsidRPr="00C35A21">
        <w:rPr>
          <w:b/>
        </w:rPr>
        <w:t>:</w:t>
      </w:r>
      <w:r w:rsidRPr="00C35A21">
        <w:t xml:space="preserve"> If a Dispute Notice is served:</w:t>
      </w:r>
      <w:bookmarkEnd w:id="604"/>
    </w:p>
    <w:p w:rsidR="007C59A2" w:rsidRPr="00C35A21" w:rsidRDefault="007C59A2" w:rsidP="007C59A2">
      <w:pPr>
        <w:pStyle w:val="NoNumCrt"/>
      </w:pPr>
    </w:p>
    <w:p w:rsidR="00C35A21" w:rsidRDefault="00C35A21" w:rsidP="00C35A21">
      <w:pPr>
        <w:pStyle w:val="Heading3"/>
      </w:pPr>
      <w:r w:rsidRPr="00C35A21">
        <w:rPr>
          <w:b/>
        </w:rPr>
        <w:t>Negotiation</w:t>
      </w:r>
      <w:r>
        <w:t xml:space="preserve">: </w:t>
      </w:r>
    </w:p>
    <w:p w:rsidR="00C35A21" w:rsidRPr="00C35A21" w:rsidRDefault="00C35A21" w:rsidP="00C35A21">
      <w:pPr>
        <w:pStyle w:val="NoNumCrt"/>
      </w:pPr>
    </w:p>
    <w:p w:rsidR="007C59A2" w:rsidRPr="00C35A21" w:rsidRDefault="007C59A2" w:rsidP="00C35A21">
      <w:pPr>
        <w:pStyle w:val="Heading4"/>
      </w:pPr>
      <w:proofErr w:type="gramStart"/>
      <w:r w:rsidRPr="00C35A21">
        <w:t>the</w:t>
      </w:r>
      <w:proofErr w:type="gramEnd"/>
      <w:r w:rsidRPr="00C35A21">
        <w:t xml:space="preserve"> Investor Director or anyone else appointed by the Board (on behalf of the Company) and the relevant </w:t>
      </w:r>
      <w:r w:rsidR="00F95A99" w:rsidRPr="00C35A21">
        <w:t>Founder</w:t>
      </w:r>
      <w:r w:rsidRPr="00C35A21">
        <w:t xml:space="preserve"> will have authority to settle and resolve the dispute; and </w:t>
      </w:r>
    </w:p>
    <w:p w:rsidR="007C59A2" w:rsidRPr="00C35A21" w:rsidRDefault="007C59A2" w:rsidP="007C59A2">
      <w:pPr>
        <w:pStyle w:val="NoNumCrt"/>
      </w:pPr>
    </w:p>
    <w:p w:rsidR="007C59A2" w:rsidRPr="00C35A21" w:rsidRDefault="007C59A2" w:rsidP="00C35A21">
      <w:pPr>
        <w:pStyle w:val="Heading4"/>
      </w:pPr>
      <w:r w:rsidRPr="00C35A21">
        <w:t xml:space="preserve">such parties will promptly enter into good faith negotiations in an attempt to resolve the dispute within ten (10) Business Days (or such longer period as the parties may agree) of the date of the Dispute Notice (the </w:t>
      </w:r>
      <w:r w:rsidRPr="00C35A21">
        <w:rPr>
          <w:b/>
        </w:rPr>
        <w:t>Negotiation Period</w:t>
      </w:r>
      <w:r w:rsidR="00C35A21" w:rsidRPr="00C35A21">
        <w:t>); and</w:t>
      </w:r>
    </w:p>
    <w:p w:rsidR="007C59A2" w:rsidRPr="00C35A21" w:rsidRDefault="007C59A2" w:rsidP="007C59A2">
      <w:pPr>
        <w:pStyle w:val="NoNumCrt"/>
      </w:pPr>
    </w:p>
    <w:p w:rsidR="007C59A2" w:rsidRPr="00C35A21" w:rsidRDefault="007C59A2" w:rsidP="00080AF2">
      <w:pPr>
        <w:pStyle w:val="Heading3"/>
        <w:rPr>
          <w:lang w:eastAsia="en-GB"/>
        </w:rPr>
      </w:pPr>
      <w:r w:rsidRPr="00C35A21">
        <w:rPr>
          <w:b/>
        </w:rPr>
        <w:t>Expert Determination:</w:t>
      </w:r>
      <w:r w:rsidRPr="00C35A21">
        <w:t xml:space="preserve">  </w:t>
      </w:r>
      <w:r w:rsidR="00080AF2">
        <w:rPr>
          <w:lang w:eastAsia="en-GB"/>
        </w:rPr>
        <w:t>i</w:t>
      </w:r>
      <w:r w:rsidRPr="00C35A21">
        <w:rPr>
          <w:lang w:eastAsia="en-GB"/>
        </w:rPr>
        <w:t xml:space="preserve">n the event that the dispute remains unresolved following the end of the Negotiation Period, the dispute shall be resolved by an expert agreed by the parties or, failing agreement within five (5) Business Days following the end of the Negotiation Period, an expert appointed by the </w:t>
      </w:r>
      <w:r w:rsidR="00080AF2" w:rsidRPr="00080AF2">
        <w:rPr>
          <w:lang w:eastAsia="en-GB"/>
        </w:rPr>
        <w:t>Chair of Resolution Institute</w:t>
      </w:r>
      <w:r w:rsidR="00080AF2">
        <w:rPr>
          <w:lang w:eastAsia="en-GB"/>
        </w:rPr>
        <w:t xml:space="preserve"> at the request of either party</w:t>
      </w:r>
      <w:r w:rsidRPr="00C35A21">
        <w:rPr>
          <w:lang w:eastAsia="en-GB"/>
        </w:rPr>
        <w:t>. Otherwise, the expert determination shall be conducted in accordance with, and subject to, the Resolution Institute’s Expert Determination Rules</w:t>
      </w:r>
      <w:r w:rsidR="00F35E36" w:rsidRPr="00C35A21">
        <w:rPr>
          <w:lang w:eastAsia="en-GB"/>
        </w:rPr>
        <w:t xml:space="preserve"> in place at the relevant time.</w:t>
      </w:r>
      <w:r w:rsidRPr="00C35A21">
        <w:rPr>
          <w:lang w:eastAsia="en-GB"/>
        </w:rPr>
        <w:t xml:space="preserve">  </w:t>
      </w:r>
    </w:p>
    <w:p w:rsidR="007E3C99" w:rsidRPr="007E3C99" w:rsidRDefault="007E3C99" w:rsidP="007E3C99">
      <w:pPr>
        <w:pStyle w:val="NoNumCrt"/>
        <w:rPr>
          <w:lang w:eastAsia="en-GB"/>
        </w:rPr>
      </w:pPr>
    </w:p>
    <w:p w:rsidR="007E3C99" w:rsidRPr="007E3C99" w:rsidRDefault="007E3C99" w:rsidP="007E3C99">
      <w:pPr>
        <w:pStyle w:val="Heading2"/>
        <w:rPr>
          <w:b/>
        </w:rPr>
      </w:pPr>
      <w:r>
        <w:rPr>
          <w:b/>
        </w:rPr>
        <w:t>Connected Shareholder Extension</w:t>
      </w:r>
      <w:r w:rsidRPr="007E3C99">
        <w:t xml:space="preserve">: References to a </w:t>
      </w:r>
      <w:r w:rsidR="00F95A99">
        <w:t>Founder</w:t>
      </w:r>
      <w:r>
        <w:t xml:space="preserve"> and a </w:t>
      </w:r>
      <w:r w:rsidR="00F95A99">
        <w:t>Founder</w:t>
      </w:r>
      <w:r>
        <w:t xml:space="preserve">’s shares in this clause </w:t>
      </w:r>
      <w:r>
        <w:fldChar w:fldCharType="begin"/>
      </w:r>
      <w:r>
        <w:instrText xml:space="preserve"> REF _Ref524343369 \r \h </w:instrText>
      </w:r>
      <w:r>
        <w:fldChar w:fldCharType="separate"/>
      </w:r>
      <w:r w:rsidR="005248D8">
        <w:t>14</w:t>
      </w:r>
      <w:r>
        <w:fldChar w:fldCharType="end"/>
      </w:r>
      <w:r>
        <w:t xml:space="preserve"> includes Shareholder(s) who hold Shares for the ultimate benefit of the </w:t>
      </w:r>
      <w:r w:rsidR="00F95A99">
        <w:t>Founder</w:t>
      </w:r>
      <w:r>
        <w:t xml:space="preserve"> (</w:t>
      </w:r>
      <w:r w:rsidRPr="007E3C99">
        <w:rPr>
          <w:b/>
        </w:rPr>
        <w:t>Connected Shareholder</w:t>
      </w:r>
      <w:r>
        <w:rPr>
          <w:b/>
        </w:rPr>
        <w:t>(</w:t>
      </w:r>
      <w:r w:rsidRPr="007E3C99">
        <w:rPr>
          <w:b/>
        </w:rPr>
        <w:t>s</w:t>
      </w:r>
      <w:r>
        <w:rPr>
          <w:b/>
        </w:rPr>
        <w:t>)</w:t>
      </w:r>
      <w:r>
        <w:t xml:space="preserve">) and Shares held by the </w:t>
      </w:r>
      <w:r w:rsidR="00F95A99">
        <w:t>Founder</w:t>
      </w:r>
      <w:r>
        <w:t xml:space="preserve">’s Connected Shareholder(s). </w:t>
      </w:r>
    </w:p>
    <w:p w:rsidR="00A61037" w:rsidRPr="00570BE9" w:rsidRDefault="00A61037" w:rsidP="00A61037">
      <w:pPr>
        <w:pStyle w:val="NoNumCrt"/>
        <w:rPr>
          <w:i/>
        </w:rPr>
      </w:pPr>
    </w:p>
    <w:p w:rsidR="006351AD" w:rsidRPr="00570BE9" w:rsidRDefault="00570BE9">
      <w:pPr>
        <w:pStyle w:val="Heading1"/>
        <w:keepNext/>
        <w:tabs>
          <w:tab w:val="left" w:pos="851"/>
        </w:tabs>
      </w:pPr>
      <w:bookmarkStart w:id="605" w:name="_Ref509949196"/>
      <w:bookmarkStart w:id="606" w:name="_Toc190237608"/>
      <w:bookmarkStart w:id="607" w:name="_Toc198960635"/>
      <w:bookmarkStart w:id="608" w:name="_Toc233726076"/>
      <w:bookmarkStart w:id="609" w:name="_Toc233792414"/>
      <w:bookmarkStart w:id="610" w:name="_Toc234040272"/>
      <w:bookmarkStart w:id="611" w:name="_Toc244409236"/>
      <w:bookmarkStart w:id="612" w:name="_Toc436644975"/>
      <w:bookmarkStart w:id="613" w:name="_Toc377686"/>
      <w:r w:rsidRPr="00570BE9">
        <w:t>[</w:t>
      </w:r>
      <w:r w:rsidR="006351AD" w:rsidRPr="00570BE9">
        <w:t>NON-COMPETITION AND NON-SOLICITATION</w:t>
      </w:r>
      <w:bookmarkEnd w:id="605"/>
      <w:r w:rsidRPr="00570BE9">
        <w:t>]</w:t>
      </w:r>
      <w:bookmarkEnd w:id="613"/>
    </w:p>
    <w:p w:rsidR="006351AD" w:rsidRPr="00570BE9" w:rsidRDefault="00570BE9" w:rsidP="00E907ED">
      <w:pPr>
        <w:pStyle w:val="Heading2"/>
      </w:pPr>
      <w:bookmarkStart w:id="614" w:name="_Ref509948876"/>
      <w:r w:rsidRPr="00570BE9">
        <w:rPr>
          <w:b/>
        </w:rPr>
        <w:t>[</w:t>
      </w:r>
      <w:r w:rsidR="006351AD" w:rsidRPr="00570BE9">
        <w:rPr>
          <w:b/>
        </w:rPr>
        <w:t xml:space="preserve">Non-Compete: </w:t>
      </w:r>
      <w:r w:rsidR="006351AD" w:rsidRPr="00570BE9">
        <w:t xml:space="preserve"> Each </w:t>
      </w:r>
      <w:r w:rsidR="00F95A99">
        <w:t>Founder</w:t>
      </w:r>
      <w:r w:rsidR="006351AD" w:rsidRPr="00570BE9">
        <w:t xml:space="preserve"> undertakes not to be involved, directly or indirectly, in any capacity, with any business or other undertaking, which is </w:t>
      </w:r>
      <w:r w:rsidR="00080AF2">
        <w:t xml:space="preserve">directly </w:t>
      </w:r>
      <w:r w:rsidR="006351AD" w:rsidRPr="00570BE9">
        <w:t xml:space="preserve">competitive with the Business or any </w:t>
      </w:r>
      <w:r w:rsidR="00080AF2">
        <w:t xml:space="preserve">material </w:t>
      </w:r>
      <w:r w:rsidR="006351AD" w:rsidRPr="00570BE9">
        <w:t>part of the Business (</w:t>
      </w:r>
      <w:r w:rsidR="006351AD" w:rsidRPr="00570BE9">
        <w:rPr>
          <w:b/>
        </w:rPr>
        <w:t>Competitive Entity</w:t>
      </w:r>
      <w:r w:rsidR="006351AD" w:rsidRPr="00570BE9">
        <w:t xml:space="preserve">), at any time during which the </w:t>
      </w:r>
      <w:r w:rsidR="00F95A99">
        <w:t>Founder</w:t>
      </w:r>
      <w:r w:rsidR="006351AD" w:rsidRPr="00570BE9">
        <w:t xml:space="preserve"> (or any party which they are Associated with) is a Shareholder</w:t>
      </w:r>
      <w:r w:rsidR="007D3577">
        <w:t xml:space="preserve"> or otherwise actively engaged by the Company</w:t>
      </w:r>
      <w:r w:rsidR="006351AD" w:rsidRPr="00570BE9">
        <w:t xml:space="preserve">, and for a further period of </w:t>
      </w:r>
      <w:r w:rsidRPr="00570BE9">
        <w:rPr>
          <w:b/>
        </w:rPr>
        <w:t>[</w:t>
      </w:r>
      <w:r w:rsidR="006351AD" w:rsidRPr="00570BE9">
        <w:t>12</w:t>
      </w:r>
      <w:r w:rsidRPr="00570BE9">
        <w:rPr>
          <w:b/>
        </w:rPr>
        <w:t>]</w:t>
      </w:r>
      <w:r w:rsidR="006351AD" w:rsidRPr="00570BE9">
        <w:t xml:space="preserve"> months after that person ceases to be a Shareholder</w:t>
      </w:r>
      <w:r w:rsidR="007D3577">
        <w:t xml:space="preserve"> or otherwise actively engaged by the Company</w:t>
      </w:r>
      <w:r w:rsidR="006351AD" w:rsidRPr="00570BE9">
        <w:t>.</w:t>
      </w:r>
      <w:bookmarkEnd w:id="614"/>
    </w:p>
    <w:p w:rsidR="006351AD" w:rsidRPr="00570BE9" w:rsidRDefault="006351AD" w:rsidP="006351AD">
      <w:pPr>
        <w:pStyle w:val="NoNumCrt"/>
        <w:rPr>
          <w:i/>
        </w:rPr>
      </w:pPr>
    </w:p>
    <w:p w:rsidR="006351AD" w:rsidRPr="00570BE9" w:rsidRDefault="006351AD" w:rsidP="006351AD">
      <w:pPr>
        <w:pStyle w:val="Heading2"/>
      </w:pPr>
      <w:r w:rsidRPr="00570BE9">
        <w:rPr>
          <w:b/>
        </w:rPr>
        <w:t>Exclusion:</w:t>
      </w:r>
      <w:r w:rsidRPr="00570BE9">
        <w:t xml:space="preserve">  Nothing in clause </w:t>
      </w:r>
      <w:r w:rsidRPr="00570BE9">
        <w:fldChar w:fldCharType="begin"/>
      </w:r>
      <w:r w:rsidRPr="00570BE9">
        <w:instrText xml:space="preserve"> REF _Ref509948876 \r \h  \* MERGEFORMAT </w:instrText>
      </w:r>
      <w:r w:rsidRPr="00570BE9">
        <w:fldChar w:fldCharType="separate"/>
      </w:r>
      <w:r w:rsidR="005248D8">
        <w:t>15.1</w:t>
      </w:r>
      <w:r w:rsidRPr="00570BE9">
        <w:fldChar w:fldCharType="end"/>
      </w:r>
      <w:r w:rsidRPr="00570BE9">
        <w:t xml:space="preserve"> shall prevent a </w:t>
      </w:r>
      <w:r w:rsidR="00F95A99">
        <w:t>Founder</w:t>
      </w:r>
      <w:r w:rsidRPr="00570BE9">
        <w:t xml:space="preserve"> from:</w:t>
      </w:r>
    </w:p>
    <w:p w:rsidR="006351AD" w:rsidRPr="00570BE9" w:rsidRDefault="006351AD" w:rsidP="006351AD">
      <w:pPr>
        <w:pStyle w:val="NoNumCrt"/>
      </w:pPr>
    </w:p>
    <w:p w:rsidR="006351AD" w:rsidRPr="00570BE9" w:rsidRDefault="006351AD" w:rsidP="006351AD">
      <w:pPr>
        <w:pStyle w:val="Heading3"/>
        <w:tabs>
          <w:tab w:val="left" w:pos="854"/>
        </w:tabs>
        <w:rPr>
          <w:snapToGrid w:val="0"/>
          <w:lang w:eastAsia="en-US"/>
        </w:rPr>
      </w:pPr>
      <w:r w:rsidRPr="00570BE9">
        <w:rPr>
          <w:b/>
          <w:snapToGrid w:val="0"/>
          <w:lang w:eastAsia="en-US"/>
        </w:rPr>
        <w:t>Listed entities:</w:t>
      </w:r>
      <w:r w:rsidRPr="00570BE9">
        <w:rPr>
          <w:snapToGrid w:val="0"/>
          <w:lang w:eastAsia="en-US"/>
        </w:rPr>
        <w:t xml:space="preserve"> acquiring no more than 5% of the issued capital, partnership or other equity interests in any entity listed on any recognised stock exchange; or</w:t>
      </w:r>
    </w:p>
    <w:p w:rsidR="006351AD" w:rsidRPr="00570BE9" w:rsidRDefault="006351AD" w:rsidP="006351AD">
      <w:pPr>
        <w:pStyle w:val="NoNumCrt"/>
        <w:rPr>
          <w:lang w:eastAsia="en-US"/>
        </w:rPr>
      </w:pPr>
    </w:p>
    <w:p w:rsidR="006351AD" w:rsidRPr="00570BE9" w:rsidRDefault="006351AD" w:rsidP="006351AD">
      <w:pPr>
        <w:pStyle w:val="Heading3"/>
        <w:tabs>
          <w:tab w:val="left" w:pos="854"/>
        </w:tabs>
        <w:rPr>
          <w:snapToGrid w:val="0"/>
          <w:lang w:eastAsia="en-US"/>
        </w:rPr>
      </w:pPr>
      <w:r w:rsidRPr="00570BE9">
        <w:rPr>
          <w:b/>
          <w:snapToGrid w:val="0"/>
          <w:lang w:eastAsia="en-US"/>
        </w:rPr>
        <w:t>Incidental business:</w:t>
      </w:r>
      <w:r w:rsidRPr="00570BE9">
        <w:rPr>
          <w:snapToGrid w:val="0"/>
          <w:lang w:eastAsia="en-US"/>
        </w:rPr>
        <w:t xml:space="preserve"> being involved in a Competitive Entity, the principal business of which is not competitive with the Business, provided that the </w:t>
      </w:r>
      <w:r w:rsidR="00F95A99">
        <w:rPr>
          <w:snapToGrid w:val="0"/>
          <w:lang w:eastAsia="en-US"/>
        </w:rPr>
        <w:t>Founder</w:t>
      </w:r>
      <w:r w:rsidRPr="00570BE9">
        <w:rPr>
          <w:snapToGrid w:val="0"/>
          <w:lang w:eastAsia="en-US"/>
        </w:rPr>
        <w:t xml:space="preserve"> is not in any way involved in, and does not provide any Confidential Information or assistance of any kind, to that part of the Competitive Entity that is competitive with the Business.</w:t>
      </w:r>
    </w:p>
    <w:p w:rsidR="006351AD" w:rsidRPr="00570BE9" w:rsidRDefault="006351AD" w:rsidP="006351AD">
      <w:pPr>
        <w:autoSpaceDE w:val="0"/>
        <w:autoSpaceDN w:val="0"/>
        <w:adjustRightInd w:val="0"/>
        <w:jc w:val="left"/>
        <w:rPr>
          <w:sz w:val="20"/>
        </w:rPr>
      </w:pPr>
    </w:p>
    <w:p w:rsidR="006351AD" w:rsidRPr="00570BE9" w:rsidRDefault="006351AD" w:rsidP="006351AD">
      <w:pPr>
        <w:pStyle w:val="Heading2"/>
      </w:pPr>
      <w:r w:rsidRPr="00570BE9">
        <w:rPr>
          <w:b/>
        </w:rPr>
        <w:t>Non-solicitation:</w:t>
      </w:r>
      <w:r w:rsidRPr="00570BE9">
        <w:t xml:space="preserve">  Each </w:t>
      </w:r>
      <w:r w:rsidR="00F95A99">
        <w:t>Founder</w:t>
      </w:r>
      <w:r w:rsidRPr="00570BE9">
        <w:t xml:space="preserve"> undertakes not to directly or indirectly, approach any existing clients or employees of the</w:t>
      </w:r>
      <w:r w:rsidR="007C59A2">
        <w:t xml:space="preserve"> </w:t>
      </w:r>
      <w:r w:rsidR="007C59A2" w:rsidRPr="007C59A2">
        <w:rPr>
          <w:b/>
        </w:rPr>
        <w:t>[</w:t>
      </w:r>
      <w:r w:rsidR="007C59A2">
        <w:t>Company</w:t>
      </w:r>
      <w:proofErr w:type="gramStart"/>
      <w:r w:rsidR="007C59A2" w:rsidRPr="007C59A2">
        <w:rPr>
          <w:b/>
        </w:rPr>
        <w:t>][</w:t>
      </w:r>
      <w:proofErr w:type="gramEnd"/>
      <w:r w:rsidRPr="00570BE9">
        <w:t>Group</w:t>
      </w:r>
      <w:r w:rsidR="007C59A2" w:rsidRPr="007C59A2">
        <w:rPr>
          <w:b/>
        </w:rPr>
        <w:t>]</w:t>
      </w:r>
      <w:r w:rsidRPr="00570BE9">
        <w:t xml:space="preserve"> to leave the engagement or custom of the </w:t>
      </w:r>
      <w:r w:rsidR="007C59A2" w:rsidRPr="007C59A2">
        <w:rPr>
          <w:b/>
        </w:rPr>
        <w:t>[</w:t>
      </w:r>
      <w:r w:rsidR="007C59A2">
        <w:t>Company</w:t>
      </w:r>
      <w:r w:rsidR="007C59A2" w:rsidRPr="007C59A2">
        <w:rPr>
          <w:b/>
        </w:rPr>
        <w:t>][</w:t>
      </w:r>
      <w:r w:rsidRPr="00570BE9">
        <w:t>Group</w:t>
      </w:r>
      <w:r w:rsidR="007C59A2" w:rsidRPr="007C59A2">
        <w:rPr>
          <w:b/>
        </w:rPr>
        <w:t>]</w:t>
      </w:r>
      <w:r w:rsidRPr="00570BE9">
        <w:t xml:space="preserve"> at any time during which the </w:t>
      </w:r>
      <w:r w:rsidR="00F95A99">
        <w:t>Founder</w:t>
      </w:r>
      <w:r w:rsidRPr="00570BE9">
        <w:t xml:space="preserve"> (or any party which they are Associated with) is a Shareholder</w:t>
      </w:r>
      <w:r w:rsidR="007D3577">
        <w:t xml:space="preserve"> or otherwise actively engaged by the Company</w:t>
      </w:r>
      <w:r w:rsidRPr="00570BE9">
        <w:t xml:space="preserve">, and for a further period of </w:t>
      </w:r>
      <w:r w:rsidR="00570BE9" w:rsidRPr="00570BE9">
        <w:rPr>
          <w:b/>
        </w:rPr>
        <w:t>[</w:t>
      </w:r>
      <w:r w:rsidRPr="00570BE9">
        <w:t>12</w:t>
      </w:r>
      <w:r w:rsidR="00570BE9" w:rsidRPr="00570BE9">
        <w:rPr>
          <w:b/>
        </w:rPr>
        <w:t>]</w:t>
      </w:r>
      <w:r w:rsidRPr="00570BE9">
        <w:t xml:space="preserve"> months after that person ceases to be a Shareholder</w:t>
      </w:r>
      <w:r w:rsidR="007D3577">
        <w:t xml:space="preserve"> or otherwise actively engaged by the Company</w:t>
      </w:r>
      <w:r w:rsidRPr="00570BE9">
        <w:t>.</w:t>
      </w:r>
    </w:p>
    <w:p w:rsidR="006351AD" w:rsidRPr="00570BE9" w:rsidRDefault="006351AD" w:rsidP="006351AD">
      <w:pPr>
        <w:autoSpaceDE w:val="0"/>
        <w:autoSpaceDN w:val="0"/>
        <w:adjustRightInd w:val="0"/>
        <w:jc w:val="left"/>
        <w:rPr>
          <w:sz w:val="24"/>
          <w:szCs w:val="24"/>
        </w:rPr>
      </w:pPr>
    </w:p>
    <w:p w:rsidR="006351AD" w:rsidRPr="00570BE9" w:rsidRDefault="006351AD" w:rsidP="006351AD">
      <w:pPr>
        <w:pStyle w:val="Heading2"/>
        <w:rPr>
          <w:b/>
        </w:rPr>
      </w:pPr>
      <w:r w:rsidRPr="00570BE9">
        <w:rPr>
          <w:b/>
        </w:rPr>
        <w:t>Exclusion:</w:t>
      </w:r>
      <w:r w:rsidRPr="00570BE9">
        <w:t xml:space="preserve">  The restrictions in this clause </w:t>
      </w:r>
      <w:r w:rsidRPr="00570BE9">
        <w:fldChar w:fldCharType="begin"/>
      </w:r>
      <w:r w:rsidRPr="00570BE9">
        <w:instrText xml:space="preserve"> REF _Ref509949196 \r \h  \* MERGEFORMAT </w:instrText>
      </w:r>
      <w:r w:rsidRPr="00570BE9">
        <w:fldChar w:fldCharType="separate"/>
      </w:r>
      <w:r w:rsidR="005248D8">
        <w:t>15</w:t>
      </w:r>
      <w:r w:rsidRPr="00570BE9">
        <w:fldChar w:fldCharType="end"/>
      </w:r>
      <w:r w:rsidRPr="00570BE9">
        <w:t xml:space="preserve"> shall not apply if the </w:t>
      </w:r>
      <w:r w:rsidR="00F95A99">
        <w:t>Founder</w:t>
      </w:r>
      <w:r w:rsidRPr="00570BE9">
        <w:t xml:space="preserve"> obtains the prior written consent of the Board (which must have the support of an Investor Director) to the activity or solicitation. </w:t>
      </w:r>
    </w:p>
    <w:p w:rsidR="006351AD" w:rsidRPr="00570BE9" w:rsidRDefault="006351AD" w:rsidP="006351AD">
      <w:pPr>
        <w:autoSpaceDE w:val="0"/>
        <w:autoSpaceDN w:val="0"/>
        <w:adjustRightInd w:val="0"/>
        <w:jc w:val="left"/>
        <w:rPr>
          <w:sz w:val="20"/>
        </w:rPr>
      </w:pPr>
    </w:p>
    <w:p w:rsidR="006351AD" w:rsidRPr="00570BE9" w:rsidRDefault="006351AD" w:rsidP="00E907ED">
      <w:pPr>
        <w:pStyle w:val="Heading2"/>
        <w:rPr>
          <w:b/>
        </w:rPr>
      </w:pPr>
      <w:r w:rsidRPr="00570BE9">
        <w:rPr>
          <w:b/>
        </w:rPr>
        <w:t xml:space="preserve">Restrictions Reasonable:  </w:t>
      </w:r>
      <w:r w:rsidRPr="00570BE9">
        <w:t xml:space="preserve">The parties acknowledge that the restrictions set out in this clause </w:t>
      </w:r>
      <w:r w:rsidRPr="00570BE9">
        <w:fldChar w:fldCharType="begin"/>
      </w:r>
      <w:r w:rsidRPr="00570BE9">
        <w:instrText xml:space="preserve"> REF _Ref509949196 \r \h  \* MERGEFORMAT </w:instrText>
      </w:r>
      <w:r w:rsidRPr="00570BE9">
        <w:fldChar w:fldCharType="separate"/>
      </w:r>
      <w:r w:rsidR="005248D8">
        <w:t>15</w:t>
      </w:r>
      <w:r w:rsidRPr="00570BE9">
        <w:fldChar w:fldCharType="end"/>
      </w:r>
      <w:r w:rsidRPr="00570BE9">
        <w:t xml:space="preserve"> are reasonable and necessary in order to protect the goodwill and proprietary information of the </w:t>
      </w:r>
      <w:r w:rsidR="007C59A2" w:rsidRPr="007C59A2">
        <w:rPr>
          <w:b/>
        </w:rPr>
        <w:t>[</w:t>
      </w:r>
      <w:r w:rsidR="007C59A2">
        <w:t>Company</w:t>
      </w:r>
      <w:r w:rsidR="007C59A2" w:rsidRPr="007C59A2">
        <w:rPr>
          <w:b/>
        </w:rPr>
        <w:t>][</w:t>
      </w:r>
      <w:r w:rsidRPr="00570BE9">
        <w:t>Group</w:t>
      </w:r>
      <w:r w:rsidR="007C59A2" w:rsidRPr="007C59A2">
        <w:rPr>
          <w:b/>
        </w:rPr>
        <w:t>]</w:t>
      </w:r>
      <w:r w:rsidRPr="00570BE9">
        <w:t xml:space="preserve">, particularly in an industry where there is considerable investments made in competing for and retaining clients and skilled personnel. </w:t>
      </w:r>
    </w:p>
    <w:p w:rsidR="006351AD" w:rsidRPr="00570BE9" w:rsidRDefault="006351AD" w:rsidP="006351AD">
      <w:pPr>
        <w:autoSpaceDE w:val="0"/>
        <w:autoSpaceDN w:val="0"/>
        <w:adjustRightInd w:val="0"/>
        <w:jc w:val="left"/>
        <w:rPr>
          <w:sz w:val="20"/>
        </w:rPr>
      </w:pPr>
    </w:p>
    <w:p w:rsidR="006351AD" w:rsidRPr="00570BE9" w:rsidRDefault="006351AD" w:rsidP="006351AD">
      <w:pPr>
        <w:pStyle w:val="Heading2"/>
      </w:pPr>
      <w:r w:rsidRPr="00570BE9">
        <w:rPr>
          <w:b/>
        </w:rPr>
        <w:t>Survival of Provisions:</w:t>
      </w:r>
      <w:r w:rsidRPr="00570BE9">
        <w:t xml:space="preserve"> This clause </w:t>
      </w:r>
      <w:r w:rsidRPr="00570BE9">
        <w:fldChar w:fldCharType="begin"/>
      </w:r>
      <w:r w:rsidRPr="00570BE9">
        <w:instrText xml:space="preserve"> REF _Ref509949196 \r \h  \* MERGEFORMAT </w:instrText>
      </w:r>
      <w:r w:rsidRPr="00570BE9">
        <w:fldChar w:fldCharType="separate"/>
      </w:r>
      <w:r w:rsidR="005248D8">
        <w:t>15</w:t>
      </w:r>
      <w:r w:rsidRPr="00570BE9">
        <w:fldChar w:fldCharType="end"/>
      </w:r>
      <w:r w:rsidRPr="00570BE9">
        <w:t xml:space="preserve"> shall continue to have effect (together with any other provisions of this Agreement which are required in order to give effect to those clauses) notwithstanding:</w:t>
      </w:r>
    </w:p>
    <w:p w:rsidR="006351AD" w:rsidRPr="00570BE9" w:rsidRDefault="006351AD" w:rsidP="006351AD">
      <w:pPr>
        <w:pStyle w:val="NoNumCrt"/>
      </w:pPr>
    </w:p>
    <w:p w:rsidR="006351AD" w:rsidRPr="00570BE9" w:rsidRDefault="006351AD" w:rsidP="006351AD">
      <w:pPr>
        <w:pStyle w:val="Heading3"/>
      </w:pPr>
      <w:proofErr w:type="gramStart"/>
      <w:r w:rsidRPr="00570BE9">
        <w:t>that</w:t>
      </w:r>
      <w:proofErr w:type="gramEnd"/>
      <w:r w:rsidRPr="00570BE9">
        <w:t xml:space="preserve"> the </w:t>
      </w:r>
      <w:r w:rsidR="00F95A99">
        <w:t>Founder</w:t>
      </w:r>
      <w:r w:rsidRPr="00570BE9">
        <w:t xml:space="preserve"> may have ceased to be a </w:t>
      </w:r>
      <w:r w:rsidR="00F95A99">
        <w:t>Founder</w:t>
      </w:r>
      <w:r w:rsidRPr="00570BE9">
        <w:t xml:space="preserve"> and Shareholder; and</w:t>
      </w:r>
    </w:p>
    <w:p w:rsidR="006351AD" w:rsidRPr="00570BE9" w:rsidRDefault="006351AD" w:rsidP="006351AD">
      <w:pPr>
        <w:pStyle w:val="NoNumCrt"/>
      </w:pPr>
    </w:p>
    <w:p w:rsidR="006351AD" w:rsidRPr="00570BE9" w:rsidRDefault="006351AD" w:rsidP="006351AD">
      <w:pPr>
        <w:pStyle w:val="Heading3"/>
      </w:pPr>
      <w:proofErr w:type="gramStart"/>
      <w:r w:rsidRPr="00570BE9">
        <w:t>any</w:t>
      </w:r>
      <w:proofErr w:type="gramEnd"/>
      <w:r w:rsidRPr="00570BE9">
        <w:t xml:space="preserve"> contrary provision of this Agreement.</w:t>
      </w:r>
      <w:r w:rsidR="00570BE9" w:rsidRPr="00570BE9">
        <w:rPr>
          <w:b/>
        </w:rPr>
        <w:t>]</w:t>
      </w:r>
    </w:p>
    <w:p w:rsidR="006351AD" w:rsidRPr="00570BE9" w:rsidRDefault="006351AD" w:rsidP="006351AD">
      <w:pPr>
        <w:pStyle w:val="NoNumCrt"/>
      </w:pPr>
    </w:p>
    <w:p w:rsidR="00A61037" w:rsidRPr="00570BE9" w:rsidRDefault="008F5E31">
      <w:pPr>
        <w:pStyle w:val="Heading1"/>
        <w:keepNext/>
        <w:tabs>
          <w:tab w:val="left" w:pos="851"/>
        </w:tabs>
      </w:pPr>
      <w:bookmarkStart w:id="615" w:name="_Toc377687"/>
      <w:r>
        <w:rPr>
          <w:rFonts w:ascii="Arial" w:hAnsi="Arial"/>
        </w:rPr>
        <w:t>Other</w:t>
      </w:r>
      <w:r w:rsidR="00E531E8" w:rsidRPr="00570BE9">
        <w:rPr>
          <w:rFonts w:ascii="Arial" w:hAnsi="Arial"/>
        </w:rPr>
        <w:t xml:space="preserve"> SHAREHOLDERS' ACKNOWLEDGMENT</w:t>
      </w:r>
      <w:bookmarkEnd w:id="606"/>
      <w:bookmarkEnd w:id="607"/>
      <w:bookmarkEnd w:id="608"/>
      <w:bookmarkEnd w:id="609"/>
      <w:bookmarkEnd w:id="610"/>
      <w:bookmarkEnd w:id="611"/>
      <w:bookmarkEnd w:id="612"/>
      <w:r w:rsidR="00DE1C09">
        <w:rPr>
          <w:rFonts w:ascii="Arial" w:hAnsi="Arial"/>
        </w:rPr>
        <w:t>S</w:t>
      </w:r>
      <w:bookmarkEnd w:id="615"/>
    </w:p>
    <w:p w:rsidR="00A61037" w:rsidRPr="00570BE9" w:rsidRDefault="00E531E8">
      <w:pPr>
        <w:pStyle w:val="Heading2"/>
      </w:pPr>
      <w:r w:rsidRPr="00570BE9">
        <w:rPr>
          <w:b/>
        </w:rPr>
        <w:t xml:space="preserve">Termination of Existing Agreements:  </w:t>
      </w:r>
      <w:r w:rsidRPr="00570BE9">
        <w:t xml:space="preserve">In consideration for the entry into this agreement by the Investors, the </w:t>
      </w:r>
      <w:r w:rsidR="008F5E31">
        <w:t>Other</w:t>
      </w:r>
      <w:r w:rsidRPr="00570BE9">
        <w:t xml:space="preserve"> Shareholders acknowledge a</w:t>
      </w:r>
      <w:r w:rsidR="00403540" w:rsidRPr="00570BE9">
        <w:t>nd agree that with effect from the Effective Date</w:t>
      </w:r>
      <w:r w:rsidRPr="00570BE9">
        <w:t xml:space="preserve"> all existing shareholder agreements between them relating to the Company are terminated and of no further effect. </w:t>
      </w:r>
    </w:p>
    <w:p w:rsidR="00A61037" w:rsidRPr="00570BE9" w:rsidRDefault="00A61037">
      <w:pPr>
        <w:pStyle w:val="NoNumCrt"/>
      </w:pPr>
    </w:p>
    <w:p w:rsidR="00A61037" w:rsidRPr="00570BE9" w:rsidRDefault="00E531E8">
      <w:pPr>
        <w:pStyle w:val="Heading2"/>
      </w:pPr>
      <w:r w:rsidRPr="00570BE9">
        <w:rPr>
          <w:b/>
        </w:rPr>
        <w:t>No Outstanding Obligations:</w:t>
      </w:r>
      <w:r w:rsidRPr="00570BE9">
        <w:t xml:space="preserve">  Each of the </w:t>
      </w:r>
      <w:r w:rsidR="008F5E31">
        <w:t>Other</w:t>
      </w:r>
      <w:r w:rsidRPr="00570BE9">
        <w:t xml:space="preserve"> Shareholders further acknowledge and covenant in favour of the </w:t>
      </w:r>
      <w:r w:rsidR="007C59A2" w:rsidRPr="007C59A2">
        <w:rPr>
          <w:b/>
        </w:rPr>
        <w:t>[</w:t>
      </w:r>
      <w:r w:rsidR="007C59A2">
        <w:t>Company</w:t>
      </w:r>
      <w:proofErr w:type="gramStart"/>
      <w:r w:rsidR="007C59A2" w:rsidRPr="007C59A2">
        <w:rPr>
          <w:b/>
        </w:rPr>
        <w:t>][</w:t>
      </w:r>
      <w:proofErr w:type="gramEnd"/>
      <w:r w:rsidR="006351AD" w:rsidRPr="00570BE9">
        <w:t>Group</w:t>
      </w:r>
      <w:r w:rsidR="007C59A2" w:rsidRPr="007C59A2">
        <w:rPr>
          <w:b/>
        </w:rPr>
        <w:t>]</w:t>
      </w:r>
      <w:r w:rsidRPr="00570BE9">
        <w:t xml:space="preserve"> and the Investors that they have no actual or contingent entitlement to the issue of further Securities (whether pursuant to any option, ratchet or similar agreement with </w:t>
      </w:r>
      <w:r w:rsidR="007C59A2" w:rsidRPr="007C59A2">
        <w:rPr>
          <w:b/>
        </w:rPr>
        <w:t>[</w:t>
      </w:r>
      <w:r w:rsidR="007C59A2">
        <w:t>the Company</w:t>
      </w:r>
      <w:r w:rsidR="007C59A2" w:rsidRPr="007C59A2">
        <w:rPr>
          <w:b/>
        </w:rPr>
        <w:t>][</w:t>
      </w:r>
      <w:r w:rsidR="006351AD" w:rsidRPr="00570BE9">
        <w:t>a</w:t>
      </w:r>
      <w:r w:rsidRPr="00570BE9">
        <w:t xml:space="preserve"> </w:t>
      </w:r>
      <w:r w:rsidR="006351AD" w:rsidRPr="00570BE9">
        <w:t>Group Company</w:t>
      </w:r>
      <w:r w:rsidR="007C59A2" w:rsidRPr="007C59A2">
        <w:rPr>
          <w:b/>
        </w:rPr>
        <w:t>]</w:t>
      </w:r>
      <w:r w:rsidRPr="00570BE9">
        <w:t xml:space="preserve">) and that </w:t>
      </w:r>
      <w:r w:rsidR="007C59A2" w:rsidRPr="007C59A2">
        <w:rPr>
          <w:b/>
        </w:rPr>
        <w:t>[</w:t>
      </w:r>
      <w:r w:rsidR="007C59A2">
        <w:t>the Company does not owe</w:t>
      </w:r>
      <w:r w:rsidR="007C59A2" w:rsidRPr="007C59A2">
        <w:rPr>
          <w:b/>
        </w:rPr>
        <w:t>][</w:t>
      </w:r>
      <w:r w:rsidR="006351AD" w:rsidRPr="00570BE9">
        <w:t>no Group Company</w:t>
      </w:r>
      <w:r w:rsidRPr="00570BE9">
        <w:t xml:space="preserve"> owe</w:t>
      </w:r>
      <w:r w:rsidR="006351AD" w:rsidRPr="00570BE9">
        <w:t>s</w:t>
      </w:r>
      <w:r w:rsidR="007C59A2" w:rsidRPr="007C59A2">
        <w:rPr>
          <w:b/>
        </w:rPr>
        <w:t>]</w:t>
      </w:r>
      <w:r w:rsidRPr="00570BE9">
        <w:t xml:space="preserve"> them any money. </w:t>
      </w:r>
    </w:p>
    <w:p w:rsidR="00A61037" w:rsidRPr="00570BE9" w:rsidRDefault="00A61037">
      <w:pPr>
        <w:pStyle w:val="NoNumCrt"/>
      </w:pPr>
    </w:p>
    <w:p w:rsidR="00A61037" w:rsidRPr="00570BE9" w:rsidRDefault="00E531E8">
      <w:pPr>
        <w:pStyle w:val="Heading1"/>
        <w:keepNext/>
        <w:tabs>
          <w:tab w:val="left" w:pos="851"/>
        </w:tabs>
      </w:pPr>
      <w:bookmarkStart w:id="616" w:name="_Toc234040273"/>
      <w:bookmarkStart w:id="617" w:name="_Toc244409237"/>
      <w:bookmarkStart w:id="618" w:name="_Toc436644976"/>
      <w:bookmarkStart w:id="619" w:name="_Toc166902025"/>
      <w:bookmarkStart w:id="620" w:name="_Toc188670054"/>
      <w:bookmarkStart w:id="621" w:name="_Toc190237609"/>
      <w:bookmarkStart w:id="622" w:name="_Toc198960636"/>
      <w:bookmarkStart w:id="623" w:name="_Toc233726077"/>
      <w:bookmarkStart w:id="624" w:name="_Toc233792415"/>
      <w:bookmarkStart w:id="625" w:name="_Toc377688"/>
      <w:r w:rsidRPr="00570BE9">
        <w:rPr>
          <w:rFonts w:ascii="Arial" w:hAnsi="Arial"/>
        </w:rPr>
        <w:t>NOTICES</w:t>
      </w:r>
      <w:bookmarkEnd w:id="616"/>
      <w:bookmarkEnd w:id="617"/>
      <w:bookmarkEnd w:id="618"/>
      <w:bookmarkEnd w:id="625"/>
    </w:p>
    <w:p w:rsidR="00A61037" w:rsidRPr="00570BE9" w:rsidRDefault="00E531E8">
      <w:pPr>
        <w:pStyle w:val="Heading2"/>
        <w:rPr>
          <w:snapToGrid w:val="0"/>
          <w:lang w:eastAsia="en-US"/>
        </w:rPr>
      </w:pPr>
      <w:r w:rsidRPr="00570BE9">
        <w:rPr>
          <w:b/>
        </w:rPr>
        <w:t>Method</w:t>
      </w:r>
      <w:r w:rsidRPr="00570BE9">
        <w:rPr>
          <w:b/>
          <w:snapToGrid w:val="0"/>
          <w:lang w:eastAsia="en-US"/>
        </w:rPr>
        <w:t xml:space="preserve"> of Delivery:  </w:t>
      </w:r>
      <w:r w:rsidRPr="00570BE9">
        <w:rPr>
          <w:snapToGrid w:val="0"/>
          <w:lang w:eastAsia="en-US"/>
        </w:rPr>
        <w:t>Any written notice required under this agreement must be signed by a duly authorised senior representative of the party giving that notice and will be deemed validly given only if:</w:t>
      </w:r>
    </w:p>
    <w:p w:rsidR="00A61037" w:rsidRPr="00570BE9" w:rsidRDefault="00A61037">
      <w:pPr>
        <w:pStyle w:val="NoNum"/>
        <w:tabs>
          <w:tab w:val="clear" w:pos="851"/>
          <w:tab w:val="clear" w:pos="1701"/>
          <w:tab w:val="clear" w:pos="2552"/>
          <w:tab w:val="clear" w:pos="3402"/>
          <w:tab w:val="left" w:pos="840"/>
          <w:tab w:val="left" w:pos="1694"/>
          <w:tab w:val="left" w:pos="2548"/>
          <w:tab w:val="left" w:pos="3388"/>
          <w:tab w:val="left" w:pos="4242"/>
        </w:tabs>
        <w:rPr>
          <w:szCs w:val="21"/>
        </w:rPr>
      </w:pPr>
    </w:p>
    <w:p w:rsidR="00A61037" w:rsidRPr="00570BE9" w:rsidRDefault="00E531E8">
      <w:pPr>
        <w:pStyle w:val="Heading3"/>
        <w:tabs>
          <w:tab w:val="left" w:pos="854"/>
        </w:tabs>
        <w:rPr>
          <w:snapToGrid w:val="0"/>
          <w:lang w:eastAsia="en-US"/>
        </w:rPr>
      </w:pPr>
      <w:proofErr w:type="gramStart"/>
      <w:r w:rsidRPr="00570BE9">
        <w:rPr>
          <w:snapToGrid w:val="0"/>
          <w:lang w:eastAsia="en-US"/>
        </w:rPr>
        <w:t>delivered</w:t>
      </w:r>
      <w:proofErr w:type="gramEnd"/>
      <w:r w:rsidRPr="00570BE9">
        <w:rPr>
          <w:snapToGrid w:val="0"/>
          <w:lang w:eastAsia="en-US"/>
        </w:rPr>
        <w:t xml:space="preserve"> by hand to the intended recipient's address as set out in </w:t>
      </w:r>
      <w:r w:rsidR="00F6757A" w:rsidRPr="00570BE9">
        <w:rPr>
          <w:snapToGrid w:val="0"/>
          <w:lang w:eastAsia="en-US"/>
        </w:rPr>
        <w:t>Schedule</w:t>
      </w:r>
      <w:r w:rsidRPr="00570BE9">
        <w:rPr>
          <w:snapToGrid w:val="0"/>
          <w:lang w:eastAsia="en-US"/>
        </w:rPr>
        <w:t xml:space="preserve"> 1; </w:t>
      </w:r>
    </w:p>
    <w:p w:rsidR="00A61037" w:rsidRPr="00570BE9" w:rsidRDefault="00A61037">
      <w:pPr>
        <w:tabs>
          <w:tab w:val="left" w:pos="854"/>
          <w:tab w:val="left" w:pos="1694"/>
          <w:tab w:val="left" w:pos="2548"/>
          <w:tab w:val="left" w:pos="3388"/>
          <w:tab w:val="left" w:pos="4242"/>
        </w:tabs>
        <w:rPr>
          <w:snapToGrid w:val="0"/>
          <w:szCs w:val="21"/>
          <w:lang w:eastAsia="en-US"/>
        </w:rPr>
      </w:pPr>
    </w:p>
    <w:p w:rsidR="00A61037" w:rsidRPr="00570BE9" w:rsidRDefault="00E531E8">
      <w:pPr>
        <w:pStyle w:val="Heading3"/>
        <w:tabs>
          <w:tab w:val="left" w:pos="854"/>
        </w:tabs>
        <w:rPr>
          <w:snapToGrid w:val="0"/>
          <w:lang w:eastAsia="en-US"/>
        </w:rPr>
      </w:pPr>
      <w:r w:rsidRPr="00570BE9">
        <w:rPr>
          <w:snapToGrid w:val="0"/>
          <w:lang w:eastAsia="en-US"/>
        </w:rPr>
        <w:t xml:space="preserve">sent by email to the intended recipient's email address as set out in </w:t>
      </w:r>
      <w:r w:rsidR="00F6757A" w:rsidRPr="00570BE9">
        <w:rPr>
          <w:snapToGrid w:val="0"/>
          <w:lang w:eastAsia="en-US"/>
        </w:rPr>
        <w:t>Schedule</w:t>
      </w:r>
      <w:r w:rsidRPr="00570BE9">
        <w:rPr>
          <w:snapToGrid w:val="0"/>
          <w:lang w:eastAsia="en-US"/>
        </w:rPr>
        <w:t xml:space="preserve"> 1 one hour after the email is sent unless a return email is received by the sender within that one hour period stating that the email address is wrong or that the message cannot be delivered;</w:t>
      </w:r>
    </w:p>
    <w:p w:rsidR="00A61037" w:rsidRPr="00570BE9" w:rsidRDefault="00A61037">
      <w:pPr>
        <w:pStyle w:val="NoNum"/>
        <w:tabs>
          <w:tab w:val="clear" w:pos="851"/>
          <w:tab w:val="clear" w:pos="1701"/>
          <w:tab w:val="clear" w:pos="2552"/>
          <w:tab w:val="clear" w:pos="3402"/>
          <w:tab w:val="left" w:pos="840"/>
          <w:tab w:val="left" w:pos="1694"/>
          <w:tab w:val="left" w:pos="2548"/>
          <w:tab w:val="left" w:pos="3388"/>
          <w:tab w:val="left" w:pos="4242"/>
        </w:tabs>
        <w:rPr>
          <w:szCs w:val="21"/>
        </w:rPr>
      </w:pPr>
    </w:p>
    <w:p w:rsidR="00A61037" w:rsidRPr="00570BE9" w:rsidRDefault="00E531E8">
      <w:pPr>
        <w:pStyle w:val="Heading2"/>
      </w:pPr>
      <w:r w:rsidRPr="00570BE9">
        <w:rPr>
          <w:b/>
        </w:rPr>
        <w:t>Time of Delivery:</w:t>
      </w:r>
      <w:r w:rsidRPr="00570BE9">
        <w:t xml:space="preserve">  Any notice transmitted by email delivered after 5 pm on a Business Day, or at any time on a </w:t>
      </w:r>
      <w:proofErr w:type="spellStart"/>
      <w:r w:rsidRPr="00570BE9">
        <w:t>non Business</w:t>
      </w:r>
      <w:proofErr w:type="spellEnd"/>
      <w:r w:rsidRPr="00570BE9">
        <w:t xml:space="preserve"> Day, will be deemed received at 9 am on the next Business Day (being, in each case, the time of day at the intended place of receipt of that notice).</w:t>
      </w:r>
      <w:bookmarkEnd w:id="572"/>
      <w:bookmarkEnd w:id="573"/>
      <w:bookmarkEnd w:id="574"/>
      <w:bookmarkEnd w:id="575"/>
      <w:bookmarkEnd w:id="576"/>
      <w:bookmarkEnd w:id="577"/>
      <w:bookmarkEnd w:id="578"/>
      <w:bookmarkEnd w:id="619"/>
      <w:bookmarkEnd w:id="620"/>
      <w:bookmarkEnd w:id="621"/>
      <w:bookmarkEnd w:id="622"/>
      <w:bookmarkEnd w:id="623"/>
      <w:bookmarkEnd w:id="624"/>
    </w:p>
    <w:p w:rsidR="00A61037" w:rsidRPr="00570BE9" w:rsidRDefault="00A61037">
      <w:pPr>
        <w:pStyle w:val="NoNumCrt"/>
      </w:pPr>
    </w:p>
    <w:p w:rsidR="00A61037" w:rsidRPr="00570BE9" w:rsidRDefault="00E531E8">
      <w:pPr>
        <w:pStyle w:val="Heading1"/>
        <w:tabs>
          <w:tab w:val="left" w:pos="851"/>
        </w:tabs>
      </w:pPr>
      <w:bookmarkStart w:id="626" w:name="_Toc190237618"/>
      <w:bookmarkStart w:id="627" w:name="_Toc198960645"/>
      <w:bookmarkStart w:id="628" w:name="_Toc233726086"/>
      <w:bookmarkStart w:id="629" w:name="_Toc233792424"/>
      <w:bookmarkStart w:id="630" w:name="_Toc234040275"/>
      <w:bookmarkStart w:id="631" w:name="_Toc244409239"/>
      <w:bookmarkStart w:id="632" w:name="_Toc436644977"/>
      <w:bookmarkStart w:id="633" w:name="_Toc377689"/>
      <w:r w:rsidRPr="00570BE9">
        <w:t>NO RELIANCE</w:t>
      </w:r>
      <w:bookmarkEnd w:id="626"/>
      <w:bookmarkEnd w:id="627"/>
      <w:bookmarkEnd w:id="628"/>
      <w:bookmarkEnd w:id="629"/>
      <w:bookmarkEnd w:id="630"/>
      <w:bookmarkEnd w:id="631"/>
      <w:bookmarkEnd w:id="632"/>
      <w:bookmarkEnd w:id="633"/>
    </w:p>
    <w:p w:rsidR="00A61037" w:rsidRPr="00570BE9" w:rsidRDefault="00E531E8">
      <w:pPr>
        <w:pStyle w:val="NoNumCrt"/>
      </w:pPr>
      <w:r w:rsidRPr="00570BE9">
        <w:t>Each party confirms to each other party that it:</w:t>
      </w:r>
    </w:p>
    <w:p w:rsidR="00A61037" w:rsidRPr="00570BE9" w:rsidRDefault="00A61037">
      <w:pPr>
        <w:pStyle w:val="NoNumCrt"/>
      </w:pPr>
    </w:p>
    <w:p w:rsidR="00A61037" w:rsidRPr="00570BE9" w:rsidRDefault="00E531E8">
      <w:pPr>
        <w:pStyle w:val="Heading2"/>
      </w:pPr>
      <w:r w:rsidRPr="00570BE9">
        <w:rPr>
          <w:b/>
        </w:rPr>
        <w:t xml:space="preserve">Independent Advice:  </w:t>
      </w:r>
      <w:r w:rsidRPr="00570BE9">
        <w:t>has had the opportunity to instruct and receive separate legal advice on the terms and effect of this agreement; and</w:t>
      </w:r>
    </w:p>
    <w:p w:rsidR="00A61037" w:rsidRPr="00570BE9" w:rsidRDefault="00A61037">
      <w:pPr>
        <w:pStyle w:val="NoNumCrt"/>
      </w:pPr>
    </w:p>
    <w:p w:rsidR="00A61037" w:rsidRPr="00570BE9" w:rsidRDefault="00E531E8">
      <w:pPr>
        <w:pStyle w:val="Heading2"/>
      </w:pPr>
      <w:r w:rsidRPr="00570BE9">
        <w:rPr>
          <w:b/>
        </w:rPr>
        <w:t>No Reliance:</w:t>
      </w:r>
      <w:r w:rsidRPr="00570BE9">
        <w:t xml:space="preserve">  has not entered into this agreement in reliance on any warranties, representations or other statements made by any of the other parties, except as expressly set out in this agreement.</w:t>
      </w:r>
    </w:p>
    <w:p w:rsidR="00A61037" w:rsidRPr="00570BE9" w:rsidRDefault="00A61037">
      <w:pPr>
        <w:pStyle w:val="NoNumCrt"/>
      </w:pPr>
    </w:p>
    <w:p w:rsidR="00A61037" w:rsidRPr="00570BE9" w:rsidRDefault="00E531E8">
      <w:pPr>
        <w:pStyle w:val="Heading1"/>
        <w:tabs>
          <w:tab w:val="left" w:pos="851"/>
        </w:tabs>
        <w:rPr>
          <w:i/>
        </w:rPr>
      </w:pPr>
      <w:bookmarkStart w:id="634" w:name="_Toc190237619"/>
      <w:bookmarkStart w:id="635" w:name="_Toc198960646"/>
      <w:bookmarkStart w:id="636" w:name="_Toc233726087"/>
      <w:bookmarkStart w:id="637" w:name="_Ref233727462"/>
      <w:bookmarkStart w:id="638" w:name="_Toc233792425"/>
      <w:bookmarkStart w:id="639" w:name="_Toc234040276"/>
      <w:bookmarkStart w:id="640" w:name="_Toc244409240"/>
      <w:bookmarkStart w:id="641" w:name="_Toc436644978"/>
      <w:bookmarkStart w:id="642" w:name="_Toc377690"/>
      <w:r w:rsidRPr="00570BE9">
        <w:rPr>
          <w:b w:val="0"/>
        </w:rPr>
        <w:t>INVESTOR DISCLAIMERS</w:t>
      </w:r>
      <w:bookmarkEnd w:id="634"/>
      <w:bookmarkEnd w:id="635"/>
      <w:bookmarkEnd w:id="636"/>
      <w:bookmarkEnd w:id="637"/>
      <w:bookmarkEnd w:id="638"/>
      <w:bookmarkEnd w:id="639"/>
      <w:bookmarkEnd w:id="640"/>
      <w:bookmarkEnd w:id="641"/>
      <w:bookmarkEnd w:id="642"/>
    </w:p>
    <w:p w:rsidR="00A61037" w:rsidRPr="00570BE9" w:rsidRDefault="00E531E8">
      <w:pPr>
        <w:pStyle w:val="Heading2"/>
      </w:pPr>
      <w:bookmarkStart w:id="643" w:name="_Ref234816200"/>
      <w:r w:rsidRPr="00570BE9">
        <w:rPr>
          <w:b/>
        </w:rPr>
        <w:t>Disclaimers:</w:t>
      </w:r>
      <w:r w:rsidRPr="00570BE9">
        <w:rPr>
          <w:b/>
          <w:i/>
        </w:rPr>
        <w:t xml:space="preserve">  </w:t>
      </w:r>
      <w:r w:rsidRPr="00570BE9">
        <w:t xml:space="preserve">The Investors each acknowledge that they have not received or relied on any representations, warranties or other assurances from </w:t>
      </w:r>
      <w:r w:rsidR="00570BE9" w:rsidRPr="00570BE9">
        <w:rPr>
          <w:b/>
        </w:rPr>
        <w:t>[</w:t>
      </w:r>
      <w:r w:rsidRPr="00570BE9">
        <w:t>insert name of relevant entity</w:t>
      </w:r>
      <w:r w:rsidR="00570BE9" w:rsidRPr="00570BE9">
        <w:rPr>
          <w:b/>
        </w:rPr>
        <w:t>]</w:t>
      </w:r>
      <w:r w:rsidRPr="00570BE9">
        <w:t xml:space="preserve">, </w:t>
      </w:r>
      <w:r w:rsidR="00570BE9" w:rsidRPr="00570BE9">
        <w:rPr>
          <w:b/>
        </w:rPr>
        <w:t>[</w:t>
      </w:r>
      <w:r w:rsidRPr="00570BE9">
        <w:t>NZVIF</w:t>
      </w:r>
      <w:r w:rsidR="00570BE9" w:rsidRPr="00570BE9">
        <w:rPr>
          <w:b/>
        </w:rPr>
        <w:t>]</w:t>
      </w:r>
      <w:r w:rsidRPr="00570BE9">
        <w:t xml:space="preserve"> or any of their respective affiliates, employees or officers (</w:t>
      </w:r>
      <w:r w:rsidRPr="00570BE9">
        <w:rPr>
          <w:b/>
        </w:rPr>
        <w:t>Relevant Parties</w:t>
      </w:r>
      <w:r w:rsidRPr="00570BE9">
        <w:t xml:space="preserve">) in relation to any aspect of the investment in the Company or the financial or operational position or prospects of the </w:t>
      </w:r>
      <w:r w:rsidR="007C59A2" w:rsidRPr="007C59A2">
        <w:rPr>
          <w:b/>
        </w:rPr>
        <w:t>[</w:t>
      </w:r>
      <w:r w:rsidR="007C59A2">
        <w:t>Company</w:t>
      </w:r>
      <w:proofErr w:type="gramStart"/>
      <w:r w:rsidR="007C59A2" w:rsidRPr="007C59A2">
        <w:rPr>
          <w:b/>
        </w:rPr>
        <w:t>][</w:t>
      </w:r>
      <w:proofErr w:type="gramEnd"/>
      <w:r w:rsidR="006351AD" w:rsidRPr="00570BE9">
        <w:t>Group</w:t>
      </w:r>
      <w:r w:rsidR="007C59A2" w:rsidRPr="007C59A2">
        <w:rPr>
          <w:b/>
        </w:rPr>
        <w:t>]</w:t>
      </w:r>
      <w:r w:rsidRPr="00570BE9">
        <w:t xml:space="preserve"> and its Business.  They further acknowledge that they have no rights of recourse to any of the Relevant Parties in respect of such representations, warranties or other assurances and unconditionally waive any claim (whether arising in tort, contract, by operation of law or otherwise) they might have had against any of the Relevant Parties in respect of such representations, warranties or other assurances.</w:t>
      </w:r>
      <w:bookmarkEnd w:id="643"/>
      <w:r w:rsidRPr="00570BE9">
        <w:t xml:space="preserve">  </w:t>
      </w:r>
    </w:p>
    <w:p w:rsidR="00A61037" w:rsidRPr="00570BE9" w:rsidRDefault="00A61037">
      <w:pPr>
        <w:pStyle w:val="NoNumCrt"/>
      </w:pPr>
    </w:p>
    <w:p w:rsidR="00A61037" w:rsidRPr="00570BE9" w:rsidRDefault="00BD513D">
      <w:pPr>
        <w:pStyle w:val="Heading2"/>
      </w:pPr>
      <w:r w:rsidRPr="00570BE9">
        <w:rPr>
          <w:b/>
        </w:rPr>
        <w:t>Benefit</w:t>
      </w:r>
      <w:r w:rsidR="00E531E8" w:rsidRPr="00570BE9">
        <w:rPr>
          <w:b/>
        </w:rPr>
        <w:t xml:space="preserve">:  </w:t>
      </w:r>
      <w:r w:rsidR="00E531E8" w:rsidRPr="00570BE9">
        <w:t xml:space="preserve">The acknowledgment and waivers contained in clause </w:t>
      </w:r>
      <w:r w:rsidR="00F410ED" w:rsidRPr="00570BE9">
        <w:fldChar w:fldCharType="begin"/>
      </w:r>
      <w:r w:rsidR="00F410ED" w:rsidRPr="00570BE9">
        <w:instrText xml:space="preserve"> REF _Ref234816200 \r \h </w:instrText>
      </w:r>
      <w:r w:rsidR="00570BE9">
        <w:instrText xml:space="preserve"> \* MERGEFORMAT </w:instrText>
      </w:r>
      <w:r w:rsidR="00F410ED" w:rsidRPr="00570BE9">
        <w:fldChar w:fldCharType="separate"/>
      </w:r>
      <w:r w:rsidR="005248D8">
        <w:t>19.1</w:t>
      </w:r>
      <w:r w:rsidR="00F410ED" w:rsidRPr="00570BE9">
        <w:fldChar w:fldCharType="end"/>
      </w:r>
      <w:r w:rsidR="00E531E8" w:rsidRPr="00570BE9">
        <w:t xml:space="preserve"> are promises which confer, and are intended to confer, a benefit upon each of the Relevant Parties, and accordingly the provisions of </w:t>
      </w:r>
      <w:r w:rsidR="006351AD" w:rsidRPr="00570BE9">
        <w:t xml:space="preserve">subpart 1 of part 2 of </w:t>
      </w:r>
      <w:r w:rsidR="00E531E8" w:rsidRPr="00570BE9">
        <w:t xml:space="preserve">the </w:t>
      </w:r>
      <w:r w:rsidR="006351AD" w:rsidRPr="00570BE9">
        <w:t>CCLA</w:t>
      </w:r>
      <w:r w:rsidR="00E531E8" w:rsidRPr="00570BE9">
        <w:t xml:space="preserve"> apply to, and for the benefit of, each of them.</w:t>
      </w:r>
    </w:p>
    <w:p w:rsidR="006351AD" w:rsidRPr="00570BE9" w:rsidRDefault="006351AD" w:rsidP="006351AD">
      <w:pPr>
        <w:pStyle w:val="NoNumCrt"/>
      </w:pPr>
    </w:p>
    <w:p w:rsidR="00D027E6" w:rsidRPr="00570BE9" w:rsidRDefault="00D027E6" w:rsidP="00D027E6">
      <w:pPr>
        <w:pStyle w:val="Heading1"/>
        <w:tabs>
          <w:tab w:val="left" w:pos="851"/>
        </w:tabs>
      </w:pPr>
      <w:bookmarkStart w:id="644" w:name="_Toc492327535"/>
      <w:bookmarkStart w:id="645" w:name="_Toc493064088"/>
      <w:bookmarkStart w:id="646" w:name="_Ref493780564"/>
      <w:bookmarkStart w:id="647" w:name="_Toc244409241"/>
      <w:bookmarkStart w:id="648" w:name="_Toc436644979"/>
      <w:bookmarkStart w:id="649" w:name="_Toc377691"/>
      <w:r w:rsidRPr="00570BE9">
        <w:t>E</w:t>
      </w:r>
      <w:r w:rsidR="006351AD" w:rsidRPr="00570BE9">
        <w:t>LECTRONIC SIGNATURES</w:t>
      </w:r>
      <w:bookmarkEnd w:id="644"/>
      <w:bookmarkEnd w:id="645"/>
      <w:bookmarkEnd w:id="646"/>
      <w:bookmarkEnd w:id="649"/>
    </w:p>
    <w:p w:rsidR="00D027E6" w:rsidRPr="00570BE9" w:rsidRDefault="00D027E6" w:rsidP="00D027E6">
      <w:pPr>
        <w:pStyle w:val="Heading2"/>
        <w:rPr>
          <w:b/>
        </w:rPr>
      </w:pPr>
      <w:r w:rsidRPr="00570BE9">
        <w:rPr>
          <w:b/>
        </w:rPr>
        <w:t>Consent: </w:t>
      </w:r>
      <w:r w:rsidRPr="00570BE9">
        <w:t xml:space="preserve"> On and from the date of this agreement, each party hereby irrevocably consents to the use of electronic signatures for the purposes of the CCLA, including: </w:t>
      </w:r>
    </w:p>
    <w:p w:rsidR="00D027E6" w:rsidRPr="00570BE9" w:rsidRDefault="00D027E6" w:rsidP="00D027E6">
      <w:pPr>
        <w:pStyle w:val="NoNumCrt"/>
      </w:pPr>
    </w:p>
    <w:p w:rsidR="00D027E6" w:rsidRPr="00570BE9" w:rsidRDefault="00D027E6" w:rsidP="00D027E6">
      <w:pPr>
        <w:pStyle w:val="Heading3"/>
      </w:pPr>
      <w:r w:rsidRPr="00570BE9">
        <w:t xml:space="preserve">the use of electronic signatures in relation to documents, resolutions, certificates, waivers, consents, correspondence or the like relating to the </w:t>
      </w:r>
      <w:r w:rsidR="007C59A2" w:rsidRPr="007C59A2">
        <w:rPr>
          <w:b/>
        </w:rPr>
        <w:t>[</w:t>
      </w:r>
      <w:r w:rsidR="007C59A2">
        <w:t>Company</w:t>
      </w:r>
      <w:r w:rsidR="007C59A2" w:rsidRPr="007C59A2">
        <w:rPr>
          <w:b/>
        </w:rPr>
        <w:t>][</w:t>
      </w:r>
      <w:r w:rsidR="006351AD" w:rsidRPr="00570BE9">
        <w:t>Group</w:t>
      </w:r>
      <w:r w:rsidR="007C59A2" w:rsidRPr="007C59A2">
        <w:rPr>
          <w:b/>
        </w:rPr>
        <w:t>]</w:t>
      </w:r>
      <w:r w:rsidRPr="00570BE9">
        <w:t>; and</w:t>
      </w:r>
    </w:p>
    <w:p w:rsidR="00D027E6" w:rsidRPr="00570BE9" w:rsidRDefault="00D027E6" w:rsidP="00D027E6">
      <w:pPr>
        <w:pStyle w:val="NoNumCrt"/>
      </w:pPr>
    </w:p>
    <w:p w:rsidR="00D027E6" w:rsidRPr="00570BE9" w:rsidRDefault="00D027E6" w:rsidP="00D027E6">
      <w:pPr>
        <w:pStyle w:val="Heading3"/>
      </w:pPr>
      <w:proofErr w:type="gramStart"/>
      <w:r w:rsidRPr="00570BE9">
        <w:t>receipt</w:t>
      </w:r>
      <w:proofErr w:type="gramEnd"/>
      <w:r w:rsidRPr="00570BE9">
        <w:t xml:space="preserve"> of documents, resolutions, certificates, waivers, consents, correspondence or the like relating to the </w:t>
      </w:r>
      <w:r w:rsidR="007C59A2" w:rsidRPr="007C59A2">
        <w:rPr>
          <w:b/>
        </w:rPr>
        <w:t>[</w:t>
      </w:r>
      <w:r w:rsidR="007C59A2">
        <w:t>Company</w:t>
      </w:r>
      <w:r w:rsidR="007C59A2" w:rsidRPr="007C59A2">
        <w:rPr>
          <w:b/>
        </w:rPr>
        <w:t>][</w:t>
      </w:r>
      <w:r w:rsidR="006351AD" w:rsidRPr="00570BE9">
        <w:t>Group</w:t>
      </w:r>
      <w:r w:rsidR="007C59A2" w:rsidRPr="007C59A2">
        <w:rPr>
          <w:b/>
        </w:rPr>
        <w:t>]</w:t>
      </w:r>
      <w:r w:rsidRPr="00570BE9">
        <w:t xml:space="preserve"> by electronic signature, </w:t>
      </w:r>
    </w:p>
    <w:p w:rsidR="00D027E6" w:rsidRPr="00570BE9" w:rsidRDefault="00D027E6" w:rsidP="00D027E6">
      <w:pPr>
        <w:pStyle w:val="NoNumCrt"/>
      </w:pPr>
    </w:p>
    <w:p w:rsidR="00D027E6" w:rsidRPr="00570BE9" w:rsidRDefault="00D027E6" w:rsidP="00D027E6">
      <w:pPr>
        <w:pStyle w:val="Heading2"/>
        <w:numPr>
          <w:ilvl w:val="0"/>
          <w:numId w:val="0"/>
        </w:numPr>
        <w:ind w:left="851"/>
      </w:pPr>
      <w:r w:rsidRPr="00570BE9">
        <w:t xml:space="preserve">and agrees to be bound by any documents, resolutions, certificates, waivers, consents, correspondence or the like relating to the </w:t>
      </w:r>
      <w:r w:rsidR="007C59A2" w:rsidRPr="007C59A2">
        <w:rPr>
          <w:b/>
        </w:rPr>
        <w:t>[</w:t>
      </w:r>
      <w:r w:rsidR="007C59A2">
        <w:t>Company</w:t>
      </w:r>
      <w:r w:rsidR="007C59A2" w:rsidRPr="007C59A2">
        <w:rPr>
          <w:b/>
        </w:rPr>
        <w:t>][</w:t>
      </w:r>
      <w:r w:rsidR="006351AD" w:rsidRPr="00570BE9">
        <w:t>Group</w:t>
      </w:r>
      <w:r w:rsidR="007C59A2" w:rsidRPr="007C59A2">
        <w:rPr>
          <w:b/>
        </w:rPr>
        <w:t>]</w:t>
      </w:r>
      <w:r w:rsidRPr="00570BE9">
        <w:t xml:space="preserve"> executed by electronic signature.</w:t>
      </w:r>
    </w:p>
    <w:p w:rsidR="00D027E6" w:rsidRPr="00570BE9" w:rsidRDefault="00D027E6" w:rsidP="00D027E6">
      <w:pPr>
        <w:pStyle w:val="NoNumCrt"/>
      </w:pPr>
    </w:p>
    <w:p w:rsidR="00D027E6" w:rsidRPr="00570BE9" w:rsidRDefault="00D027E6" w:rsidP="00D027E6">
      <w:pPr>
        <w:pStyle w:val="Heading2"/>
      </w:pPr>
      <w:r w:rsidRPr="00570BE9">
        <w:rPr>
          <w:b/>
        </w:rPr>
        <w:t xml:space="preserve">Electronic signatures:  </w:t>
      </w:r>
      <w:r w:rsidRPr="00570BE9">
        <w:t xml:space="preserve">Where the </w:t>
      </w:r>
      <w:r w:rsidR="007C59A2" w:rsidRPr="007C59A2">
        <w:rPr>
          <w:b/>
        </w:rPr>
        <w:t>[</w:t>
      </w:r>
      <w:r w:rsidR="007C59A2">
        <w:t>Company</w:t>
      </w:r>
      <w:r w:rsidR="007C59A2" w:rsidRPr="007C59A2">
        <w:rPr>
          <w:b/>
        </w:rPr>
        <w:t>][</w:t>
      </w:r>
      <w:r w:rsidR="006351AD" w:rsidRPr="00570BE9">
        <w:t>Group</w:t>
      </w:r>
      <w:r w:rsidR="007C59A2" w:rsidRPr="007C59A2">
        <w:rPr>
          <w:b/>
        </w:rPr>
        <w:t>]</w:t>
      </w:r>
      <w:r w:rsidRPr="00570BE9">
        <w:t xml:space="preserve"> or any party wishes to use the provision of electronic signatures, then the </w:t>
      </w:r>
      <w:r w:rsidR="007C59A2">
        <w:t>[</w:t>
      </w:r>
      <w:r w:rsidRPr="00570BE9">
        <w:t>Company</w:t>
      </w:r>
      <w:r w:rsidR="007C59A2" w:rsidRPr="007C59A2">
        <w:rPr>
          <w:b/>
        </w:rPr>
        <w:t>][</w:t>
      </w:r>
      <w:r w:rsidR="007C59A2">
        <w:t>Group</w:t>
      </w:r>
      <w:r w:rsidR="007C59A2" w:rsidRPr="007C59A2">
        <w:rPr>
          <w:b/>
        </w:rPr>
        <w:t>]</w:t>
      </w:r>
      <w:r w:rsidRPr="00570BE9">
        <w:t xml:space="preserve"> shall facilitate the use of an electronic signature system capable of meeting the requirements of section 228 of the CCLA.   </w:t>
      </w:r>
    </w:p>
    <w:p w:rsidR="00D027E6" w:rsidRPr="00570BE9" w:rsidRDefault="00D027E6" w:rsidP="00D027E6">
      <w:pPr>
        <w:pStyle w:val="NoNumCrt"/>
      </w:pPr>
    </w:p>
    <w:p w:rsidR="00B3307E" w:rsidRPr="00570BE9" w:rsidRDefault="00D027E6" w:rsidP="00D027E6">
      <w:pPr>
        <w:pStyle w:val="Heading2"/>
        <w:rPr>
          <w:b/>
        </w:rPr>
      </w:pPr>
      <w:r w:rsidRPr="00570BE9">
        <w:rPr>
          <w:b/>
        </w:rPr>
        <w:t xml:space="preserve">Other means:  </w:t>
      </w:r>
      <w:r w:rsidRPr="00570BE9">
        <w:t xml:space="preserve">This clause </w:t>
      </w:r>
      <w:r w:rsidR="00F410ED" w:rsidRPr="00570BE9">
        <w:fldChar w:fldCharType="begin"/>
      </w:r>
      <w:r w:rsidR="00F410ED" w:rsidRPr="00570BE9">
        <w:instrText xml:space="preserve"> REF _Ref493780564 \r \h </w:instrText>
      </w:r>
      <w:r w:rsidR="00570BE9">
        <w:instrText xml:space="preserve"> \* MERGEFORMAT </w:instrText>
      </w:r>
      <w:r w:rsidR="00F410ED" w:rsidRPr="00570BE9">
        <w:fldChar w:fldCharType="separate"/>
      </w:r>
      <w:r w:rsidR="005248D8">
        <w:t>20</w:t>
      </w:r>
      <w:r w:rsidR="00F410ED" w:rsidRPr="00570BE9">
        <w:fldChar w:fldCharType="end"/>
      </w:r>
      <w:r w:rsidRPr="00570BE9">
        <w:t xml:space="preserve"> does not detract from the CCLA nor does it limit the ability of the Company or the other parties signing a document, resolution, certificate, waiver, consent, correspondence or the like by any other means so permitted at law.</w:t>
      </w:r>
      <w:r w:rsidRPr="00570BE9">
        <w:rPr>
          <w:b/>
        </w:rPr>
        <w:t> </w:t>
      </w:r>
    </w:p>
    <w:p w:rsidR="00F74ADC" w:rsidRPr="00570BE9" w:rsidRDefault="00F74ADC" w:rsidP="00F74ADC">
      <w:pPr>
        <w:pStyle w:val="NoNumCrt"/>
      </w:pPr>
    </w:p>
    <w:p w:rsidR="00A61037" w:rsidRPr="00570BE9" w:rsidRDefault="00E531E8">
      <w:pPr>
        <w:pStyle w:val="Heading1"/>
        <w:keepNext/>
        <w:tabs>
          <w:tab w:val="left" w:pos="851"/>
        </w:tabs>
      </w:pPr>
      <w:bookmarkStart w:id="650" w:name="_Toc377692"/>
      <w:r w:rsidRPr="00570BE9">
        <w:rPr>
          <w:rFonts w:ascii="Arial" w:hAnsi="Arial"/>
        </w:rPr>
        <w:t>GENERAL</w:t>
      </w:r>
      <w:bookmarkEnd w:id="647"/>
      <w:bookmarkEnd w:id="648"/>
      <w:bookmarkEnd w:id="650"/>
    </w:p>
    <w:p w:rsidR="00A61037" w:rsidRPr="00570BE9" w:rsidRDefault="00E531E8">
      <w:pPr>
        <w:pStyle w:val="Heading2"/>
      </w:pPr>
      <w:r w:rsidRPr="00570BE9">
        <w:rPr>
          <w:b/>
        </w:rPr>
        <w:t xml:space="preserve">Further Assurances:  </w:t>
      </w:r>
      <w:r w:rsidRPr="00570BE9">
        <w:t>The parties will each execute and deliver such other documents, pass such resolutions and do such further and other things as may be necessary to implement and carry out this agreement's intent including without limitation, exercising their respective best efforts to ensure the Directors appointed by them act in accordance with this agreement's intent.</w:t>
      </w:r>
    </w:p>
    <w:p w:rsidR="00A61037" w:rsidRPr="00570BE9" w:rsidRDefault="00A61037">
      <w:pPr>
        <w:pStyle w:val="NoNum"/>
      </w:pPr>
    </w:p>
    <w:p w:rsidR="00A61037" w:rsidRPr="00570BE9" w:rsidRDefault="00E531E8">
      <w:pPr>
        <w:pStyle w:val="Heading2"/>
      </w:pPr>
      <w:r w:rsidRPr="00570BE9">
        <w:rPr>
          <w:b/>
        </w:rPr>
        <w:t>Modification:</w:t>
      </w:r>
      <w:r w:rsidRPr="00570BE9">
        <w:t xml:space="preserve">  This agreement may be amended by a written instrument signed by the Company and Shareholders holding at least 75% of the Shares in the Company, but provided that any amendment which: </w:t>
      </w:r>
    </w:p>
    <w:p w:rsidR="00A61037" w:rsidRPr="00570BE9" w:rsidRDefault="00A61037"/>
    <w:p w:rsidR="00A61037" w:rsidRPr="00570BE9" w:rsidRDefault="00E531E8">
      <w:pPr>
        <w:pStyle w:val="Heading3"/>
      </w:pPr>
      <w:r w:rsidRPr="00570BE9">
        <w:rPr>
          <w:b/>
        </w:rPr>
        <w:t>Affects Specific Right:</w:t>
      </w:r>
      <w:r w:rsidRPr="00570BE9">
        <w:t xml:space="preserve">  affects any special right given to an individual Shareholder; or </w:t>
      </w:r>
    </w:p>
    <w:p w:rsidR="00A61037" w:rsidRPr="00570BE9" w:rsidRDefault="00A61037">
      <w:pPr>
        <w:pStyle w:val="Heading3"/>
        <w:numPr>
          <w:ilvl w:val="0"/>
          <w:numId w:val="0"/>
        </w:numPr>
        <w:ind w:left="851"/>
      </w:pPr>
    </w:p>
    <w:p w:rsidR="00A61037" w:rsidRPr="00570BE9" w:rsidRDefault="00E531E8">
      <w:pPr>
        <w:pStyle w:val="Heading3"/>
      </w:pPr>
      <w:r w:rsidRPr="00570BE9">
        <w:rPr>
          <w:b/>
        </w:rPr>
        <w:t xml:space="preserve">Increases Obligations: </w:t>
      </w:r>
      <w:r w:rsidRPr="00570BE9">
        <w:t>materially increases the obligations imposed on a Shareholder;</w:t>
      </w:r>
    </w:p>
    <w:p w:rsidR="00A61037" w:rsidRPr="00570BE9" w:rsidRDefault="00A61037">
      <w:pPr>
        <w:pStyle w:val="Heading2"/>
        <w:numPr>
          <w:ilvl w:val="0"/>
          <w:numId w:val="0"/>
        </w:numPr>
      </w:pPr>
    </w:p>
    <w:p w:rsidR="00A61037" w:rsidRPr="00570BE9" w:rsidRDefault="00E531E8" w:rsidP="00A61037">
      <w:pPr>
        <w:pStyle w:val="Heading2"/>
        <w:numPr>
          <w:ilvl w:val="0"/>
          <w:numId w:val="0"/>
        </w:numPr>
        <w:tabs>
          <w:tab w:val="clear" w:pos="1701"/>
          <w:tab w:val="left" w:pos="851"/>
        </w:tabs>
      </w:pPr>
      <w:r w:rsidRPr="00570BE9">
        <w:tab/>
      </w:r>
      <w:proofErr w:type="gramStart"/>
      <w:r w:rsidRPr="00570BE9">
        <w:t>must</w:t>
      </w:r>
      <w:proofErr w:type="gramEnd"/>
      <w:r w:rsidRPr="00570BE9">
        <w:t xml:space="preserve"> also be approved in writing by the affected Shareholder.</w:t>
      </w:r>
    </w:p>
    <w:p w:rsidR="00A61037" w:rsidRPr="00570BE9" w:rsidRDefault="00A61037">
      <w:pPr>
        <w:pStyle w:val="Indented"/>
        <w:keepNext/>
        <w:ind w:left="0"/>
      </w:pPr>
    </w:p>
    <w:p w:rsidR="00A61037" w:rsidRPr="00570BE9" w:rsidRDefault="00E531E8">
      <w:pPr>
        <w:pStyle w:val="Heading2"/>
      </w:pPr>
      <w:r w:rsidRPr="00570BE9">
        <w:rPr>
          <w:b/>
        </w:rPr>
        <w:t xml:space="preserve">Waiver of breach:  </w:t>
      </w:r>
      <w:r w:rsidRPr="00570BE9">
        <w:t>No party will be treated as having waived any right under this agreement unless the waiver is in writing and signed by such party.  Any such waiver by a party of a breach of any provision of this agreement will not constitute a waiver of any subsequent or continuing breach of such provision or of the breach of any other provision of this agreement by that party.</w:t>
      </w:r>
    </w:p>
    <w:p w:rsidR="00A61037" w:rsidRPr="00570BE9" w:rsidRDefault="00A61037">
      <w:pPr>
        <w:pStyle w:val="NoNum"/>
      </w:pPr>
    </w:p>
    <w:p w:rsidR="00A61037" w:rsidRPr="00570BE9" w:rsidRDefault="00E531E8">
      <w:pPr>
        <w:pStyle w:val="Heading2"/>
      </w:pPr>
      <w:r w:rsidRPr="00570BE9">
        <w:rPr>
          <w:b/>
        </w:rPr>
        <w:t>Governing Law and Jurisdiction:</w:t>
      </w:r>
      <w:r w:rsidRPr="00570BE9">
        <w:t xml:space="preserve">  This agreement will be governed by and construed in accordance with New Zealand law.  The parties submit to the exclusive jurisdiction of the New Zealand Courts in respect of all matters relating to this agreement.</w:t>
      </w:r>
    </w:p>
    <w:p w:rsidR="00A61037" w:rsidRPr="00570BE9" w:rsidRDefault="00A61037">
      <w:pPr>
        <w:pStyle w:val="NoNum"/>
      </w:pPr>
    </w:p>
    <w:p w:rsidR="00A61037" w:rsidRPr="00570BE9" w:rsidRDefault="00E531E8">
      <w:pPr>
        <w:pStyle w:val="Heading2"/>
      </w:pPr>
      <w:r w:rsidRPr="00570BE9">
        <w:rPr>
          <w:b/>
        </w:rPr>
        <w:t xml:space="preserve">Severability:  </w:t>
      </w:r>
      <w:r w:rsidRPr="00570BE9">
        <w:t xml:space="preserve">If anything in this agreement is unenforceable, illegal or void, it may be severed and the rest of this agreement will remain in force. </w:t>
      </w:r>
    </w:p>
    <w:p w:rsidR="00A61037" w:rsidRPr="00570BE9" w:rsidRDefault="00A61037">
      <w:pPr>
        <w:pStyle w:val="NoNum"/>
      </w:pPr>
    </w:p>
    <w:p w:rsidR="00A61037" w:rsidRPr="00570BE9" w:rsidRDefault="00E531E8">
      <w:pPr>
        <w:pStyle w:val="Heading2"/>
        <w:rPr>
          <w:snapToGrid w:val="0"/>
          <w:szCs w:val="21"/>
        </w:rPr>
      </w:pPr>
      <w:r w:rsidRPr="00570BE9">
        <w:rPr>
          <w:b/>
        </w:rPr>
        <w:t>Implied Rela</w:t>
      </w:r>
      <w:r w:rsidR="00525575" w:rsidRPr="00570BE9">
        <w:rPr>
          <w:b/>
        </w:rPr>
        <w:t xml:space="preserve">tionships: </w:t>
      </w:r>
      <w:r w:rsidR="00523BD3" w:rsidRPr="00570BE9">
        <w:rPr>
          <w:b/>
        </w:rPr>
        <w:t xml:space="preserve"> </w:t>
      </w:r>
      <w:r w:rsidR="00525575" w:rsidRPr="00570BE9">
        <w:t>N</w:t>
      </w:r>
      <w:r w:rsidRPr="00570BE9">
        <w:rPr>
          <w:snapToGrid w:val="0"/>
          <w:szCs w:val="21"/>
        </w:rPr>
        <w:t xml:space="preserve">othing expressed or implied in this agreement constitutes any party as the partner, agent, employee or officer of, or as a joint </w:t>
      </w:r>
      <w:proofErr w:type="spellStart"/>
      <w:r w:rsidRPr="00570BE9">
        <w:rPr>
          <w:snapToGrid w:val="0"/>
          <w:szCs w:val="21"/>
        </w:rPr>
        <w:t>venturer</w:t>
      </w:r>
      <w:proofErr w:type="spellEnd"/>
      <w:r w:rsidRPr="00570BE9">
        <w:rPr>
          <w:snapToGrid w:val="0"/>
          <w:szCs w:val="21"/>
        </w:rPr>
        <w:t xml:space="preserve"> with, any other party.  No party will make any contrary representation to any other person.  </w:t>
      </w:r>
    </w:p>
    <w:p w:rsidR="00A61037" w:rsidRPr="00570BE9" w:rsidRDefault="00A61037">
      <w:pPr>
        <w:pStyle w:val="NoNum"/>
      </w:pPr>
    </w:p>
    <w:p w:rsidR="00A61037" w:rsidRPr="00570BE9" w:rsidRDefault="00E531E8">
      <w:pPr>
        <w:pStyle w:val="Heading2"/>
      </w:pPr>
      <w:r w:rsidRPr="00570BE9">
        <w:rPr>
          <w:b/>
        </w:rPr>
        <w:t>Execution and Counterparts:</w:t>
      </w:r>
      <w:r w:rsidRPr="00570BE9">
        <w:t xml:space="preserve">  The parties may execute a counterpart copy of this agreement by photocopying a facsimile, or printing out an email version, of this agreement and executing that photocopy or email version.  Where a party executes such a counterpart copy and transmits the signed execution page of that counterpart copy by facsimile or email to the other parties, then, for the purposes of this agreement:</w:t>
      </w:r>
    </w:p>
    <w:p w:rsidR="00A61037" w:rsidRPr="00570BE9" w:rsidRDefault="00A61037">
      <w:pPr>
        <w:pStyle w:val="NoNumCrt"/>
      </w:pPr>
    </w:p>
    <w:p w:rsidR="00A61037" w:rsidRPr="00570BE9" w:rsidRDefault="00E531E8">
      <w:pPr>
        <w:pStyle w:val="Heading3"/>
      </w:pPr>
      <w:r w:rsidRPr="00570BE9">
        <w:rPr>
          <w:b/>
        </w:rPr>
        <w:t xml:space="preserve">Proof:  </w:t>
      </w:r>
      <w:r w:rsidRPr="00570BE9">
        <w:t>the transmission will be deemed proof of signature of the original; and</w:t>
      </w:r>
    </w:p>
    <w:p w:rsidR="00A61037" w:rsidRPr="00570BE9" w:rsidRDefault="00A61037">
      <w:pPr>
        <w:pStyle w:val="Heading3"/>
        <w:numPr>
          <w:ilvl w:val="0"/>
          <w:numId w:val="0"/>
        </w:numPr>
        <w:ind w:left="851"/>
      </w:pPr>
    </w:p>
    <w:p w:rsidR="00A61037" w:rsidRPr="00570BE9" w:rsidRDefault="00E531E8">
      <w:pPr>
        <w:pStyle w:val="Heading3"/>
      </w:pPr>
      <w:r w:rsidRPr="00570BE9">
        <w:rPr>
          <w:b/>
        </w:rPr>
        <w:t xml:space="preserve">Counterpart:  </w:t>
      </w:r>
      <w:r w:rsidRPr="00570BE9">
        <w:t>the signed counterpart copy will be deemed an original for the purposes of this agreement.</w:t>
      </w:r>
    </w:p>
    <w:p w:rsidR="00A61037" w:rsidRPr="00570BE9" w:rsidRDefault="00A61037">
      <w:pPr>
        <w:pStyle w:val="NoNum"/>
        <w:tabs>
          <w:tab w:val="clear" w:pos="851"/>
          <w:tab w:val="left" w:pos="0"/>
        </w:tabs>
        <w:rPr>
          <w:rStyle w:val="ConvBold"/>
          <w:b w:val="0"/>
        </w:rPr>
      </w:pPr>
    </w:p>
    <w:p w:rsidR="00A61037" w:rsidRPr="00570BE9" w:rsidRDefault="00E531E8">
      <w:pPr>
        <w:pStyle w:val="Heading2"/>
        <w:rPr>
          <w:rStyle w:val="ConvBold"/>
          <w:b w:val="0"/>
        </w:rPr>
      </w:pPr>
      <w:r w:rsidRPr="00570BE9">
        <w:rPr>
          <w:rStyle w:val="ConvBold"/>
        </w:rPr>
        <w:t>Entire Agreement:</w:t>
      </w:r>
      <w:r w:rsidRPr="00570BE9">
        <w:rPr>
          <w:rStyle w:val="ConvBold"/>
          <w:b w:val="0"/>
        </w:rPr>
        <w:t xml:space="preserve">  This agreement and the documents referred to in this agreement constitute the entire understanding and agreement between the parties relating to the matters dealt with in this agreement and supersede all prior understandings, agreements, representations and correspondence between the parties.</w:t>
      </w:r>
    </w:p>
    <w:p w:rsidR="00A61037" w:rsidRPr="00570BE9" w:rsidRDefault="00A61037" w:rsidP="00A61037">
      <w:pPr>
        <w:pStyle w:val="NoNumCrt"/>
      </w:pPr>
    </w:p>
    <w:p w:rsidR="00A61037" w:rsidRPr="00570BE9" w:rsidRDefault="00E531E8" w:rsidP="00A61037">
      <w:pPr>
        <w:pStyle w:val="Heading2"/>
        <w:rPr>
          <w:snapToGrid w:val="0"/>
          <w:szCs w:val="21"/>
          <w:lang w:eastAsia="en-US"/>
        </w:rPr>
      </w:pPr>
      <w:r w:rsidRPr="00570BE9">
        <w:rPr>
          <w:b/>
          <w:snapToGrid w:val="0"/>
          <w:szCs w:val="21"/>
          <w:lang w:eastAsia="en-US"/>
        </w:rPr>
        <w:t xml:space="preserve">Remedies:  </w:t>
      </w:r>
      <w:r w:rsidRPr="00570BE9">
        <w:rPr>
          <w:snapToGrid w:val="0"/>
          <w:szCs w:val="21"/>
          <w:lang w:eastAsia="en-US"/>
        </w:rPr>
        <w:t>The rights, powers and remedies provided in this agreement are cumulative and are in addition to any rights, powers or remedies provided by law.</w:t>
      </w:r>
    </w:p>
    <w:p w:rsidR="00A61037" w:rsidRPr="00570BE9" w:rsidRDefault="00A61037" w:rsidP="00A61037">
      <w:pPr>
        <w:pStyle w:val="NoNumCrt"/>
      </w:pPr>
    </w:p>
    <w:p w:rsidR="00A61037" w:rsidRPr="00570BE9" w:rsidRDefault="00E531E8">
      <w:pPr>
        <w:pStyle w:val="Heading2"/>
        <w:rPr>
          <w:szCs w:val="21"/>
        </w:rPr>
      </w:pPr>
      <w:r w:rsidRPr="00570BE9">
        <w:rPr>
          <w:b/>
          <w:szCs w:val="21"/>
        </w:rPr>
        <w:t xml:space="preserve">Non Merger:  </w:t>
      </w:r>
      <w:r w:rsidRPr="00570BE9">
        <w:rPr>
          <w:szCs w:val="21"/>
        </w:rPr>
        <w:t xml:space="preserve">The warranties, undertakings, obligations and indemnities given under this agreement will not merge or be treated as discharged on </w:t>
      </w:r>
      <w:r w:rsidR="00403540" w:rsidRPr="00570BE9">
        <w:rPr>
          <w:snapToGrid w:val="0"/>
          <w:szCs w:val="21"/>
          <w:lang w:eastAsia="en-US"/>
        </w:rPr>
        <w:t>the Effective Date</w:t>
      </w:r>
      <w:r w:rsidRPr="00570BE9">
        <w:rPr>
          <w:szCs w:val="21"/>
        </w:rPr>
        <w:t xml:space="preserve"> but will remain enforceable to the fullest extent, despite any rule of law to the contrary.</w:t>
      </w:r>
    </w:p>
    <w:p w:rsidR="00A61037" w:rsidRPr="00570BE9" w:rsidRDefault="00A61037">
      <w:pPr>
        <w:pStyle w:val="NoNumCrt"/>
      </w:pPr>
    </w:p>
    <w:p w:rsidR="00A61037" w:rsidRPr="00570BE9" w:rsidRDefault="00E531E8">
      <w:pPr>
        <w:pStyle w:val="Heading1"/>
        <w:keepNext/>
        <w:tabs>
          <w:tab w:val="left" w:pos="851"/>
        </w:tabs>
      </w:pPr>
      <w:bookmarkStart w:id="651" w:name="_Toc429593679"/>
      <w:bookmarkStart w:id="652" w:name="_Toc429593680"/>
      <w:bookmarkStart w:id="653" w:name="_Toc234040277"/>
      <w:bookmarkStart w:id="654" w:name="_Toc234040279"/>
      <w:bookmarkStart w:id="655" w:name="_Toc198960648"/>
      <w:bookmarkStart w:id="656" w:name="_Toc233726089"/>
      <w:bookmarkStart w:id="657" w:name="_Toc233792427"/>
      <w:bookmarkStart w:id="658" w:name="_Toc234040280"/>
      <w:bookmarkStart w:id="659" w:name="_Ref234041882"/>
      <w:bookmarkStart w:id="660" w:name="_Toc244409242"/>
      <w:bookmarkStart w:id="661" w:name="_Toc436644980"/>
      <w:bookmarkStart w:id="662" w:name="_Ref493780620"/>
      <w:bookmarkStart w:id="663" w:name="_Toc377693"/>
      <w:bookmarkEnd w:id="651"/>
      <w:bookmarkEnd w:id="652"/>
      <w:bookmarkEnd w:id="653"/>
      <w:bookmarkEnd w:id="654"/>
      <w:r w:rsidRPr="00570BE9">
        <w:t>TRUSTEE LIABILITY</w:t>
      </w:r>
      <w:bookmarkEnd w:id="655"/>
      <w:bookmarkEnd w:id="656"/>
      <w:bookmarkEnd w:id="657"/>
      <w:bookmarkEnd w:id="658"/>
      <w:bookmarkEnd w:id="659"/>
      <w:bookmarkEnd w:id="660"/>
      <w:bookmarkEnd w:id="661"/>
      <w:bookmarkEnd w:id="662"/>
      <w:bookmarkEnd w:id="663"/>
    </w:p>
    <w:p w:rsidR="00A61037" w:rsidRPr="00570BE9" w:rsidRDefault="00E531E8">
      <w:pPr>
        <w:pStyle w:val="Heading2"/>
        <w:keepNext/>
      </w:pPr>
      <w:r w:rsidRPr="00570BE9">
        <w:rPr>
          <w:b/>
        </w:rPr>
        <w:t>Inde</w:t>
      </w:r>
      <w:r w:rsidR="00F410ED" w:rsidRPr="00570BE9">
        <w:rPr>
          <w:b/>
        </w:rPr>
        <w:t>pendent Trustee</w:t>
      </w:r>
      <w:r w:rsidR="00F410ED" w:rsidRPr="00570BE9">
        <w:t xml:space="preserve">:  This clause </w:t>
      </w:r>
      <w:r w:rsidR="00F410ED" w:rsidRPr="00570BE9">
        <w:fldChar w:fldCharType="begin"/>
      </w:r>
      <w:r w:rsidR="00F410ED" w:rsidRPr="00570BE9">
        <w:instrText xml:space="preserve"> REF _Ref493780620 \r \h </w:instrText>
      </w:r>
      <w:r w:rsidR="006351AD" w:rsidRPr="00570BE9">
        <w:instrText xml:space="preserve"> \* MERGEFORMAT </w:instrText>
      </w:r>
      <w:r w:rsidR="00F410ED" w:rsidRPr="00570BE9">
        <w:fldChar w:fldCharType="separate"/>
      </w:r>
      <w:r w:rsidR="005248D8">
        <w:t>22</w:t>
      </w:r>
      <w:r w:rsidR="00F410ED" w:rsidRPr="00570BE9">
        <w:fldChar w:fldCharType="end"/>
      </w:r>
      <w:r w:rsidRPr="00570BE9">
        <w:t xml:space="preserve"> applies if any of the signatories for a party are trustees of a trust and who have no right to, or interest in, any of the assets of the trust except in his, her, or its capacity as trustee of that trust (each such person being an </w:t>
      </w:r>
      <w:r w:rsidRPr="00570BE9">
        <w:rPr>
          <w:b/>
        </w:rPr>
        <w:t>Independent Trustee</w:t>
      </w:r>
      <w:r w:rsidRPr="00570BE9">
        <w:t xml:space="preserve">).  </w:t>
      </w:r>
    </w:p>
    <w:p w:rsidR="00A61037" w:rsidRPr="00570BE9" w:rsidRDefault="00A61037">
      <w:pPr>
        <w:pStyle w:val="NoNumCrt"/>
      </w:pPr>
    </w:p>
    <w:p w:rsidR="00A61037" w:rsidRPr="00570BE9" w:rsidRDefault="00E531E8">
      <w:pPr>
        <w:pStyle w:val="Heading2"/>
      </w:pPr>
      <w:r w:rsidRPr="00570BE9">
        <w:rPr>
          <w:b/>
        </w:rPr>
        <w:t>Liability</w:t>
      </w:r>
      <w:r w:rsidRPr="00570BE9">
        <w:t>:  The liability of each Independent Trustee under or in connection with this agreement (including liability for breach of a duty, including any duty of care) will not be an unlimited personal liability and is limited to the assets for the time being of the relevant trust (including proceeds of realisation or reinvestment of any of those assets) which are in that Independent Trustee’s hands as trustee in the proper course of the administration of that trust.  Those assets will not include any capital or income of the relevant trust which has been transferred or paid to or appropriated or applied to the benefit of any person in accordance with the deed establishing the trust.</w:t>
      </w:r>
    </w:p>
    <w:p w:rsidR="00A61037" w:rsidRPr="00570BE9" w:rsidRDefault="00A61037" w:rsidP="00A61037">
      <w:pPr>
        <w:pStyle w:val="NoNumCrt"/>
      </w:pPr>
    </w:p>
    <w:p w:rsidR="00A61037" w:rsidRPr="00570BE9" w:rsidRDefault="00E531E8">
      <w:pPr>
        <w:pStyle w:val="Heading2"/>
      </w:pPr>
      <w:r w:rsidRPr="00570BE9">
        <w:rPr>
          <w:b/>
        </w:rPr>
        <w:t>Breach of Trust</w:t>
      </w:r>
      <w:r w:rsidRPr="00570BE9">
        <w:t>:  If due to a breach of trust as a direct consequence of dishonesty by the Independent Trustee, any party claiming under or in connection with this agreement is unable to recover from the assets for the time being of that trust all or any moneys properly payable to that party, then that party may seek to recover those moneys from the personal assets of that Independent Trustee provided that in doing so, that party may only recover the amount (if any) by which the value of the relevant trust assets has been diminished due to the breach of trust.</w:t>
      </w:r>
    </w:p>
    <w:p w:rsidR="00A61037" w:rsidRPr="00570BE9" w:rsidRDefault="00A61037">
      <w:pPr>
        <w:pStyle w:val="NoNumCrt"/>
      </w:pPr>
    </w:p>
    <w:p w:rsidR="00A61037" w:rsidRPr="00570BE9" w:rsidRDefault="00A61037">
      <w:pPr>
        <w:tabs>
          <w:tab w:val="left" w:pos="1195"/>
        </w:tabs>
      </w:pPr>
    </w:p>
    <w:p w:rsidR="00A61037" w:rsidRPr="00570BE9" w:rsidRDefault="00A61037">
      <w:pPr>
        <w:tabs>
          <w:tab w:val="left" w:pos="1195"/>
        </w:tabs>
      </w:pPr>
    </w:p>
    <w:p w:rsidR="00F40F80" w:rsidRPr="00570BE9" w:rsidRDefault="00F40F80">
      <w:pPr>
        <w:jc w:val="left"/>
        <w:rPr>
          <w:b/>
        </w:rPr>
      </w:pPr>
      <w:r w:rsidRPr="00570BE9">
        <w:rPr>
          <w:b/>
        </w:rPr>
        <w:br w:type="page"/>
      </w:r>
    </w:p>
    <w:p w:rsidR="00A61037" w:rsidRPr="00570BE9" w:rsidRDefault="00E531E8">
      <w:pPr>
        <w:keepNext/>
        <w:tabs>
          <w:tab w:val="left" w:pos="1195"/>
        </w:tabs>
        <w:rPr>
          <w:b/>
        </w:rPr>
      </w:pPr>
      <w:r w:rsidRPr="00570BE9">
        <w:rPr>
          <w:b/>
        </w:rPr>
        <w:t>SIGNATURES</w:t>
      </w:r>
    </w:p>
    <w:p w:rsidR="00A61037" w:rsidRPr="00570BE9" w:rsidRDefault="00A61037">
      <w:pPr>
        <w:keepNext/>
        <w:tabs>
          <w:tab w:val="left" w:pos="1195"/>
        </w:tabs>
      </w:pPr>
    </w:p>
    <w:p w:rsidR="00A61037" w:rsidRPr="00570BE9" w:rsidRDefault="00A61037">
      <w:pPr>
        <w:keepNext/>
      </w:pPr>
    </w:p>
    <w:p w:rsidR="00A61037" w:rsidRPr="00570BE9" w:rsidRDefault="00E531E8">
      <w:pPr>
        <w:keepNext/>
        <w:keepLines/>
        <w:ind w:right="4394"/>
      </w:pPr>
      <w:r w:rsidRPr="00570BE9">
        <w:rPr>
          <w:b/>
        </w:rPr>
        <w:t>SIGNED</w:t>
      </w:r>
      <w:r w:rsidRPr="00570BE9">
        <w:t xml:space="preserve"> by </w:t>
      </w:r>
      <w:r w:rsidR="00570BE9" w:rsidRPr="00570BE9">
        <w:rPr>
          <w:b/>
        </w:rPr>
        <w:t>[</w:t>
      </w:r>
      <w:r w:rsidRPr="00570BE9">
        <w:t>Company</w:t>
      </w:r>
      <w:r w:rsidR="00570BE9" w:rsidRPr="00570BE9">
        <w:rPr>
          <w:b/>
        </w:rPr>
        <w:t>]</w:t>
      </w:r>
      <w:r w:rsidRPr="00570BE9">
        <w:rPr>
          <w:b/>
        </w:rPr>
        <w:t xml:space="preserve"> </w:t>
      </w:r>
      <w:r w:rsidRPr="00570BE9">
        <w:t>by:</w:t>
      </w:r>
    </w:p>
    <w:p w:rsidR="00A61037" w:rsidRPr="00570BE9" w:rsidRDefault="00A61037">
      <w:pPr>
        <w:keepNext/>
      </w:pPr>
    </w:p>
    <w:p w:rsidR="00A61037" w:rsidRPr="00570BE9" w:rsidRDefault="00A61037">
      <w:pPr>
        <w:keepNext/>
      </w:pPr>
    </w:p>
    <w:tbl>
      <w:tblPr>
        <w:tblW w:w="8647" w:type="dxa"/>
        <w:tblLayout w:type="fixed"/>
        <w:tblCellMar>
          <w:left w:w="0" w:type="dxa"/>
          <w:right w:w="0" w:type="dxa"/>
        </w:tblCellMar>
        <w:tblLook w:val="0000" w:firstRow="0" w:lastRow="0" w:firstColumn="0" w:lastColumn="0" w:noHBand="0" w:noVBand="0"/>
      </w:tblPr>
      <w:tblGrid>
        <w:gridCol w:w="4395"/>
        <w:gridCol w:w="4252"/>
      </w:tblGrid>
      <w:tr w:rsidR="00655865" w:rsidRPr="00570BE9">
        <w:tc>
          <w:tcPr>
            <w:tcW w:w="4395" w:type="dxa"/>
          </w:tcPr>
          <w:p w:rsidR="00A61037" w:rsidRPr="00570BE9" w:rsidRDefault="00E531E8">
            <w:pPr>
              <w:keepNext/>
              <w:tabs>
                <w:tab w:val="right" w:pos="4111"/>
              </w:tabs>
              <w:ind w:right="284"/>
              <w:rPr>
                <w:u w:val="single"/>
              </w:rPr>
            </w:pPr>
            <w:r w:rsidRPr="00570BE9">
              <w:rPr>
                <w:u w:val="single"/>
              </w:rPr>
              <w:tab/>
            </w:r>
          </w:p>
          <w:p w:rsidR="00A61037" w:rsidRPr="00570BE9" w:rsidRDefault="00E531E8">
            <w:pPr>
              <w:keepNext/>
              <w:tabs>
                <w:tab w:val="right" w:pos="4111"/>
              </w:tabs>
              <w:ind w:right="284"/>
            </w:pPr>
            <w:r w:rsidRPr="00570BE9">
              <w:t>Full name of director/authorised signatory</w:t>
            </w:r>
          </w:p>
          <w:p w:rsidR="00A61037" w:rsidRPr="00570BE9" w:rsidRDefault="00A61037">
            <w:pPr>
              <w:keepNext/>
              <w:tabs>
                <w:tab w:val="right" w:pos="4111"/>
              </w:tabs>
              <w:ind w:right="284"/>
            </w:pPr>
          </w:p>
          <w:p w:rsidR="00A61037" w:rsidRPr="00570BE9" w:rsidRDefault="00A61037">
            <w:pPr>
              <w:keepNext/>
              <w:tabs>
                <w:tab w:val="right" w:pos="4111"/>
              </w:tabs>
              <w:ind w:right="284"/>
            </w:pPr>
          </w:p>
        </w:tc>
        <w:tc>
          <w:tcPr>
            <w:tcW w:w="4252" w:type="dxa"/>
          </w:tcPr>
          <w:p w:rsidR="00A61037" w:rsidRPr="00570BE9" w:rsidRDefault="00E531E8">
            <w:pPr>
              <w:keepNext/>
              <w:tabs>
                <w:tab w:val="right" w:pos="4110"/>
              </w:tabs>
              <w:ind w:right="141"/>
              <w:rPr>
                <w:u w:val="single"/>
              </w:rPr>
            </w:pPr>
            <w:r w:rsidRPr="00570BE9">
              <w:rPr>
                <w:u w:val="single"/>
              </w:rPr>
              <w:tab/>
            </w:r>
          </w:p>
          <w:p w:rsidR="00A61037" w:rsidRPr="00570BE9" w:rsidRDefault="00E531E8">
            <w:pPr>
              <w:keepNext/>
              <w:tabs>
                <w:tab w:val="right" w:pos="4110"/>
              </w:tabs>
              <w:ind w:right="141"/>
            </w:pPr>
            <w:r w:rsidRPr="00570BE9">
              <w:t>Signature of director/authorised signatory</w:t>
            </w:r>
          </w:p>
        </w:tc>
      </w:tr>
      <w:tr w:rsidR="00655865" w:rsidRPr="00570BE9">
        <w:tc>
          <w:tcPr>
            <w:tcW w:w="4395" w:type="dxa"/>
          </w:tcPr>
          <w:p w:rsidR="00A61037" w:rsidRPr="00570BE9" w:rsidRDefault="00E531E8">
            <w:pPr>
              <w:keepNext/>
              <w:tabs>
                <w:tab w:val="right" w:pos="4111"/>
              </w:tabs>
              <w:ind w:right="284"/>
              <w:rPr>
                <w:u w:val="single"/>
              </w:rPr>
            </w:pPr>
            <w:r w:rsidRPr="00570BE9">
              <w:rPr>
                <w:u w:val="single"/>
              </w:rPr>
              <w:tab/>
            </w:r>
          </w:p>
          <w:p w:rsidR="00A61037" w:rsidRPr="00570BE9" w:rsidRDefault="00E531E8">
            <w:pPr>
              <w:keepNext/>
              <w:tabs>
                <w:tab w:val="right" w:pos="4111"/>
              </w:tabs>
              <w:ind w:right="284"/>
            </w:pPr>
            <w:r w:rsidRPr="00570BE9">
              <w:t>Full name of director/authorised signatory</w:t>
            </w:r>
          </w:p>
          <w:p w:rsidR="00A61037" w:rsidRPr="00570BE9" w:rsidRDefault="00A61037">
            <w:pPr>
              <w:pStyle w:val="Indented"/>
              <w:keepNext/>
              <w:tabs>
                <w:tab w:val="right" w:pos="4111"/>
              </w:tabs>
              <w:ind w:left="0"/>
            </w:pPr>
          </w:p>
        </w:tc>
        <w:tc>
          <w:tcPr>
            <w:tcW w:w="4252" w:type="dxa"/>
          </w:tcPr>
          <w:p w:rsidR="00A61037" w:rsidRPr="00570BE9" w:rsidRDefault="00E531E8">
            <w:pPr>
              <w:keepNext/>
              <w:tabs>
                <w:tab w:val="right" w:pos="4110"/>
              </w:tabs>
              <w:ind w:right="141"/>
              <w:rPr>
                <w:u w:val="single"/>
              </w:rPr>
            </w:pPr>
            <w:r w:rsidRPr="00570BE9">
              <w:rPr>
                <w:u w:val="single"/>
              </w:rPr>
              <w:tab/>
            </w:r>
          </w:p>
          <w:p w:rsidR="00A61037" w:rsidRPr="00570BE9" w:rsidRDefault="00E531E8">
            <w:pPr>
              <w:keepNext/>
              <w:tabs>
                <w:tab w:val="right" w:pos="4110"/>
              </w:tabs>
              <w:ind w:right="141"/>
            </w:pPr>
            <w:r w:rsidRPr="00570BE9">
              <w:t>Signature of director/authorised signatory</w:t>
            </w:r>
          </w:p>
        </w:tc>
      </w:tr>
    </w:tbl>
    <w:p w:rsidR="00A61037" w:rsidRPr="00570BE9" w:rsidRDefault="00A61037">
      <w:pPr>
        <w:ind w:right="4394"/>
        <w:rPr>
          <w:b/>
        </w:rPr>
      </w:pPr>
    </w:p>
    <w:p w:rsidR="00523BD3" w:rsidRPr="00570BE9" w:rsidRDefault="00523BD3">
      <w:pPr>
        <w:ind w:right="4394"/>
        <w:rPr>
          <w:b/>
        </w:rPr>
      </w:pPr>
    </w:p>
    <w:p w:rsidR="00A61037" w:rsidRPr="00570BE9" w:rsidRDefault="00A61037">
      <w:pPr>
        <w:ind w:right="355"/>
        <w:rPr>
          <w:b/>
        </w:rPr>
      </w:pPr>
      <w:bookmarkStart w:id="664" w:name="_Toc533064613"/>
    </w:p>
    <w:p w:rsidR="006351AD" w:rsidRPr="00570BE9" w:rsidRDefault="006351AD" w:rsidP="006351AD">
      <w:pPr>
        <w:keepNext/>
        <w:keepLines/>
        <w:ind w:right="4394"/>
      </w:pPr>
      <w:r w:rsidRPr="00570BE9">
        <w:rPr>
          <w:b/>
        </w:rPr>
        <w:t>SIGNED</w:t>
      </w:r>
      <w:r w:rsidRPr="00570BE9">
        <w:t xml:space="preserve"> by </w:t>
      </w:r>
      <w:r w:rsidR="00570BE9" w:rsidRPr="00570BE9">
        <w:rPr>
          <w:b/>
        </w:rPr>
        <w:t>[</w:t>
      </w:r>
      <w:r w:rsidR="00523BD3" w:rsidRPr="00570BE9">
        <w:t>insert name</w:t>
      </w:r>
      <w:r w:rsidR="004833C4">
        <w:t>(s)</w:t>
      </w:r>
      <w:r w:rsidR="00523BD3" w:rsidRPr="00570BE9">
        <w:t xml:space="preserve"> of Subsidiary</w:t>
      </w:r>
      <w:r w:rsidR="00BD513D" w:rsidRPr="00570BE9">
        <w:t>/</w:t>
      </w:r>
      <w:r w:rsidR="001270EF" w:rsidRPr="00570BE9">
        <w:t>Subsidiaries</w:t>
      </w:r>
      <w:r w:rsidR="00570BE9" w:rsidRPr="00570BE9">
        <w:rPr>
          <w:b/>
        </w:rPr>
        <w:t>]</w:t>
      </w:r>
      <w:r w:rsidRPr="00570BE9">
        <w:rPr>
          <w:b/>
        </w:rPr>
        <w:t xml:space="preserve"> </w:t>
      </w:r>
      <w:r w:rsidRPr="00570BE9">
        <w:t>by:</w:t>
      </w:r>
    </w:p>
    <w:p w:rsidR="006351AD" w:rsidRPr="00570BE9" w:rsidRDefault="006351AD" w:rsidP="006351AD">
      <w:pPr>
        <w:keepNext/>
      </w:pPr>
    </w:p>
    <w:p w:rsidR="006351AD" w:rsidRPr="00570BE9" w:rsidRDefault="006351AD" w:rsidP="006351AD">
      <w:pPr>
        <w:keepNext/>
      </w:pPr>
    </w:p>
    <w:tbl>
      <w:tblPr>
        <w:tblW w:w="8647" w:type="dxa"/>
        <w:tblLayout w:type="fixed"/>
        <w:tblCellMar>
          <w:left w:w="0" w:type="dxa"/>
          <w:right w:w="0" w:type="dxa"/>
        </w:tblCellMar>
        <w:tblLook w:val="0000" w:firstRow="0" w:lastRow="0" w:firstColumn="0" w:lastColumn="0" w:noHBand="0" w:noVBand="0"/>
      </w:tblPr>
      <w:tblGrid>
        <w:gridCol w:w="4395"/>
        <w:gridCol w:w="4252"/>
      </w:tblGrid>
      <w:tr w:rsidR="006351AD" w:rsidRPr="00570BE9" w:rsidTr="00E907ED">
        <w:tc>
          <w:tcPr>
            <w:tcW w:w="4395" w:type="dxa"/>
          </w:tcPr>
          <w:p w:rsidR="006351AD" w:rsidRPr="00570BE9" w:rsidRDefault="006351AD" w:rsidP="00E907ED">
            <w:pPr>
              <w:keepNext/>
              <w:tabs>
                <w:tab w:val="right" w:pos="4111"/>
              </w:tabs>
              <w:ind w:right="284"/>
              <w:rPr>
                <w:u w:val="single"/>
              </w:rPr>
            </w:pPr>
            <w:r w:rsidRPr="00570BE9">
              <w:rPr>
                <w:u w:val="single"/>
              </w:rPr>
              <w:tab/>
            </w:r>
          </w:p>
          <w:p w:rsidR="006351AD" w:rsidRPr="00570BE9" w:rsidRDefault="006351AD" w:rsidP="00E907ED">
            <w:pPr>
              <w:keepNext/>
              <w:tabs>
                <w:tab w:val="right" w:pos="4111"/>
              </w:tabs>
              <w:ind w:right="284"/>
            </w:pPr>
            <w:r w:rsidRPr="00570BE9">
              <w:t>Full name of director/authorised signatory</w:t>
            </w:r>
          </w:p>
          <w:p w:rsidR="006351AD" w:rsidRPr="00570BE9" w:rsidRDefault="006351AD" w:rsidP="00E907ED">
            <w:pPr>
              <w:keepNext/>
              <w:tabs>
                <w:tab w:val="right" w:pos="4111"/>
              </w:tabs>
              <w:ind w:right="284"/>
            </w:pPr>
          </w:p>
          <w:p w:rsidR="006351AD" w:rsidRPr="00570BE9" w:rsidRDefault="006351AD" w:rsidP="00E907ED">
            <w:pPr>
              <w:keepNext/>
              <w:tabs>
                <w:tab w:val="right" w:pos="4111"/>
              </w:tabs>
              <w:ind w:right="284"/>
            </w:pPr>
          </w:p>
        </w:tc>
        <w:tc>
          <w:tcPr>
            <w:tcW w:w="4252" w:type="dxa"/>
          </w:tcPr>
          <w:p w:rsidR="006351AD" w:rsidRPr="00570BE9" w:rsidRDefault="006351AD" w:rsidP="00E907ED">
            <w:pPr>
              <w:keepNext/>
              <w:tabs>
                <w:tab w:val="right" w:pos="4110"/>
              </w:tabs>
              <w:ind w:right="141"/>
              <w:rPr>
                <w:u w:val="single"/>
              </w:rPr>
            </w:pPr>
            <w:r w:rsidRPr="00570BE9">
              <w:rPr>
                <w:u w:val="single"/>
              </w:rPr>
              <w:tab/>
            </w:r>
          </w:p>
          <w:p w:rsidR="006351AD" w:rsidRPr="00570BE9" w:rsidRDefault="006351AD" w:rsidP="00E907ED">
            <w:pPr>
              <w:keepNext/>
              <w:tabs>
                <w:tab w:val="right" w:pos="4110"/>
              </w:tabs>
              <w:ind w:right="141"/>
            </w:pPr>
            <w:r w:rsidRPr="00570BE9">
              <w:t>Signature of director/authorised signatory</w:t>
            </w:r>
          </w:p>
        </w:tc>
      </w:tr>
      <w:tr w:rsidR="006351AD" w:rsidRPr="00570BE9" w:rsidTr="00E907ED">
        <w:tc>
          <w:tcPr>
            <w:tcW w:w="4395" w:type="dxa"/>
          </w:tcPr>
          <w:p w:rsidR="006351AD" w:rsidRPr="00570BE9" w:rsidRDefault="006351AD" w:rsidP="00E907ED">
            <w:pPr>
              <w:keepNext/>
              <w:tabs>
                <w:tab w:val="right" w:pos="4111"/>
              </w:tabs>
              <w:ind w:right="284"/>
              <w:rPr>
                <w:u w:val="single"/>
              </w:rPr>
            </w:pPr>
            <w:r w:rsidRPr="00570BE9">
              <w:rPr>
                <w:u w:val="single"/>
              </w:rPr>
              <w:tab/>
            </w:r>
          </w:p>
          <w:p w:rsidR="006351AD" w:rsidRPr="00570BE9" w:rsidRDefault="006351AD" w:rsidP="00E907ED">
            <w:pPr>
              <w:keepNext/>
              <w:tabs>
                <w:tab w:val="right" w:pos="4111"/>
              </w:tabs>
              <w:ind w:right="284"/>
            </w:pPr>
            <w:r w:rsidRPr="00570BE9">
              <w:t>Full name of director/authorised signatory</w:t>
            </w:r>
          </w:p>
          <w:p w:rsidR="006351AD" w:rsidRPr="00570BE9" w:rsidRDefault="006351AD" w:rsidP="00E907ED">
            <w:pPr>
              <w:pStyle w:val="Indented"/>
              <w:keepNext/>
              <w:tabs>
                <w:tab w:val="right" w:pos="4111"/>
              </w:tabs>
              <w:ind w:left="0"/>
            </w:pPr>
          </w:p>
        </w:tc>
        <w:tc>
          <w:tcPr>
            <w:tcW w:w="4252" w:type="dxa"/>
          </w:tcPr>
          <w:p w:rsidR="006351AD" w:rsidRPr="00570BE9" w:rsidRDefault="006351AD" w:rsidP="00E907ED">
            <w:pPr>
              <w:keepNext/>
              <w:tabs>
                <w:tab w:val="right" w:pos="4110"/>
              </w:tabs>
              <w:ind w:right="141"/>
              <w:rPr>
                <w:u w:val="single"/>
              </w:rPr>
            </w:pPr>
            <w:r w:rsidRPr="00570BE9">
              <w:rPr>
                <w:u w:val="single"/>
              </w:rPr>
              <w:tab/>
            </w:r>
          </w:p>
          <w:p w:rsidR="006351AD" w:rsidRPr="00570BE9" w:rsidRDefault="006351AD" w:rsidP="00E907ED">
            <w:pPr>
              <w:keepNext/>
              <w:tabs>
                <w:tab w:val="right" w:pos="4110"/>
              </w:tabs>
              <w:ind w:right="141"/>
            </w:pPr>
            <w:r w:rsidRPr="00570BE9">
              <w:t>Signature of director/authorised signatory</w:t>
            </w:r>
          </w:p>
        </w:tc>
      </w:tr>
    </w:tbl>
    <w:p w:rsidR="00A61037" w:rsidRPr="00570BE9" w:rsidRDefault="00A61037">
      <w:pPr>
        <w:ind w:right="355"/>
        <w:rPr>
          <w:b/>
        </w:rPr>
      </w:pPr>
    </w:p>
    <w:p w:rsidR="00523BD3" w:rsidRPr="00570BE9" w:rsidRDefault="00523BD3">
      <w:pPr>
        <w:ind w:right="355"/>
        <w:rPr>
          <w:b/>
        </w:rPr>
      </w:pPr>
    </w:p>
    <w:p w:rsidR="00A61037" w:rsidRPr="00570BE9" w:rsidRDefault="00A61037">
      <w:pPr>
        <w:ind w:right="355"/>
        <w:rPr>
          <w:b/>
        </w:rPr>
      </w:pPr>
    </w:p>
    <w:tbl>
      <w:tblPr>
        <w:tblW w:w="0" w:type="auto"/>
        <w:tblCellMar>
          <w:left w:w="0" w:type="dxa"/>
          <w:right w:w="0" w:type="dxa"/>
        </w:tblCellMar>
        <w:tblLook w:val="0000" w:firstRow="0" w:lastRow="0" w:firstColumn="0" w:lastColumn="0" w:noHBand="0" w:noVBand="0"/>
      </w:tblPr>
      <w:tblGrid>
        <w:gridCol w:w="4253"/>
        <w:gridCol w:w="4252"/>
      </w:tblGrid>
      <w:tr w:rsidR="00655865" w:rsidRPr="00570BE9">
        <w:tc>
          <w:tcPr>
            <w:tcW w:w="4253" w:type="dxa"/>
          </w:tcPr>
          <w:p w:rsidR="00A61037" w:rsidRPr="00570BE9" w:rsidRDefault="00E531E8">
            <w:pPr>
              <w:keepNext/>
              <w:ind w:right="142"/>
            </w:pPr>
            <w:r w:rsidRPr="00570BE9">
              <w:rPr>
                <w:b/>
              </w:rPr>
              <w:t>SIGNED</w:t>
            </w:r>
            <w:r w:rsidRPr="00570BE9">
              <w:t xml:space="preserve"> by </w:t>
            </w:r>
            <w:r w:rsidR="00570BE9" w:rsidRPr="00570BE9">
              <w:rPr>
                <w:b/>
              </w:rPr>
              <w:t>[</w:t>
            </w:r>
            <w:r w:rsidR="004833C4">
              <w:t xml:space="preserve">insert </w:t>
            </w:r>
            <w:r w:rsidR="008F5E31">
              <w:t>Other</w:t>
            </w:r>
            <w:r w:rsidR="004833C4">
              <w:t xml:space="preserve"> Shareholder</w:t>
            </w:r>
            <w:r w:rsidRPr="00570BE9">
              <w:t>s</w:t>
            </w:r>
            <w:r w:rsidR="004833C4">
              <w:t>’</w:t>
            </w:r>
            <w:r w:rsidRPr="00570BE9">
              <w:t xml:space="preserve"> name</w:t>
            </w:r>
            <w:r w:rsidR="004833C4">
              <w:t>s</w:t>
            </w:r>
            <w:r w:rsidR="00570BE9" w:rsidRPr="00570BE9">
              <w:rPr>
                <w:b/>
              </w:rPr>
              <w:t>]</w:t>
            </w:r>
            <w:r w:rsidRPr="00570BE9">
              <w:t>:</w:t>
            </w:r>
          </w:p>
          <w:p w:rsidR="00A61037" w:rsidRPr="00570BE9" w:rsidRDefault="00A61037">
            <w:pPr>
              <w:keepNext/>
              <w:ind w:right="284"/>
              <w:rPr>
                <w:sz w:val="20"/>
                <w:u w:val="single"/>
              </w:rPr>
            </w:pPr>
          </w:p>
        </w:tc>
        <w:tc>
          <w:tcPr>
            <w:tcW w:w="4252" w:type="dxa"/>
          </w:tcPr>
          <w:p w:rsidR="00A61037" w:rsidRPr="00570BE9" w:rsidRDefault="00A61037">
            <w:pPr>
              <w:keepNext/>
              <w:tabs>
                <w:tab w:val="right" w:pos="4110"/>
              </w:tabs>
              <w:ind w:right="142"/>
              <w:rPr>
                <w:u w:val="single"/>
              </w:rPr>
            </w:pPr>
          </w:p>
          <w:p w:rsidR="00A61037" w:rsidRPr="00570BE9" w:rsidRDefault="00A61037">
            <w:pPr>
              <w:keepNext/>
              <w:tabs>
                <w:tab w:val="right" w:pos="4110"/>
              </w:tabs>
              <w:ind w:right="142"/>
              <w:rPr>
                <w:u w:val="single"/>
              </w:rPr>
            </w:pPr>
          </w:p>
          <w:p w:rsidR="00A61037" w:rsidRPr="00570BE9" w:rsidRDefault="00E531E8">
            <w:pPr>
              <w:keepNext/>
              <w:tabs>
                <w:tab w:val="right" w:pos="4110"/>
              </w:tabs>
              <w:ind w:right="142"/>
              <w:rPr>
                <w:u w:val="single"/>
              </w:rPr>
            </w:pPr>
            <w:r w:rsidRPr="00570BE9">
              <w:rPr>
                <w:u w:val="single"/>
              </w:rPr>
              <w:tab/>
            </w:r>
          </w:p>
          <w:p w:rsidR="00A61037" w:rsidRPr="00570BE9" w:rsidRDefault="00570BE9">
            <w:pPr>
              <w:keepNext/>
              <w:tabs>
                <w:tab w:val="right" w:pos="4110"/>
              </w:tabs>
              <w:ind w:right="142"/>
            </w:pPr>
            <w:r w:rsidRPr="00570BE9">
              <w:rPr>
                <w:b/>
              </w:rPr>
              <w:t>[</w:t>
            </w:r>
            <w:r w:rsidR="00E531E8" w:rsidRPr="00570BE9">
              <w:t>insert name</w:t>
            </w:r>
            <w:r w:rsidRPr="00570BE9">
              <w:rPr>
                <w:b/>
              </w:rPr>
              <w:t>]</w:t>
            </w:r>
          </w:p>
        </w:tc>
      </w:tr>
    </w:tbl>
    <w:p w:rsidR="00A61037" w:rsidRPr="00570BE9" w:rsidRDefault="00A61037"/>
    <w:p w:rsidR="00A61037" w:rsidRPr="00570BE9" w:rsidRDefault="00A61037"/>
    <w:p w:rsidR="00A61037" w:rsidRPr="00570BE9" w:rsidRDefault="00A61037"/>
    <w:p w:rsidR="00A61037" w:rsidRPr="00570BE9" w:rsidRDefault="00A61037"/>
    <w:p w:rsidR="00A61037" w:rsidRPr="00570BE9" w:rsidRDefault="00A61037"/>
    <w:p w:rsidR="00A61037" w:rsidRPr="00570BE9" w:rsidRDefault="00A61037" w:rsidP="00523BD3">
      <w:pPr>
        <w:pStyle w:val="ScheduleHeading"/>
        <w:spacing w:line="240" w:lineRule="exact"/>
        <w:jc w:val="both"/>
        <w:rPr>
          <w:b w:val="0"/>
        </w:rPr>
      </w:pPr>
    </w:p>
    <w:p w:rsidR="00A61037" w:rsidRPr="00570BE9" w:rsidRDefault="00A61037">
      <w:pPr>
        <w:pStyle w:val="ScheduleHeading"/>
        <w:spacing w:line="240" w:lineRule="exact"/>
        <w:rPr>
          <w:b w:val="0"/>
        </w:rPr>
      </w:pPr>
    </w:p>
    <w:tbl>
      <w:tblPr>
        <w:tblW w:w="0" w:type="auto"/>
        <w:tblCellMar>
          <w:left w:w="0" w:type="dxa"/>
          <w:right w:w="0" w:type="dxa"/>
        </w:tblCellMar>
        <w:tblLook w:val="0000" w:firstRow="0" w:lastRow="0" w:firstColumn="0" w:lastColumn="0" w:noHBand="0" w:noVBand="0"/>
      </w:tblPr>
      <w:tblGrid>
        <w:gridCol w:w="4253"/>
        <w:gridCol w:w="4252"/>
      </w:tblGrid>
      <w:tr w:rsidR="00655865" w:rsidRPr="00570BE9">
        <w:tc>
          <w:tcPr>
            <w:tcW w:w="4253" w:type="dxa"/>
          </w:tcPr>
          <w:p w:rsidR="00A61037" w:rsidRPr="00570BE9" w:rsidRDefault="00E531E8">
            <w:pPr>
              <w:keepNext/>
              <w:ind w:right="142"/>
            </w:pPr>
            <w:r w:rsidRPr="00570BE9">
              <w:rPr>
                <w:b/>
              </w:rPr>
              <w:t>SIGNED</w:t>
            </w:r>
            <w:r w:rsidRPr="00570BE9">
              <w:t xml:space="preserve"> by </w:t>
            </w:r>
            <w:r w:rsidR="00570BE9" w:rsidRPr="00570BE9">
              <w:rPr>
                <w:b/>
              </w:rPr>
              <w:t>[</w:t>
            </w:r>
            <w:r w:rsidRPr="00570BE9">
              <w:t>insert name</w:t>
            </w:r>
            <w:r w:rsidR="004833C4">
              <w:t>(s)</w:t>
            </w:r>
            <w:r w:rsidRPr="00570BE9">
              <w:t xml:space="preserve"> of </w:t>
            </w:r>
            <w:r w:rsidR="00F95A99">
              <w:t>Founder(s)</w:t>
            </w:r>
            <w:r w:rsidR="00570BE9" w:rsidRPr="00570BE9">
              <w:rPr>
                <w:b/>
              </w:rPr>
              <w:t>]</w:t>
            </w:r>
            <w:r w:rsidRPr="00570BE9">
              <w:t>:</w:t>
            </w:r>
          </w:p>
          <w:p w:rsidR="00A61037" w:rsidRPr="00570BE9" w:rsidRDefault="00A61037">
            <w:pPr>
              <w:keepNext/>
              <w:ind w:right="284"/>
              <w:rPr>
                <w:sz w:val="20"/>
                <w:u w:val="single"/>
              </w:rPr>
            </w:pPr>
          </w:p>
        </w:tc>
        <w:tc>
          <w:tcPr>
            <w:tcW w:w="4252" w:type="dxa"/>
          </w:tcPr>
          <w:p w:rsidR="00A61037" w:rsidRPr="00570BE9" w:rsidRDefault="00A61037">
            <w:pPr>
              <w:keepNext/>
              <w:tabs>
                <w:tab w:val="right" w:pos="4110"/>
              </w:tabs>
              <w:ind w:right="142"/>
              <w:rPr>
                <w:u w:val="single"/>
              </w:rPr>
            </w:pPr>
          </w:p>
          <w:p w:rsidR="00A61037" w:rsidRPr="00570BE9" w:rsidRDefault="00A61037">
            <w:pPr>
              <w:keepNext/>
              <w:tabs>
                <w:tab w:val="right" w:pos="4110"/>
              </w:tabs>
              <w:ind w:right="142"/>
              <w:rPr>
                <w:u w:val="single"/>
              </w:rPr>
            </w:pPr>
          </w:p>
          <w:p w:rsidR="00A61037" w:rsidRPr="00570BE9" w:rsidRDefault="00E531E8">
            <w:pPr>
              <w:keepNext/>
              <w:tabs>
                <w:tab w:val="right" w:pos="4110"/>
              </w:tabs>
              <w:ind w:right="142"/>
              <w:rPr>
                <w:u w:val="single"/>
              </w:rPr>
            </w:pPr>
            <w:r w:rsidRPr="00570BE9">
              <w:rPr>
                <w:u w:val="single"/>
              </w:rPr>
              <w:tab/>
            </w:r>
          </w:p>
          <w:p w:rsidR="00A61037" w:rsidRPr="00570BE9" w:rsidRDefault="00570BE9">
            <w:pPr>
              <w:keepNext/>
              <w:tabs>
                <w:tab w:val="right" w:pos="4110"/>
              </w:tabs>
              <w:ind w:right="142"/>
            </w:pPr>
            <w:r w:rsidRPr="00570BE9">
              <w:rPr>
                <w:b/>
              </w:rPr>
              <w:t>[</w:t>
            </w:r>
            <w:r w:rsidR="00E531E8" w:rsidRPr="00570BE9">
              <w:t>insert name</w:t>
            </w:r>
            <w:r w:rsidRPr="00570BE9">
              <w:rPr>
                <w:b/>
              </w:rPr>
              <w:t>]</w:t>
            </w:r>
          </w:p>
        </w:tc>
      </w:tr>
    </w:tbl>
    <w:p w:rsidR="00A61037" w:rsidRDefault="00A61037" w:rsidP="00F35E36">
      <w:pPr>
        <w:pStyle w:val="ScheduleHeading"/>
        <w:spacing w:line="240" w:lineRule="exact"/>
        <w:jc w:val="both"/>
      </w:pPr>
    </w:p>
    <w:p w:rsidR="00F35E36" w:rsidRPr="00570BE9" w:rsidRDefault="00F35E36" w:rsidP="00F35E36">
      <w:pPr>
        <w:keepNext/>
        <w:tabs>
          <w:tab w:val="left" w:pos="1195"/>
        </w:tabs>
      </w:pPr>
    </w:p>
    <w:p w:rsidR="00F35E36" w:rsidRPr="00570BE9" w:rsidRDefault="00F35E36" w:rsidP="00F35E36">
      <w:pPr>
        <w:keepNext/>
        <w:tabs>
          <w:tab w:val="left" w:pos="1195"/>
        </w:tabs>
      </w:pPr>
    </w:p>
    <w:p w:rsidR="00F35E36" w:rsidRPr="00570BE9" w:rsidRDefault="00F35E36" w:rsidP="00F35E36">
      <w:pPr>
        <w:keepNext/>
        <w:keepLines/>
        <w:ind w:right="4394"/>
      </w:pPr>
      <w:r w:rsidRPr="00570BE9">
        <w:rPr>
          <w:b/>
        </w:rPr>
        <w:t>SIGNED</w:t>
      </w:r>
      <w:r w:rsidRPr="00570BE9">
        <w:t xml:space="preserve"> on behalf of </w:t>
      </w:r>
      <w:r w:rsidRPr="00570BE9">
        <w:rPr>
          <w:b/>
        </w:rPr>
        <w:t>[</w:t>
      </w:r>
      <w:r w:rsidRPr="00570BE9">
        <w:t>insert name</w:t>
      </w:r>
      <w:r>
        <w:t>(s)</w:t>
      </w:r>
      <w:r w:rsidRPr="00570BE9">
        <w:t xml:space="preserve"> of Investor(s)</w:t>
      </w:r>
      <w:r w:rsidRPr="00570BE9">
        <w:rPr>
          <w:b/>
        </w:rPr>
        <w:t>]</w:t>
      </w:r>
      <w:r w:rsidRPr="00570BE9">
        <w:t>:</w:t>
      </w:r>
    </w:p>
    <w:p w:rsidR="00F35E36" w:rsidRPr="00570BE9" w:rsidRDefault="00F35E36" w:rsidP="00F35E36">
      <w:pPr>
        <w:keepNext/>
      </w:pPr>
    </w:p>
    <w:p w:rsidR="00F35E36" w:rsidRPr="00570BE9" w:rsidRDefault="00F35E36" w:rsidP="00F35E36">
      <w:pPr>
        <w:keepNext/>
      </w:pPr>
    </w:p>
    <w:tbl>
      <w:tblPr>
        <w:tblW w:w="0" w:type="auto"/>
        <w:tblLayout w:type="fixed"/>
        <w:tblCellMar>
          <w:left w:w="0" w:type="dxa"/>
          <w:right w:w="0" w:type="dxa"/>
        </w:tblCellMar>
        <w:tblLook w:val="0000" w:firstRow="0" w:lastRow="0" w:firstColumn="0" w:lastColumn="0" w:noHBand="0" w:noVBand="0"/>
      </w:tblPr>
      <w:tblGrid>
        <w:gridCol w:w="4395"/>
        <w:gridCol w:w="4252"/>
      </w:tblGrid>
      <w:tr w:rsidR="00F35E36" w:rsidRPr="00570BE9" w:rsidTr="007E3C99">
        <w:tc>
          <w:tcPr>
            <w:tcW w:w="4395" w:type="dxa"/>
          </w:tcPr>
          <w:p w:rsidR="00F35E36" w:rsidRPr="00570BE9" w:rsidRDefault="00F35E36" w:rsidP="007E3C99">
            <w:pPr>
              <w:keepNext/>
              <w:tabs>
                <w:tab w:val="right" w:pos="4111"/>
              </w:tabs>
              <w:ind w:right="284"/>
              <w:rPr>
                <w:u w:val="single"/>
              </w:rPr>
            </w:pPr>
            <w:r w:rsidRPr="00570BE9">
              <w:rPr>
                <w:u w:val="single"/>
              </w:rPr>
              <w:tab/>
            </w:r>
          </w:p>
          <w:p w:rsidR="00F35E36" w:rsidRPr="00570BE9" w:rsidRDefault="00F35E36" w:rsidP="007E3C99">
            <w:pPr>
              <w:keepNext/>
              <w:tabs>
                <w:tab w:val="right" w:pos="4111"/>
              </w:tabs>
              <w:ind w:right="284"/>
            </w:pPr>
            <w:r w:rsidRPr="00570BE9">
              <w:t>Full name of director/authorised signatory</w:t>
            </w:r>
          </w:p>
          <w:p w:rsidR="00F35E36" w:rsidRPr="00570BE9" w:rsidRDefault="00F35E36" w:rsidP="007E3C99">
            <w:pPr>
              <w:keepNext/>
              <w:tabs>
                <w:tab w:val="right" w:pos="4111"/>
              </w:tabs>
              <w:ind w:right="284"/>
            </w:pPr>
          </w:p>
          <w:p w:rsidR="00F35E36" w:rsidRPr="00570BE9" w:rsidRDefault="00F35E36" w:rsidP="007E3C99">
            <w:pPr>
              <w:keepNext/>
              <w:tabs>
                <w:tab w:val="right" w:pos="4111"/>
              </w:tabs>
              <w:ind w:right="284"/>
            </w:pPr>
          </w:p>
        </w:tc>
        <w:tc>
          <w:tcPr>
            <w:tcW w:w="4252" w:type="dxa"/>
          </w:tcPr>
          <w:p w:rsidR="00F35E36" w:rsidRPr="00570BE9" w:rsidRDefault="00F35E36" w:rsidP="007E3C99">
            <w:pPr>
              <w:keepNext/>
              <w:tabs>
                <w:tab w:val="right" w:pos="4110"/>
              </w:tabs>
              <w:ind w:right="141"/>
              <w:rPr>
                <w:u w:val="single"/>
              </w:rPr>
            </w:pPr>
            <w:r w:rsidRPr="00570BE9">
              <w:rPr>
                <w:u w:val="single"/>
              </w:rPr>
              <w:tab/>
            </w:r>
          </w:p>
          <w:p w:rsidR="00F35E36" w:rsidRPr="00570BE9" w:rsidRDefault="00F35E36" w:rsidP="007E3C99">
            <w:pPr>
              <w:keepNext/>
              <w:tabs>
                <w:tab w:val="right" w:pos="4110"/>
              </w:tabs>
              <w:ind w:right="141"/>
            </w:pPr>
            <w:r w:rsidRPr="00570BE9">
              <w:t>Signature of director/authorised signatory</w:t>
            </w:r>
          </w:p>
        </w:tc>
      </w:tr>
      <w:tr w:rsidR="00F35E36" w:rsidRPr="00570BE9" w:rsidTr="007E3C99">
        <w:tc>
          <w:tcPr>
            <w:tcW w:w="4395" w:type="dxa"/>
          </w:tcPr>
          <w:p w:rsidR="00F35E36" w:rsidRPr="00570BE9" w:rsidRDefault="00F35E36" w:rsidP="007E3C99">
            <w:pPr>
              <w:keepNext/>
              <w:tabs>
                <w:tab w:val="right" w:pos="4111"/>
              </w:tabs>
              <w:ind w:right="284"/>
              <w:rPr>
                <w:u w:val="single"/>
              </w:rPr>
            </w:pPr>
            <w:r w:rsidRPr="00570BE9">
              <w:rPr>
                <w:u w:val="single"/>
              </w:rPr>
              <w:tab/>
            </w:r>
          </w:p>
          <w:p w:rsidR="00F35E36" w:rsidRPr="00570BE9" w:rsidRDefault="00F35E36" w:rsidP="007E3C99">
            <w:pPr>
              <w:keepNext/>
              <w:tabs>
                <w:tab w:val="right" w:pos="4111"/>
              </w:tabs>
              <w:ind w:right="284"/>
            </w:pPr>
            <w:r w:rsidRPr="00570BE9">
              <w:t>Full name of director/authorised signatory</w:t>
            </w:r>
          </w:p>
          <w:p w:rsidR="00F35E36" w:rsidRPr="00570BE9" w:rsidRDefault="00F35E36" w:rsidP="007E3C99">
            <w:pPr>
              <w:pStyle w:val="Indented"/>
              <w:keepNext/>
              <w:tabs>
                <w:tab w:val="right" w:pos="4111"/>
              </w:tabs>
              <w:ind w:left="0"/>
            </w:pPr>
          </w:p>
        </w:tc>
        <w:tc>
          <w:tcPr>
            <w:tcW w:w="4252" w:type="dxa"/>
          </w:tcPr>
          <w:p w:rsidR="00F35E36" w:rsidRPr="00570BE9" w:rsidRDefault="00F35E36" w:rsidP="007E3C99">
            <w:pPr>
              <w:keepNext/>
              <w:tabs>
                <w:tab w:val="right" w:pos="4110"/>
              </w:tabs>
              <w:ind w:right="141"/>
              <w:rPr>
                <w:u w:val="single"/>
              </w:rPr>
            </w:pPr>
            <w:r w:rsidRPr="00570BE9">
              <w:rPr>
                <w:u w:val="single"/>
              </w:rPr>
              <w:tab/>
            </w:r>
          </w:p>
          <w:p w:rsidR="00F35E36" w:rsidRPr="00570BE9" w:rsidRDefault="00F35E36" w:rsidP="007E3C99">
            <w:pPr>
              <w:keepNext/>
              <w:tabs>
                <w:tab w:val="right" w:pos="4110"/>
              </w:tabs>
              <w:ind w:right="141"/>
            </w:pPr>
            <w:r w:rsidRPr="00570BE9">
              <w:t>Signature of director/authorised signatory</w:t>
            </w:r>
          </w:p>
        </w:tc>
      </w:tr>
    </w:tbl>
    <w:p w:rsidR="00F35E36" w:rsidRPr="00570BE9" w:rsidRDefault="00F35E36" w:rsidP="00F35E36"/>
    <w:p w:rsidR="00F35E36" w:rsidRPr="00570BE9" w:rsidRDefault="00F35E36" w:rsidP="00F35E36">
      <w:pPr>
        <w:keepNext/>
      </w:pPr>
    </w:p>
    <w:p w:rsidR="00F35E36" w:rsidRDefault="00F35E36" w:rsidP="00F35E36">
      <w:pPr>
        <w:pStyle w:val="ScheduleHeading"/>
        <w:spacing w:line="240" w:lineRule="exact"/>
        <w:jc w:val="both"/>
      </w:pPr>
    </w:p>
    <w:p w:rsidR="00F35E36" w:rsidRDefault="00F35E36">
      <w:pPr>
        <w:pStyle w:val="ScheduleHeading"/>
        <w:spacing w:line="240" w:lineRule="exact"/>
      </w:pPr>
    </w:p>
    <w:p w:rsidR="00F35E36" w:rsidRDefault="00F35E36">
      <w:pPr>
        <w:pStyle w:val="ScheduleHeading"/>
        <w:spacing w:line="240" w:lineRule="exact"/>
      </w:pPr>
    </w:p>
    <w:p w:rsidR="00F35E36" w:rsidRPr="00570BE9" w:rsidRDefault="00F35E36">
      <w:pPr>
        <w:pStyle w:val="ScheduleHeading"/>
        <w:spacing w:line="240" w:lineRule="exact"/>
      </w:pPr>
    </w:p>
    <w:p w:rsidR="00A61037" w:rsidRPr="00570BE9" w:rsidRDefault="00A61037">
      <w:pPr>
        <w:pStyle w:val="ScheduleHeading"/>
        <w:spacing w:line="240" w:lineRule="exact"/>
        <w:sectPr w:rsidR="00A61037" w:rsidRPr="00570BE9" w:rsidSect="00A61037">
          <w:footerReference w:type="default" r:id="rId17"/>
          <w:footerReference w:type="first" r:id="rId18"/>
          <w:pgSz w:w="11907" w:h="16840" w:code="9"/>
          <w:pgMar w:top="1440" w:right="1701" w:bottom="1079" w:left="1701" w:header="720" w:footer="454" w:gutter="0"/>
          <w:paperSrc w:first="265" w:other="265"/>
          <w:pgNumType w:start="1"/>
          <w:cols w:space="720"/>
          <w:titlePg/>
          <w:docGrid w:linePitch="286"/>
        </w:sectPr>
      </w:pPr>
    </w:p>
    <w:p w:rsidR="00A61037" w:rsidRPr="00570BE9" w:rsidRDefault="00F6757A">
      <w:pPr>
        <w:pStyle w:val="ScheduleHeading"/>
        <w:numPr>
          <w:ilvl w:val="0"/>
          <w:numId w:val="5"/>
        </w:numPr>
        <w:tabs>
          <w:tab w:val="clear" w:pos="720"/>
        </w:tabs>
        <w:ind w:left="0" w:firstLine="0"/>
        <w:rPr>
          <w:sz w:val="21"/>
          <w:szCs w:val="21"/>
        </w:rPr>
      </w:pPr>
      <w:bookmarkStart w:id="665" w:name="_Toc50446905"/>
      <w:bookmarkStart w:id="666" w:name="_Toc64261926"/>
      <w:bookmarkStart w:id="667" w:name="_Toc69098525"/>
      <w:bookmarkStart w:id="668" w:name="_Toc70152984"/>
      <w:bookmarkStart w:id="669" w:name="_Toc79338665"/>
      <w:bookmarkStart w:id="670" w:name="_Toc79484379"/>
      <w:bookmarkStart w:id="671" w:name="_Toc79903638"/>
      <w:bookmarkStart w:id="672" w:name="_Toc79904279"/>
      <w:bookmarkStart w:id="673" w:name="_Toc79986816"/>
      <w:bookmarkStart w:id="674" w:name="_Toc82917821"/>
      <w:bookmarkStart w:id="675" w:name="_Toc83011718"/>
      <w:bookmarkStart w:id="676" w:name="_Toc84048044"/>
      <w:bookmarkStart w:id="677" w:name="_Toc84411437"/>
      <w:bookmarkStart w:id="678" w:name="_Toc105920174"/>
      <w:bookmarkStart w:id="679" w:name="_Toc106592593"/>
      <w:bookmarkStart w:id="680" w:name="_Toc161026443"/>
      <w:bookmarkStart w:id="681" w:name="_Toc166901927"/>
      <w:bookmarkStart w:id="682" w:name="_Toc398888280"/>
      <w:r w:rsidRPr="00570BE9">
        <w:rPr>
          <w:sz w:val="21"/>
          <w:szCs w:val="21"/>
        </w:rPr>
        <w:t>SCHEDULE</w:t>
      </w:r>
      <w:r w:rsidR="00E531E8" w:rsidRPr="00570BE9">
        <w:rPr>
          <w:sz w:val="21"/>
          <w:szCs w:val="21"/>
        </w:rPr>
        <w:t xml:space="preserve"> </w:t>
      </w:r>
      <w:bookmarkEnd w:id="664"/>
      <w:bookmarkEnd w:id="665"/>
      <w:bookmarkEnd w:id="666"/>
      <w:r w:rsidR="00E531E8" w:rsidRPr="00570BE9">
        <w:rPr>
          <w:sz w:val="21"/>
          <w:szCs w:val="21"/>
        </w:rPr>
        <w:t>1</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rsidR="00A61037" w:rsidRPr="00570BE9" w:rsidRDefault="00A61037">
      <w:pPr>
        <w:rPr>
          <w:szCs w:val="21"/>
          <w:lang w:val="en-US"/>
        </w:rPr>
      </w:pPr>
    </w:p>
    <w:p w:rsidR="00A61037" w:rsidRPr="00570BE9" w:rsidRDefault="00E531E8">
      <w:pPr>
        <w:pStyle w:val="ScheduleSubHeading"/>
        <w:keepNext w:val="0"/>
        <w:numPr>
          <w:ilvl w:val="0"/>
          <w:numId w:val="0"/>
        </w:numPr>
        <w:spacing w:after="0" w:line="240" w:lineRule="auto"/>
        <w:rPr>
          <w:szCs w:val="21"/>
        </w:rPr>
      </w:pPr>
      <w:r w:rsidRPr="00570BE9">
        <w:rPr>
          <w:szCs w:val="21"/>
        </w:rPr>
        <w:t xml:space="preserve">COMPANY AND PARTY DETAILS </w:t>
      </w:r>
    </w:p>
    <w:p w:rsidR="00A61037" w:rsidRPr="00570BE9" w:rsidRDefault="00A61037">
      <w:pPr>
        <w:pStyle w:val="BodyText"/>
        <w:rPr>
          <w:lang w:val="en-US"/>
        </w:rPr>
      </w:pPr>
    </w:p>
    <w:p w:rsidR="00F35E36" w:rsidRDefault="00F35E36" w:rsidP="00F35E36">
      <w:pPr>
        <w:rPr>
          <w:b/>
        </w:rPr>
      </w:pPr>
      <w:r>
        <w:rPr>
          <w:b/>
        </w:rPr>
        <w:t xml:space="preserve">Company and Subsidiary </w:t>
      </w:r>
      <w:proofErr w:type="gramStart"/>
      <w:r>
        <w:rPr>
          <w:b/>
        </w:rPr>
        <w:t>street</w:t>
      </w:r>
      <w:proofErr w:type="gramEnd"/>
      <w:r w:rsidRPr="00023404">
        <w:rPr>
          <w:b/>
        </w:rPr>
        <w:t xml:space="preserve"> address for notices: </w:t>
      </w:r>
    </w:p>
    <w:p w:rsidR="00F35E36" w:rsidRDefault="00F35E36" w:rsidP="00F35E36">
      <w:pPr>
        <w:rPr>
          <w:b/>
        </w:rPr>
      </w:pPr>
    </w:p>
    <w:p w:rsidR="00F35E36" w:rsidRDefault="00F35E36" w:rsidP="00F35E36">
      <w:pPr>
        <w:rPr>
          <w:b/>
        </w:rPr>
      </w:pPr>
      <w:r>
        <w:rPr>
          <w:b/>
        </w:rPr>
        <w:t>Company and Subsidiary e</w:t>
      </w:r>
      <w:r w:rsidRPr="00023404">
        <w:rPr>
          <w:b/>
        </w:rPr>
        <w:t xml:space="preserve">mail address for notices: </w:t>
      </w:r>
    </w:p>
    <w:p w:rsidR="00A61037" w:rsidRPr="00570BE9" w:rsidRDefault="00E531E8">
      <w:pPr>
        <w:suppressAutoHyphens/>
        <w:spacing w:line="240" w:lineRule="exact"/>
        <w:ind w:left="4111" w:hanging="4111"/>
      </w:pPr>
      <w:r w:rsidRPr="00570BE9">
        <w:tab/>
      </w:r>
    </w:p>
    <w:tbl>
      <w:tblPr>
        <w:tblStyle w:val="TableGrid"/>
        <w:tblW w:w="13858" w:type="dxa"/>
        <w:tblLook w:val="04A0" w:firstRow="1" w:lastRow="0" w:firstColumn="1" w:lastColumn="0" w:noHBand="0" w:noVBand="1"/>
      </w:tblPr>
      <w:tblGrid>
        <w:gridCol w:w="2518"/>
        <w:gridCol w:w="3969"/>
        <w:gridCol w:w="3827"/>
        <w:gridCol w:w="3544"/>
      </w:tblGrid>
      <w:tr w:rsidR="00F35E36" w:rsidRPr="002A677E" w:rsidTr="00F35E36">
        <w:trPr>
          <w:cantSplit/>
          <w:tblHeader/>
        </w:trPr>
        <w:tc>
          <w:tcPr>
            <w:tcW w:w="2518" w:type="dxa"/>
            <w:shd w:val="clear" w:color="auto" w:fill="000000" w:themeFill="text1"/>
            <w:vAlign w:val="center"/>
          </w:tcPr>
          <w:p w:rsidR="00F35E36" w:rsidRPr="002A677E" w:rsidRDefault="00F35E36" w:rsidP="007E3C99">
            <w:pPr>
              <w:spacing w:before="120" w:after="120"/>
              <w:jc w:val="left"/>
              <w:rPr>
                <w:b/>
                <w:bCs/>
                <w:szCs w:val="21"/>
              </w:rPr>
            </w:pPr>
            <w:r>
              <w:rPr>
                <w:b/>
                <w:bCs/>
                <w:szCs w:val="21"/>
              </w:rPr>
              <w:t>SHAREHOLDERS</w:t>
            </w:r>
          </w:p>
        </w:tc>
        <w:tc>
          <w:tcPr>
            <w:tcW w:w="3969" w:type="dxa"/>
            <w:shd w:val="clear" w:color="auto" w:fill="000000" w:themeFill="text1"/>
            <w:vAlign w:val="center"/>
          </w:tcPr>
          <w:p w:rsidR="00F35E36" w:rsidRPr="002A677E" w:rsidRDefault="00F35E36" w:rsidP="00F35E36">
            <w:pPr>
              <w:spacing w:before="120" w:after="120"/>
              <w:jc w:val="left"/>
              <w:rPr>
                <w:b/>
                <w:bCs/>
                <w:szCs w:val="21"/>
              </w:rPr>
            </w:pPr>
            <w:r w:rsidRPr="002A677E">
              <w:rPr>
                <w:b/>
                <w:bCs/>
                <w:szCs w:val="21"/>
              </w:rPr>
              <w:t xml:space="preserve">INVESTOR </w:t>
            </w:r>
            <w:r>
              <w:rPr>
                <w:b/>
                <w:bCs/>
                <w:szCs w:val="21"/>
              </w:rPr>
              <w:t>/ OTHER SHAREHOLDER</w:t>
            </w:r>
            <w:r w:rsidRPr="002A677E">
              <w:rPr>
                <w:b/>
                <w:bCs/>
                <w:szCs w:val="21"/>
              </w:rPr>
              <w:t xml:space="preserve"> </w:t>
            </w:r>
          </w:p>
        </w:tc>
        <w:tc>
          <w:tcPr>
            <w:tcW w:w="3827" w:type="dxa"/>
            <w:shd w:val="clear" w:color="auto" w:fill="000000" w:themeFill="text1"/>
            <w:vAlign w:val="center"/>
          </w:tcPr>
          <w:p w:rsidR="00F35E36" w:rsidRPr="002A677E" w:rsidRDefault="00F35E36" w:rsidP="00F35E36">
            <w:pPr>
              <w:spacing w:before="120" w:after="120"/>
              <w:jc w:val="left"/>
              <w:rPr>
                <w:b/>
                <w:bCs/>
                <w:szCs w:val="21"/>
              </w:rPr>
            </w:pPr>
            <w:r w:rsidRPr="002A677E">
              <w:rPr>
                <w:b/>
                <w:bCs/>
                <w:szCs w:val="21"/>
              </w:rPr>
              <w:t>STREET ADDRESS</w:t>
            </w:r>
            <w:r>
              <w:rPr>
                <w:b/>
                <w:bCs/>
                <w:szCs w:val="21"/>
              </w:rPr>
              <w:t>ES</w:t>
            </w:r>
          </w:p>
        </w:tc>
        <w:tc>
          <w:tcPr>
            <w:tcW w:w="3544" w:type="dxa"/>
            <w:shd w:val="clear" w:color="auto" w:fill="000000" w:themeFill="text1"/>
            <w:vAlign w:val="center"/>
          </w:tcPr>
          <w:p w:rsidR="00F35E36" w:rsidRPr="002A677E" w:rsidRDefault="00F35E36" w:rsidP="007E3C99">
            <w:pPr>
              <w:spacing w:before="120" w:after="120"/>
              <w:jc w:val="left"/>
              <w:rPr>
                <w:b/>
                <w:bCs/>
                <w:szCs w:val="21"/>
              </w:rPr>
            </w:pPr>
            <w:r w:rsidRPr="002A677E">
              <w:rPr>
                <w:b/>
                <w:bCs/>
                <w:szCs w:val="21"/>
              </w:rPr>
              <w:t>EMAIL ADDRESS</w:t>
            </w:r>
            <w:r>
              <w:rPr>
                <w:b/>
                <w:bCs/>
                <w:szCs w:val="21"/>
              </w:rPr>
              <w:t>ES</w:t>
            </w:r>
          </w:p>
        </w:tc>
      </w:tr>
      <w:tr w:rsidR="00F35E36" w:rsidRPr="002A677E" w:rsidTr="00F35E36">
        <w:trPr>
          <w:cantSplit/>
          <w:tblHeader/>
        </w:trPr>
        <w:tc>
          <w:tcPr>
            <w:tcW w:w="2518" w:type="dxa"/>
            <w:shd w:val="clear" w:color="auto" w:fill="BFBFBF" w:themeFill="background1" w:themeFillShade="BF"/>
            <w:vAlign w:val="center"/>
          </w:tcPr>
          <w:p w:rsidR="00F35E36" w:rsidRPr="002A677E" w:rsidRDefault="00F35E36" w:rsidP="007E3C99">
            <w:pPr>
              <w:spacing w:before="120" w:after="120"/>
              <w:jc w:val="left"/>
              <w:rPr>
                <w:b/>
                <w:color w:val="000000" w:themeColor="text1"/>
                <w:szCs w:val="21"/>
              </w:rPr>
            </w:pPr>
          </w:p>
        </w:tc>
        <w:tc>
          <w:tcPr>
            <w:tcW w:w="3969" w:type="dxa"/>
            <w:vAlign w:val="center"/>
          </w:tcPr>
          <w:p w:rsidR="00F35E36" w:rsidRPr="002A677E" w:rsidRDefault="00F35E36" w:rsidP="007E3C99">
            <w:pPr>
              <w:spacing w:before="120" w:after="120"/>
              <w:jc w:val="right"/>
              <w:rPr>
                <w:szCs w:val="21"/>
              </w:rPr>
            </w:pPr>
          </w:p>
        </w:tc>
        <w:tc>
          <w:tcPr>
            <w:tcW w:w="3827" w:type="dxa"/>
            <w:vAlign w:val="center"/>
          </w:tcPr>
          <w:p w:rsidR="00F35E36" w:rsidRPr="002A677E" w:rsidRDefault="00F35E36" w:rsidP="007E3C99">
            <w:pPr>
              <w:spacing w:before="120" w:after="120"/>
              <w:jc w:val="left"/>
              <w:rPr>
                <w:szCs w:val="21"/>
              </w:rPr>
            </w:pPr>
          </w:p>
        </w:tc>
        <w:tc>
          <w:tcPr>
            <w:tcW w:w="3544" w:type="dxa"/>
            <w:vAlign w:val="center"/>
          </w:tcPr>
          <w:p w:rsidR="00F35E36" w:rsidRPr="002A677E" w:rsidRDefault="00F35E36" w:rsidP="007E3C99">
            <w:pPr>
              <w:spacing w:before="120" w:after="120"/>
              <w:rPr>
                <w:color w:val="000000" w:themeColor="text1"/>
                <w:szCs w:val="21"/>
              </w:rPr>
            </w:pPr>
          </w:p>
        </w:tc>
      </w:tr>
      <w:tr w:rsidR="00F35E36" w:rsidRPr="002A677E" w:rsidTr="00F35E36">
        <w:trPr>
          <w:cantSplit/>
          <w:tblHeader/>
        </w:trPr>
        <w:tc>
          <w:tcPr>
            <w:tcW w:w="2518" w:type="dxa"/>
            <w:shd w:val="clear" w:color="auto" w:fill="BFBFBF" w:themeFill="background1" w:themeFillShade="BF"/>
            <w:vAlign w:val="center"/>
          </w:tcPr>
          <w:p w:rsidR="00F35E36" w:rsidRPr="002A677E" w:rsidRDefault="00F35E36" w:rsidP="007E3C99">
            <w:pPr>
              <w:spacing w:before="120" w:after="120"/>
              <w:jc w:val="left"/>
              <w:rPr>
                <w:b/>
                <w:bCs/>
                <w:szCs w:val="21"/>
              </w:rPr>
            </w:pPr>
          </w:p>
        </w:tc>
        <w:tc>
          <w:tcPr>
            <w:tcW w:w="3969" w:type="dxa"/>
            <w:vAlign w:val="center"/>
          </w:tcPr>
          <w:p w:rsidR="00F35E36" w:rsidRPr="002A677E" w:rsidRDefault="00F35E36" w:rsidP="007E3C99">
            <w:pPr>
              <w:spacing w:before="60" w:after="60"/>
              <w:jc w:val="right"/>
              <w:rPr>
                <w:szCs w:val="21"/>
              </w:rPr>
            </w:pPr>
          </w:p>
        </w:tc>
        <w:tc>
          <w:tcPr>
            <w:tcW w:w="3827" w:type="dxa"/>
            <w:vAlign w:val="center"/>
          </w:tcPr>
          <w:p w:rsidR="00F35E36" w:rsidRPr="002A677E" w:rsidRDefault="00F35E36" w:rsidP="007E3C99">
            <w:pPr>
              <w:spacing w:before="120" w:after="120"/>
              <w:jc w:val="left"/>
              <w:rPr>
                <w:szCs w:val="21"/>
              </w:rPr>
            </w:pPr>
          </w:p>
        </w:tc>
        <w:tc>
          <w:tcPr>
            <w:tcW w:w="3544" w:type="dxa"/>
            <w:vAlign w:val="center"/>
          </w:tcPr>
          <w:p w:rsidR="00F35E36" w:rsidRPr="002A677E" w:rsidRDefault="00F35E36" w:rsidP="007E3C99">
            <w:pPr>
              <w:spacing w:before="120" w:after="120"/>
              <w:rPr>
                <w:bCs/>
                <w:szCs w:val="21"/>
              </w:rPr>
            </w:pPr>
          </w:p>
        </w:tc>
      </w:tr>
      <w:tr w:rsidR="00F35E36" w:rsidRPr="002A677E" w:rsidTr="00F35E36">
        <w:trPr>
          <w:cantSplit/>
          <w:tblHeader/>
        </w:trPr>
        <w:tc>
          <w:tcPr>
            <w:tcW w:w="2518" w:type="dxa"/>
            <w:shd w:val="clear" w:color="auto" w:fill="BFBFBF" w:themeFill="background1" w:themeFillShade="BF"/>
            <w:vAlign w:val="center"/>
          </w:tcPr>
          <w:p w:rsidR="00F35E36" w:rsidRPr="002A677E" w:rsidRDefault="00F35E36" w:rsidP="007E3C99">
            <w:pPr>
              <w:spacing w:before="120" w:after="120"/>
              <w:jc w:val="left"/>
              <w:rPr>
                <w:b/>
                <w:szCs w:val="21"/>
              </w:rPr>
            </w:pPr>
          </w:p>
        </w:tc>
        <w:tc>
          <w:tcPr>
            <w:tcW w:w="3969" w:type="dxa"/>
            <w:vAlign w:val="center"/>
          </w:tcPr>
          <w:p w:rsidR="00F35E36" w:rsidRPr="002A677E" w:rsidRDefault="00F35E36" w:rsidP="007E3C99">
            <w:pPr>
              <w:spacing w:before="120" w:after="120"/>
              <w:jc w:val="right"/>
              <w:rPr>
                <w:szCs w:val="21"/>
              </w:rPr>
            </w:pPr>
          </w:p>
        </w:tc>
        <w:tc>
          <w:tcPr>
            <w:tcW w:w="3827" w:type="dxa"/>
            <w:vAlign w:val="center"/>
          </w:tcPr>
          <w:p w:rsidR="00F35E36" w:rsidRPr="002A677E" w:rsidRDefault="00F35E36" w:rsidP="007E3C99">
            <w:pPr>
              <w:spacing w:before="120" w:after="120"/>
              <w:jc w:val="left"/>
              <w:rPr>
                <w:szCs w:val="21"/>
              </w:rPr>
            </w:pPr>
          </w:p>
        </w:tc>
        <w:tc>
          <w:tcPr>
            <w:tcW w:w="3544" w:type="dxa"/>
            <w:vAlign w:val="center"/>
          </w:tcPr>
          <w:p w:rsidR="00F35E36" w:rsidRPr="002A677E" w:rsidRDefault="00F35E36" w:rsidP="007E3C99">
            <w:pPr>
              <w:spacing w:before="120" w:after="120"/>
              <w:rPr>
                <w:szCs w:val="21"/>
              </w:rPr>
            </w:pPr>
          </w:p>
        </w:tc>
      </w:tr>
      <w:tr w:rsidR="00F35E36" w:rsidRPr="002A677E" w:rsidTr="00F35E36">
        <w:trPr>
          <w:cantSplit/>
          <w:tblHeader/>
        </w:trPr>
        <w:tc>
          <w:tcPr>
            <w:tcW w:w="2518" w:type="dxa"/>
            <w:shd w:val="clear" w:color="auto" w:fill="BFBFBF" w:themeFill="background1" w:themeFillShade="BF"/>
            <w:vAlign w:val="center"/>
          </w:tcPr>
          <w:p w:rsidR="00F35E36" w:rsidRPr="002A677E" w:rsidRDefault="00F35E36" w:rsidP="007E3C99">
            <w:pPr>
              <w:spacing w:before="120" w:after="120"/>
              <w:jc w:val="left"/>
              <w:rPr>
                <w:b/>
                <w:color w:val="000000" w:themeColor="text1"/>
                <w:szCs w:val="21"/>
              </w:rPr>
            </w:pPr>
          </w:p>
        </w:tc>
        <w:tc>
          <w:tcPr>
            <w:tcW w:w="3969" w:type="dxa"/>
            <w:vAlign w:val="center"/>
          </w:tcPr>
          <w:p w:rsidR="00F35E36" w:rsidRPr="002A677E" w:rsidRDefault="00F35E36" w:rsidP="007E3C99">
            <w:pPr>
              <w:spacing w:before="120" w:after="120"/>
              <w:jc w:val="right"/>
              <w:rPr>
                <w:color w:val="000000" w:themeColor="text1"/>
                <w:szCs w:val="21"/>
              </w:rPr>
            </w:pPr>
          </w:p>
        </w:tc>
        <w:tc>
          <w:tcPr>
            <w:tcW w:w="3827" w:type="dxa"/>
            <w:vAlign w:val="center"/>
          </w:tcPr>
          <w:p w:rsidR="00F35E36" w:rsidRPr="002A677E" w:rsidRDefault="00F35E36" w:rsidP="007E3C99">
            <w:pPr>
              <w:spacing w:before="120" w:after="120"/>
              <w:jc w:val="left"/>
              <w:rPr>
                <w:szCs w:val="21"/>
              </w:rPr>
            </w:pPr>
          </w:p>
        </w:tc>
        <w:tc>
          <w:tcPr>
            <w:tcW w:w="3544" w:type="dxa"/>
            <w:vAlign w:val="center"/>
          </w:tcPr>
          <w:p w:rsidR="00F35E36" w:rsidRPr="002A677E" w:rsidRDefault="00F35E36" w:rsidP="007E3C99">
            <w:pPr>
              <w:spacing w:before="120" w:after="120"/>
              <w:rPr>
                <w:color w:val="000000" w:themeColor="text1"/>
                <w:szCs w:val="21"/>
              </w:rPr>
            </w:pPr>
          </w:p>
        </w:tc>
      </w:tr>
      <w:tr w:rsidR="00F35E36" w:rsidRPr="002A677E" w:rsidTr="00F35E36">
        <w:trPr>
          <w:cantSplit/>
          <w:tblHeader/>
        </w:trPr>
        <w:tc>
          <w:tcPr>
            <w:tcW w:w="2518" w:type="dxa"/>
            <w:shd w:val="clear" w:color="auto" w:fill="BFBFBF" w:themeFill="background1" w:themeFillShade="BF"/>
            <w:vAlign w:val="center"/>
          </w:tcPr>
          <w:p w:rsidR="00F35E36" w:rsidRPr="002A677E" w:rsidRDefault="00F35E36" w:rsidP="007E3C99">
            <w:pPr>
              <w:spacing w:before="120" w:after="120"/>
              <w:jc w:val="left"/>
              <w:rPr>
                <w:b/>
                <w:szCs w:val="21"/>
              </w:rPr>
            </w:pPr>
          </w:p>
        </w:tc>
        <w:tc>
          <w:tcPr>
            <w:tcW w:w="3969" w:type="dxa"/>
            <w:vAlign w:val="center"/>
          </w:tcPr>
          <w:p w:rsidR="00F35E36" w:rsidRPr="002A677E" w:rsidRDefault="00F35E36" w:rsidP="007E3C99">
            <w:pPr>
              <w:spacing w:before="120" w:after="120"/>
              <w:jc w:val="right"/>
              <w:rPr>
                <w:szCs w:val="21"/>
              </w:rPr>
            </w:pPr>
          </w:p>
        </w:tc>
        <w:tc>
          <w:tcPr>
            <w:tcW w:w="3827" w:type="dxa"/>
            <w:vAlign w:val="center"/>
          </w:tcPr>
          <w:p w:rsidR="00F35E36" w:rsidRPr="002A677E" w:rsidRDefault="00F35E36" w:rsidP="007E3C99">
            <w:pPr>
              <w:spacing w:before="120" w:after="120"/>
              <w:jc w:val="left"/>
              <w:rPr>
                <w:szCs w:val="21"/>
              </w:rPr>
            </w:pPr>
          </w:p>
        </w:tc>
        <w:tc>
          <w:tcPr>
            <w:tcW w:w="3544" w:type="dxa"/>
            <w:vAlign w:val="center"/>
          </w:tcPr>
          <w:p w:rsidR="00F35E36" w:rsidRPr="002A677E" w:rsidRDefault="00F35E36" w:rsidP="007E3C99">
            <w:pPr>
              <w:spacing w:before="120" w:after="120"/>
              <w:rPr>
                <w:szCs w:val="21"/>
              </w:rPr>
            </w:pPr>
          </w:p>
        </w:tc>
      </w:tr>
      <w:tr w:rsidR="00F35E36" w:rsidRPr="002A677E" w:rsidTr="00F35E36">
        <w:trPr>
          <w:cantSplit/>
          <w:tblHeader/>
        </w:trPr>
        <w:tc>
          <w:tcPr>
            <w:tcW w:w="2518" w:type="dxa"/>
            <w:shd w:val="clear" w:color="auto" w:fill="BFBFBF" w:themeFill="background1" w:themeFillShade="BF"/>
            <w:vAlign w:val="center"/>
          </w:tcPr>
          <w:p w:rsidR="00F35E36" w:rsidRPr="002A677E" w:rsidRDefault="00F35E36" w:rsidP="007E3C99">
            <w:pPr>
              <w:spacing w:before="120" w:after="120"/>
              <w:jc w:val="left"/>
              <w:rPr>
                <w:b/>
                <w:szCs w:val="21"/>
              </w:rPr>
            </w:pPr>
          </w:p>
        </w:tc>
        <w:tc>
          <w:tcPr>
            <w:tcW w:w="3969" w:type="dxa"/>
            <w:vAlign w:val="center"/>
          </w:tcPr>
          <w:p w:rsidR="00F35E36" w:rsidRPr="002A677E" w:rsidRDefault="00F35E36" w:rsidP="007E3C99">
            <w:pPr>
              <w:spacing w:before="120" w:after="120"/>
              <w:jc w:val="right"/>
              <w:rPr>
                <w:szCs w:val="21"/>
              </w:rPr>
            </w:pPr>
          </w:p>
        </w:tc>
        <w:tc>
          <w:tcPr>
            <w:tcW w:w="3827" w:type="dxa"/>
            <w:vAlign w:val="center"/>
          </w:tcPr>
          <w:p w:rsidR="00F35E36" w:rsidRPr="002A677E" w:rsidRDefault="00F35E36" w:rsidP="007E3C99">
            <w:pPr>
              <w:spacing w:before="120" w:after="120"/>
              <w:jc w:val="left"/>
              <w:rPr>
                <w:color w:val="000000" w:themeColor="text1"/>
                <w:szCs w:val="21"/>
              </w:rPr>
            </w:pPr>
          </w:p>
        </w:tc>
        <w:tc>
          <w:tcPr>
            <w:tcW w:w="3544" w:type="dxa"/>
            <w:vAlign w:val="center"/>
          </w:tcPr>
          <w:p w:rsidR="00F35E36" w:rsidRPr="002A677E" w:rsidRDefault="00F35E36" w:rsidP="007E3C99">
            <w:pPr>
              <w:spacing w:before="120" w:after="120"/>
              <w:rPr>
                <w:szCs w:val="21"/>
              </w:rPr>
            </w:pPr>
          </w:p>
        </w:tc>
      </w:tr>
      <w:tr w:rsidR="00F35E36" w:rsidRPr="002A677E" w:rsidTr="00F35E36">
        <w:trPr>
          <w:cantSplit/>
          <w:tblHeader/>
        </w:trPr>
        <w:tc>
          <w:tcPr>
            <w:tcW w:w="2518" w:type="dxa"/>
            <w:shd w:val="clear" w:color="auto" w:fill="BFBFBF" w:themeFill="background1" w:themeFillShade="BF"/>
            <w:vAlign w:val="center"/>
          </w:tcPr>
          <w:p w:rsidR="00F35E36" w:rsidRPr="002A677E" w:rsidRDefault="00F35E36" w:rsidP="007E3C99">
            <w:pPr>
              <w:spacing w:before="120" w:after="120"/>
              <w:jc w:val="left"/>
              <w:rPr>
                <w:b/>
                <w:szCs w:val="21"/>
              </w:rPr>
            </w:pPr>
          </w:p>
        </w:tc>
        <w:tc>
          <w:tcPr>
            <w:tcW w:w="3969" w:type="dxa"/>
            <w:vAlign w:val="center"/>
          </w:tcPr>
          <w:p w:rsidR="00F35E36" w:rsidRPr="002A677E" w:rsidRDefault="00F35E36" w:rsidP="007E3C99">
            <w:pPr>
              <w:spacing w:before="120" w:after="120"/>
              <w:jc w:val="right"/>
              <w:rPr>
                <w:szCs w:val="21"/>
              </w:rPr>
            </w:pPr>
          </w:p>
        </w:tc>
        <w:tc>
          <w:tcPr>
            <w:tcW w:w="3827" w:type="dxa"/>
            <w:vAlign w:val="center"/>
          </w:tcPr>
          <w:p w:rsidR="00F35E36" w:rsidRPr="002A677E" w:rsidRDefault="00F35E36" w:rsidP="007E3C99">
            <w:pPr>
              <w:spacing w:before="120" w:after="120"/>
              <w:jc w:val="left"/>
              <w:rPr>
                <w:szCs w:val="21"/>
              </w:rPr>
            </w:pPr>
          </w:p>
        </w:tc>
        <w:tc>
          <w:tcPr>
            <w:tcW w:w="3544" w:type="dxa"/>
            <w:vAlign w:val="center"/>
          </w:tcPr>
          <w:p w:rsidR="00F35E36" w:rsidRPr="002A677E" w:rsidRDefault="00F35E36" w:rsidP="007E3C99">
            <w:pPr>
              <w:spacing w:before="120" w:after="120"/>
              <w:rPr>
                <w:szCs w:val="21"/>
              </w:rPr>
            </w:pPr>
          </w:p>
        </w:tc>
      </w:tr>
      <w:tr w:rsidR="00F35E36" w:rsidRPr="002A677E" w:rsidTr="00F35E36">
        <w:trPr>
          <w:cantSplit/>
          <w:tblHeader/>
        </w:trPr>
        <w:tc>
          <w:tcPr>
            <w:tcW w:w="2518" w:type="dxa"/>
            <w:shd w:val="clear" w:color="auto" w:fill="BFBFBF" w:themeFill="background1" w:themeFillShade="BF"/>
            <w:vAlign w:val="center"/>
          </w:tcPr>
          <w:p w:rsidR="00F35E36" w:rsidRPr="002A677E" w:rsidRDefault="00F35E36" w:rsidP="007E3C99">
            <w:pPr>
              <w:spacing w:before="120" w:after="120"/>
              <w:jc w:val="left"/>
              <w:rPr>
                <w:b/>
                <w:color w:val="000000" w:themeColor="text1"/>
                <w:szCs w:val="21"/>
              </w:rPr>
            </w:pPr>
          </w:p>
        </w:tc>
        <w:tc>
          <w:tcPr>
            <w:tcW w:w="3969" w:type="dxa"/>
            <w:vAlign w:val="center"/>
          </w:tcPr>
          <w:p w:rsidR="00F35E36" w:rsidRPr="002A677E" w:rsidRDefault="00F35E36" w:rsidP="007E3C99">
            <w:pPr>
              <w:spacing w:before="120" w:after="120"/>
              <w:jc w:val="right"/>
              <w:rPr>
                <w:szCs w:val="21"/>
              </w:rPr>
            </w:pPr>
          </w:p>
        </w:tc>
        <w:tc>
          <w:tcPr>
            <w:tcW w:w="3827" w:type="dxa"/>
            <w:vAlign w:val="center"/>
          </w:tcPr>
          <w:p w:rsidR="00F35E36" w:rsidRPr="002A677E" w:rsidRDefault="00F35E36" w:rsidP="007E3C99">
            <w:pPr>
              <w:spacing w:before="120" w:after="120"/>
              <w:jc w:val="left"/>
              <w:rPr>
                <w:szCs w:val="21"/>
              </w:rPr>
            </w:pPr>
          </w:p>
        </w:tc>
        <w:tc>
          <w:tcPr>
            <w:tcW w:w="3544" w:type="dxa"/>
            <w:vAlign w:val="center"/>
          </w:tcPr>
          <w:p w:rsidR="00F35E36" w:rsidRPr="002A677E" w:rsidRDefault="00F35E36" w:rsidP="007E3C99">
            <w:pPr>
              <w:spacing w:before="120" w:after="120"/>
              <w:rPr>
                <w:color w:val="000000" w:themeColor="text1"/>
                <w:szCs w:val="21"/>
              </w:rPr>
            </w:pPr>
          </w:p>
        </w:tc>
      </w:tr>
      <w:tr w:rsidR="00F35E36" w:rsidRPr="002A677E" w:rsidTr="00F35E36">
        <w:trPr>
          <w:cantSplit/>
          <w:tblHeader/>
        </w:trPr>
        <w:tc>
          <w:tcPr>
            <w:tcW w:w="2518" w:type="dxa"/>
            <w:shd w:val="clear" w:color="auto" w:fill="BFBFBF" w:themeFill="background1" w:themeFillShade="BF"/>
            <w:vAlign w:val="center"/>
          </w:tcPr>
          <w:p w:rsidR="00F35E36" w:rsidRPr="002A677E" w:rsidRDefault="00F35E36" w:rsidP="007E3C99">
            <w:pPr>
              <w:spacing w:before="120" w:after="120"/>
              <w:jc w:val="left"/>
              <w:rPr>
                <w:b/>
                <w:szCs w:val="21"/>
              </w:rPr>
            </w:pPr>
          </w:p>
        </w:tc>
        <w:tc>
          <w:tcPr>
            <w:tcW w:w="3969" w:type="dxa"/>
            <w:vAlign w:val="center"/>
          </w:tcPr>
          <w:p w:rsidR="00F35E36" w:rsidRPr="002A677E" w:rsidRDefault="00F35E36" w:rsidP="007E3C99">
            <w:pPr>
              <w:spacing w:before="60" w:after="60"/>
              <w:jc w:val="right"/>
              <w:rPr>
                <w:szCs w:val="21"/>
              </w:rPr>
            </w:pPr>
          </w:p>
        </w:tc>
        <w:tc>
          <w:tcPr>
            <w:tcW w:w="3827" w:type="dxa"/>
            <w:vAlign w:val="center"/>
          </w:tcPr>
          <w:p w:rsidR="00F35E36" w:rsidRPr="002A677E" w:rsidRDefault="00F35E36" w:rsidP="007E3C99">
            <w:pPr>
              <w:spacing w:before="120" w:after="120"/>
              <w:jc w:val="left"/>
              <w:rPr>
                <w:szCs w:val="21"/>
              </w:rPr>
            </w:pPr>
          </w:p>
        </w:tc>
        <w:tc>
          <w:tcPr>
            <w:tcW w:w="3544" w:type="dxa"/>
            <w:vAlign w:val="center"/>
          </w:tcPr>
          <w:p w:rsidR="00F35E36" w:rsidRPr="002A677E" w:rsidRDefault="00F35E36" w:rsidP="007E3C99">
            <w:pPr>
              <w:spacing w:before="120" w:after="120"/>
              <w:rPr>
                <w:color w:val="000000" w:themeColor="text1"/>
                <w:szCs w:val="21"/>
              </w:rPr>
            </w:pPr>
          </w:p>
        </w:tc>
      </w:tr>
      <w:tr w:rsidR="00F35E36" w:rsidRPr="002A677E" w:rsidTr="00F35E36">
        <w:trPr>
          <w:cantSplit/>
          <w:tblHeader/>
        </w:trPr>
        <w:tc>
          <w:tcPr>
            <w:tcW w:w="2518" w:type="dxa"/>
            <w:shd w:val="clear" w:color="auto" w:fill="BFBFBF" w:themeFill="background1" w:themeFillShade="BF"/>
            <w:vAlign w:val="center"/>
          </w:tcPr>
          <w:p w:rsidR="00F35E36" w:rsidRPr="002A677E" w:rsidRDefault="00F35E36" w:rsidP="007E3C99">
            <w:pPr>
              <w:spacing w:before="120" w:after="120"/>
              <w:jc w:val="left"/>
              <w:rPr>
                <w:b/>
                <w:szCs w:val="21"/>
              </w:rPr>
            </w:pPr>
          </w:p>
        </w:tc>
        <w:tc>
          <w:tcPr>
            <w:tcW w:w="3969" w:type="dxa"/>
            <w:vAlign w:val="center"/>
          </w:tcPr>
          <w:p w:rsidR="00F35E36" w:rsidRPr="002A677E" w:rsidRDefault="00F35E36" w:rsidP="007E3C99">
            <w:pPr>
              <w:spacing w:before="60" w:after="60"/>
              <w:jc w:val="right"/>
              <w:rPr>
                <w:szCs w:val="21"/>
              </w:rPr>
            </w:pPr>
          </w:p>
        </w:tc>
        <w:tc>
          <w:tcPr>
            <w:tcW w:w="3827" w:type="dxa"/>
            <w:vAlign w:val="center"/>
          </w:tcPr>
          <w:p w:rsidR="00F35E36" w:rsidRPr="002A677E" w:rsidRDefault="00F35E36" w:rsidP="007E3C99">
            <w:pPr>
              <w:spacing w:before="120" w:after="120"/>
              <w:jc w:val="left"/>
              <w:rPr>
                <w:szCs w:val="21"/>
              </w:rPr>
            </w:pPr>
          </w:p>
        </w:tc>
        <w:tc>
          <w:tcPr>
            <w:tcW w:w="3544" w:type="dxa"/>
            <w:vAlign w:val="center"/>
          </w:tcPr>
          <w:p w:rsidR="00F35E36" w:rsidRPr="002A677E" w:rsidRDefault="00F35E36" w:rsidP="007E3C99">
            <w:pPr>
              <w:spacing w:before="120" w:after="120"/>
              <w:rPr>
                <w:color w:val="000000" w:themeColor="text1"/>
                <w:szCs w:val="21"/>
              </w:rPr>
            </w:pPr>
          </w:p>
        </w:tc>
      </w:tr>
      <w:tr w:rsidR="00F35E36" w:rsidRPr="002A677E" w:rsidTr="00F35E36">
        <w:trPr>
          <w:cantSplit/>
          <w:tblHeader/>
        </w:trPr>
        <w:tc>
          <w:tcPr>
            <w:tcW w:w="2518" w:type="dxa"/>
            <w:shd w:val="clear" w:color="auto" w:fill="BFBFBF" w:themeFill="background1" w:themeFillShade="BF"/>
            <w:vAlign w:val="center"/>
          </w:tcPr>
          <w:p w:rsidR="00F35E36" w:rsidRPr="002A677E" w:rsidRDefault="00F35E36" w:rsidP="007E3C99">
            <w:pPr>
              <w:spacing w:before="120" w:after="120"/>
              <w:jc w:val="left"/>
              <w:rPr>
                <w:b/>
                <w:szCs w:val="21"/>
              </w:rPr>
            </w:pPr>
          </w:p>
        </w:tc>
        <w:tc>
          <w:tcPr>
            <w:tcW w:w="3969" w:type="dxa"/>
            <w:vAlign w:val="center"/>
          </w:tcPr>
          <w:p w:rsidR="00F35E36" w:rsidRPr="002A677E" w:rsidRDefault="00F35E36" w:rsidP="007E3C99">
            <w:pPr>
              <w:spacing w:before="60" w:after="60"/>
              <w:jc w:val="right"/>
              <w:rPr>
                <w:szCs w:val="21"/>
              </w:rPr>
            </w:pPr>
          </w:p>
        </w:tc>
        <w:tc>
          <w:tcPr>
            <w:tcW w:w="3827" w:type="dxa"/>
            <w:vAlign w:val="center"/>
          </w:tcPr>
          <w:p w:rsidR="00F35E36" w:rsidRPr="002A677E" w:rsidRDefault="00F35E36" w:rsidP="007E3C99">
            <w:pPr>
              <w:spacing w:before="120" w:after="120"/>
              <w:jc w:val="left"/>
              <w:rPr>
                <w:szCs w:val="21"/>
              </w:rPr>
            </w:pPr>
          </w:p>
        </w:tc>
        <w:tc>
          <w:tcPr>
            <w:tcW w:w="3544" w:type="dxa"/>
            <w:vAlign w:val="center"/>
          </w:tcPr>
          <w:p w:rsidR="00F35E36" w:rsidRPr="002A677E" w:rsidRDefault="00F35E36" w:rsidP="007E3C99">
            <w:pPr>
              <w:spacing w:before="120" w:after="120"/>
              <w:rPr>
                <w:color w:val="000000" w:themeColor="text1"/>
                <w:szCs w:val="21"/>
              </w:rPr>
            </w:pPr>
          </w:p>
        </w:tc>
      </w:tr>
    </w:tbl>
    <w:p w:rsidR="00A61037" w:rsidRDefault="00A61037" w:rsidP="00F35E36">
      <w:pPr>
        <w:pStyle w:val="ScheduleHeading"/>
        <w:spacing w:line="240" w:lineRule="exact"/>
        <w:jc w:val="both"/>
      </w:pPr>
    </w:p>
    <w:p w:rsidR="00F35E36" w:rsidRDefault="00F35E36" w:rsidP="00F35E36">
      <w:pPr>
        <w:pStyle w:val="ScheduleHeading"/>
        <w:spacing w:line="240" w:lineRule="exact"/>
      </w:pPr>
    </w:p>
    <w:p w:rsidR="00F35E36" w:rsidRPr="00570BE9" w:rsidRDefault="00F35E36" w:rsidP="00F35E36">
      <w:pPr>
        <w:pStyle w:val="ScheduleHeading"/>
        <w:spacing w:line="240" w:lineRule="exact"/>
        <w:sectPr w:rsidR="00F35E36" w:rsidRPr="00570BE9" w:rsidSect="00F35E36">
          <w:headerReference w:type="default" r:id="rId19"/>
          <w:pgSz w:w="16840" w:h="11907" w:orient="landscape" w:code="9"/>
          <w:pgMar w:top="1701" w:right="1440" w:bottom="1701" w:left="1440" w:header="720" w:footer="454" w:gutter="0"/>
          <w:paperSrc w:first="265" w:other="265"/>
          <w:pgNumType w:fmt="lowerRoman" w:start="1"/>
          <w:cols w:space="720"/>
          <w:docGrid w:linePitch="286"/>
        </w:sectPr>
      </w:pPr>
    </w:p>
    <w:p w:rsidR="00A61037" w:rsidRPr="00570BE9" w:rsidRDefault="00F6757A">
      <w:pPr>
        <w:pStyle w:val="NoNumCrt"/>
        <w:jc w:val="center"/>
        <w:rPr>
          <w:b/>
        </w:rPr>
      </w:pPr>
      <w:bookmarkStart w:id="683" w:name="_Toc50446911"/>
      <w:bookmarkStart w:id="684" w:name="_Toc64261932"/>
      <w:bookmarkStart w:id="685" w:name="_Toc69098531"/>
      <w:bookmarkStart w:id="686" w:name="_Toc70152990"/>
      <w:bookmarkStart w:id="687" w:name="_Toc79338666"/>
      <w:bookmarkStart w:id="688" w:name="_Toc79484381"/>
      <w:bookmarkStart w:id="689" w:name="_Toc79903640"/>
      <w:bookmarkStart w:id="690" w:name="_Toc79904281"/>
      <w:bookmarkStart w:id="691" w:name="_Toc79986818"/>
      <w:bookmarkStart w:id="692" w:name="_Toc82917824"/>
      <w:bookmarkStart w:id="693" w:name="_Toc83011721"/>
      <w:bookmarkStart w:id="694" w:name="_Toc84048047"/>
      <w:bookmarkStart w:id="695" w:name="_Toc84411441"/>
      <w:bookmarkStart w:id="696" w:name="_Toc105920175"/>
      <w:bookmarkStart w:id="697" w:name="_Toc106592594"/>
      <w:r w:rsidRPr="00570BE9">
        <w:rPr>
          <w:b/>
        </w:rPr>
        <w:t>SCHEDULE</w:t>
      </w:r>
      <w:r w:rsidR="00E531E8" w:rsidRPr="00570BE9">
        <w:rPr>
          <w:b/>
        </w:rPr>
        <w:t xml:space="preserve"> 2</w:t>
      </w:r>
    </w:p>
    <w:p w:rsidR="00A61037" w:rsidRPr="00570BE9" w:rsidRDefault="00A61037">
      <w:pPr>
        <w:pStyle w:val="NoNumCrt"/>
        <w:jc w:val="center"/>
        <w:rPr>
          <w:b/>
        </w:rPr>
      </w:pPr>
    </w:p>
    <w:p w:rsidR="00A61037" w:rsidRPr="00570BE9" w:rsidRDefault="00E531E8">
      <w:pPr>
        <w:pStyle w:val="NoNumCrt"/>
        <w:jc w:val="center"/>
        <w:rPr>
          <w:b/>
        </w:rPr>
      </w:pPr>
      <w:r w:rsidRPr="00570BE9">
        <w:rPr>
          <w:b/>
        </w:rPr>
        <w:t>CAPITALISATION TABLE</w:t>
      </w:r>
    </w:p>
    <w:p w:rsidR="00A61037" w:rsidRPr="00570BE9" w:rsidRDefault="00A61037">
      <w:pPr>
        <w:pStyle w:val="NoNumCrt"/>
        <w:jc w:val="center"/>
        <w:sectPr w:rsidR="00A61037" w:rsidRPr="00570BE9" w:rsidSect="00A61037">
          <w:pgSz w:w="16840" w:h="11907" w:orient="landscape" w:code="9"/>
          <w:pgMar w:top="1701" w:right="1440" w:bottom="1701" w:left="1440" w:header="720" w:footer="454" w:gutter="0"/>
          <w:paperSrc w:first="265" w:other="265"/>
          <w:pgNumType w:start="1"/>
          <w:cols w:space="720"/>
          <w:titlePg/>
          <w:docGrid w:linePitch="286"/>
        </w:sectPr>
      </w:pPr>
    </w:p>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rsidR="00A61037" w:rsidRPr="00570BE9" w:rsidRDefault="00F6757A">
      <w:pPr>
        <w:pStyle w:val="NoNum"/>
        <w:tabs>
          <w:tab w:val="clear" w:pos="851"/>
        </w:tabs>
        <w:jc w:val="center"/>
        <w:rPr>
          <w:b/>
        </w:rPr>
      </w:pPr>
      <w:r w:rsidRPr="00570BE9">
        <w:rPr>
          <w:b/>
        </w:rPr>
        <w:t>SCHEDULE</w:t>
      </w:r>
      <w:r w:rsidR="009A36D8" w:rsidRPr="00570BE9">
        <w:rPr>
          <w:b/>
        </w:rPr>
        <w:t xml:space="preserve"> 3</w:t>
      </w:r>
    </w:p>
    <w:p w:rsidR="009A36D8" w:rsidRPr="00570BE9" w:rsidRDefault="009A36D8">
      <w:pPr>
        <w:pStyle w:val="NoNum"/>
        <w:tabs>
          <w:tab w:val="clear" w:pos="851"/>
        </w:tabs>
        <w:jc w:val="center"/>
        <w:rPr>
          <w:b/>
        </w:rPr>
      </w:pPr>
    </w:p>
    <w:p w:rsidR="00A61037" w:rsidRPr="00570BE9" w:rsidRDefault="00A61037">
      <w:pPr>
        <w:pStyle w:val="NoNum"/>
        <w:tabs>
          <w:tab w:val="clear" w:pos="851"/>
        </w:tabs>
        <w:jc w:val="center"/>
        <w:rPr>
          <w:b/>
        </w:rPr>
      </w:pPr>
    </w:p>
    <w:p w:rsidR="00A61037" w:rsidRPr="00570BE9" w:rsidRDefault="00E531E8">
      <w:pPr>
        <w:pStyle w:val="NoNum"/>
        <w:tabs>
          <w:tab w:val="clear" w:pos="851"/>
        </w:tabs>
        <w:jc w:val="center"/>
        <w:rPr>
          <w:b/>
        </w:rPr>
      </w:pPr>
      <w:r w:rsidRPr="00570BE9">
        <w:rPr>
          <w:b/>
        </w:rPr>
        <w:t>CONSTITUTION</w:t>
      </w:r>
    </w:p>
    <w:p w:rsidR="00A61037" w:rsidRPr="00570BE9" w:rsidRDefault="00A61037">
      <w:pPr>
        <w:pStyle w:val="NoNum"/>
        <w:tabs>
          <w:tab w:val="clear" w:pos="851"/>
        </w:tabs>
        <w:jc w:val="center"/>
        <w:rPr>
          <w:b/>
        </w:rPr>
      </w:pPr>
    </w:p>
    <w:p w:rsidR="00A61037" w:rsidRPr="00570BE9" w:rsidRDefault="00A61037">
      <w:pPr>
        <w:pStyle w:val="NoNum"/>
        <w:tabs>
          <w:tab w:val="clear" w:pos="851"/>
        </w:tabs>
        <w:jc w:val="center"/>
        <w:rPr>
          <w:b/>
        </w:rPr>
      </w:pPr>
    </w:p>
    <w:p w:rsidR="00A61037" w:rsidRPr="00570BE9" w:rsidRDefault="00A61037">
      <w:pPr>
        <w:jc w:val="center"/>
        <w:sectPr w:rsidR="00A61037" w:rsidRPr="00570BE9" w:rsidSect="00A61037">
          <w:headerReference w:type="even" r:id="rId20"/>
          <w:headerReference w:type="default" r:id="rId21"/>
          <w:footerReference w:type="even" r:id="rId22"/>
          <w:footerReference w:type="default" r:id="rId23"/>
          <w:headerReference w:type="first" r:id="rId24"/>
          <w:footerReference w:type="first" r:id="rId25"/>
          <w:pgSz w:w="11907" w:h="16840" w:code="9"/>
          <w:pgMar w:top="1440" w:right="1701" w:bottom="1440" w:left="1701" w:header="720" w:footer="454" w:gutter="0"/>
          <w:paperSrc w:first="265" w:other="265"/>
          <w:cols w:space="720"/>
          <w:titlePg/>
          <w:docGrid w:linePitch="286"/>
        </w:sectPr>
      </w:pPr>
    </w:p>
    <w:p w:rsidR="00A61037" w:rsidRPr="00570BE9" w:rsidRDefault="00F6757A" w:rsidP="00A61037">
      <w:pPr>
        <w:pStyle w:val="NoNum"/>
        <w:tabs>
          <w:tab w:val="clear" w:pos="851"/>
        </w:tabs>
        <w:jc w:val="center"/>
        <w:rPr>
          <w:b/>
        </w:rPr>
      </w:pPr>
      <w:r w:rsidRPr="00570BE9">
        <w:rPr>
          <w:b/>
        </w:rPr>
        <w:t>SCHEDULE</w:t>
      </w:r>
      <w:r w:rsidR="009A36D8" w:rsidRPr="00570BE9">
        <w:rPr>
          <w:b/>
        </w:rPr>
        <w:t xml:space="preserve"> 4</w:t>
      </w:r>
    </w:p>
    <w:p w:rsidR="00A61037" w:rsidRPr="00570BE9" w:rsidRDefault="00A61037" w:rsidP="00A61037">
      <w:pPr>
        <w:pStyle w:val="NoNum"/>
        <w:tabs>
          <w:tab w:val="clear" w:pos="851"/>
        </w:tabs>
        <w:jc w:val="center"/>
        <w:rPr>
          <w:b/>
        </w:rPr>
      </w:pPr>
    </w:p>
    <w:p w:rsidR="00A61037" w:rsidRPr="00570BE9" w:rsidRDefault="00E531E8" w:rsidP="00A61037">
      <w:pPr>
        <w:pStyle w:val="NoNum"/>
        <w:tabs>
          <w:tab w:val="clear" w:pos="851"/>
        </w:tabs>
        <w:jc w:val="center"/>
        <w:rPr>
          <w:b/>
        </w:rPr>
      </w:pPr>
      <w:r w:rsidRPr="00570BE9">
        <w:rPr>
          <w:b/>
        </w:rPr>
        <w:t>FORM OF DEED OF ACCESSION</w:t>
      </w:r>
    </w:p>
    <w:p w:rsidR="00A61037" w:rsidRPr="00570BE9" w:rsidRDefault="00A61037" w:rsidP="00A61037">
      <w:pPr>
        <w:pStyle w:val="NoNum"/>
        <w:tabs>
          <w:tab w:val="clear" w:pos="851"/>
        </w:tabs>
        <w:jc w:val="center"/>
        <w:rPr>
          <w:b/>
        </w:rPr>
      </w:pPr>
    </w:p>
    <w:p w:rsidR="00A61037" w:rsidRPr="00570BE9" w:rsidRDefault="00E531E8" w:rsidP="00A61037">
      <w:pPr>
        <w:tabs>
          <w:tab w:val="right" w:pos="8504"/>
        </w:tabs>
        <w:spacing w:line="360" w:lineRule="atLeast"/>
        <w:jc w:val="left"/>
        <w:rPr>
          <w:color w:val="000000"/>
          <w:w w:val="0"/>
          <w:u w:val="single"/>
        </w:rPr>
      </w:pPr>
      <w:r w:rsidRPr="00570BE9">
        <w:rPr>
          <w:b/>
          <w:bCs/>
          <w:color w:val="000000"/>
          <w:w w:val="0"/>
        </w:rPr>
        <w:t>DEED POLL DATED</w:t>
      </w:r>
    </w:p>
    <w:p w:rsidR="00A61037" w:rsidRPr="00570BE9" w:rsidRDefault="00A61037" w:rsidP="00A61037">
      <w:pPr>
        <w:jc w:val="left"/>
        <w:rPr>
          <w:color w:val="000000"/>
          <w:w w:val="0"/>
        </w:rPr>
      </w:pPr>
    </w:p>
    <w:p w:rsidR="00A61037" w:rsidRPr="00570BE9" w:rsidRDefault="00E531E8" w:rsidP="00A61037">
      <w:pPr>
        <w:keepNext/>
        <w:jc w:val="left"/>
        <w:rPr>
          <w:color w:val="000000"/>
          <w:w w:val="0"/>
        </w:rPr>
      </w:pPr>
      <w:bookmarkStart w:id="698" w:name="_DV_M610"/>
      <w:bookmarkEnd w:id="698"/>
      <w:r w:rsidRPr="00570BE9">
        <w:rPr>
          <w:b/>
          <w:bCs/>
          <w:color w:val="000000"/>
          <w:w w:val="0"/>
        </w:rPr>
        <w:t>GIVEN BY:</w:t>
      </w:r>
    </w:p>
    <w:p w:rsidR="00A61037" w:rsidRPr="00570BE9" w:rsidRDefault="00A61037" w:rsidP="00A61037">
      <w:pPr>
        <w:keepNext/>
        <w:jc w:val="left"/>
        <w:rPr>
          <w:color w:val="000000"/>
          <w:w w:val="0"/>
        </w:rPr>
      </w:pPr>
    </w:p>
    <w:p w:rsidR="00A61037" w:rsidRPr="00570BE9" w:rsidRDefault="00570BE9" w:rsidP="00A61037">
      <w:pPr>
        <w:rPr>
          <w:color w:val="000000"/>
          <w:w w:val="0"/>
        </w:rPr>
      </w:pPr>
      <w:bookmarkStart w:id="699" w:name="_DV_M611"/>
      <w:bookmarkEnd w:id="699"/>
      <w:r w:rsidRPr="00570BE9">
        <w:rPr>
          <w:b/>
        </w:rPr>
        <w:t>[</w:t>
      </w:r>
      <w:proofErr w:type="gramStart"/>
      <w:r w:rsidR="00E531E8" w:rsidRPr="00570BE9">
        <w:rPr>
          <w:b/>
          <w:i/>
          <w:color w:val="000000"/>
          <w:w w:val="0"/>
        </w:rPr>
        <w:t>n</w:t>
      </w:r>
      <w:r w:rsidR="00E531E8" w:rsidRPr="00570BE9">
        <w:rPr>
          <w:b/>
          <w:bCs/>
          <w:i/>
          <w:iCs/>
          <w:color w:val="000000"/>
          <w:w w:val="0"/>
        </w:rPr>
        <w:t>ame</w:t>
      </w:r>
      <w:proofErr w:type="gramEnd"/>
      <w:r w:rsidR="00E531E8" w:rsidRPr="00570BE9">
        <w:rPr>
          <w:b/>
          <w:bCs/>
          <w:i/>
          <w:iCs/>
          <w:color w:val="000000"/>
          <w:w w:val="0"/>
        </w:rPr>
        <w:t xml:space="preserve"> of new shareholder</w:t>
      </w:r>
      <w:r w:rsidRPr="00570BE9">
        <w:rPr>
          <w:b/>
        </w:rPr>
        <w:t>]</w:t>
      </w:r>
      <w:r w:rsidR="00E531E8" w:rsidRPr="00570BE9">
        <w:rPr>
          <w:color w:val="000000"/>
          <w:w w:val="0"/>
        </w:rPr>
        <w:t xml:space="preserve"> (</w:t>
      </w:r>
      <w:r w:rsidR="00E531E8" w:rsidRPr="00570BE9">
        <w:rPr>
          <w:b/>
          <w:bCs/>
          <w:color w:val="000000"/>
          <w:w w:val="0"/>
        </w:rPr>
        <w:t>Intending Shareholder</w:t>
      </w:r>
      <w:r w:rsidR="00E531E8" w:rsidRPr="00570BE9">
        <w:rPr>
          <w:color w:val="000000"/>
          <w:w w:val="0"/>
        </w:rPr>
        <w:t>)</w:t>
      </w:r>
    </w:p>
    <w:p w:rsidR="00A61037" w:rsidRPr="00570BE9" w:rsidRDefault="00A61037" w:rsidP="00A61037">
      <w:pPr>
        <w:rPr>
          <w:color w:val="000000"/>
          <w:w w:val="0"/>
        </w:rPr>
      </w:pPr>
    </w:p>
    <w:p w:rsidR="00A61037" w:rsidRPr="00570BE9" w:rsidRDefault="00E531E8" w:rsidP="00A61037">
      <w:pPr>
        <w:keepNext/>
        <w:rPr>
          <w:b/>
          <w:color w:val="000000"/>
          <w:w w:val="0"/>
        </w:rPr>
      </w:pPr>
      <w:bookmarkStart w:id="700" w:name="_DV_M612"/>
      <w:bookmarkEnd w:id="700"/>
      <w:r w:rsidRPr="00570BE9">
        <w:rPr>
          <w:b/>
          <w:color w:val="000000"/>
          <w:w w:val="0"/>
        </w:rPr>
        <w:t>IN FAVOUR OF:</w:t>
      </w:r>
    </w:p>
    <w:p w:rsidR="00A61037" w:rsidRPr="00570BE9" w:rsidRDefault="00A61037" w:rsidP="00A61037">
      <w:pPr>
        <w:keepNext/>
        <w:rPr>
          <w:color w:val="000000"/>
          <w:w w:val="0"/>
        </w:rPr>
      </w:pPr>
    </w:p>
    <w:p w:rsidR="00A61037" w:rsidRPr="00570BE9" w:rsidRDefault="007C59A2" w:rsidP="00A61037">
      <w:pPr>
        <w:rPr>
          <w:color w:val="000000"/>
          <w:w w:val="0"/>
        </w:rPr>
      </w:pPr>
      <w:r w:rsidRPr="007C59A2">
        <w:rPr>
          <w:b/>
          <w:color w:val="000000"/>
          <w:w w:val="0"/>
        </w:rPr>
        <w:t>[</w:t>
      </w:r>
      <w:r>
        <w:rPr>
          <w:color w:val="000000"/>
          <w:w w:val="0"/>
        </w:rPr>
        <w:t>The Company</w:t>
      </w:r>
      <w:r w:rsidRPr="007C59A2">
        <w:rPr>
          <w:b/>
          <w:color w:val="000000"/>
          <w:w w:val="0"/>
        </w:rPr>
        <w:t>][</w:t>
      </w:r>
      <w:r w:rsidR="006351AD" w:rsidRPr="00570BE9">
        <w:rPr>
          <w:color w:val="000000"/>
          <w:w w:val="0"/>
        </w:rPr>
        <w:t>Each Group Company</w:t>
      </w:r>
      <w:r w:rsidRPr="007C59A2">
        <w:rPr>
          <w:b/>
          <w:color w:val="000000"/>
          <w:w w:val="0"/>
        </w:rPr>
        <w:t>]</w:t>
      </w:r>
      <w:r w:rsidR="006351AD" w:rsidRPr="00570BE9">
        <w:rPr>
          <w:color w:val="000000"/>
          <w:w w:val="0"/>
        </w:rPr>
        <w:t xml:space="preserve"> and e</w:t>
      </w:r>
      <w:r w:rsidR="00E531E8" w:rsidRPr="00570BE9">
        <w:rPr>
          <w:color w:val="000000"/>
          <w:w w:val="0"/>
        </w:rPr>
        <w:t>very other party to the Shareholders' Agreement (as defined below)</w:t>
      </w:r>
    </w:p>
    <w:p w:rsidR="00A61037" w:rsidRPr="00570BE9" w:rsidRDefault="00A61037" w:rsidP="00A61037">
      <w:pPr>
        <w:rPr>
          <w:color w:val="000000"/>
          <w:w w:val="0"/>
        </w:rPr>
      </w:pPr>
    </w:p>
    <w:p w:rsidR="00A61037" w:rsidRPr="00570BE9" w:rsidRDefault="00A61037" w:rsidP="00A61037">
      <w:pPr>
        <w:rPr>
          <w:color w:val="000000"/>
          <w:w w:val="0"/>
        </w:rPr>
      </w:pPr>
    </w:p>
    <w:p w:rsidR="00A61037" w:rsidRPr="00570BE9" w:rsidRDefault="00E531E8" w:rsidP="00A61037">
      <w:pPr>
        <w:keepNext/>
        <w:rPr>
          <w:color w:val="000000"/>
          <w:w w:val="0"/>
        </w:rPr>
      </w:pPr>
      <w:bookmarkStart w:id="701" w:name="_DV_M613"/>
      <w:bookmarkEnd w:id="701"/>
      <w:r w:rsidRPr="00570BE9">
        <w:rPr>
          <w:b/>
          <w:bCs/>
          <w:color w:val="000000"/>
          <w:w w:val="0"/>
        </w:rPr>
        <w:t>THIS DEED</w:t>
      </w:r>
      <w:r w:rsidRPr="00570BE9">
        <w:rPr>
          <w:color w:val="000000"/>
          <w:w w:val="0"/>
        </w:rPr>
        <w:t xml:space="preserve"> </w:t>
      </w:r>
      <w:r w:rsidRPr="00570BE9">
        <w:rPr>
          <w:b/>
          <w:color w:val="000000"/>
          <w:w w:val="0"/>
        </w:rPr>
        <w:t>POLL</w:t>
      </w:r>
      <w:r w:rsidRPr="00570BE9">
        <w:rPr>
          <w:color w:val="000000"/>
          <w:w w:val="0"/>
        </w:rPr>
        <w:t xml:space="preserve"> </w:t>
      </w:r>
      <w:r w:rsidRPr="00570BE9">
        <w:rPr>
          <w:b/>
          <w:color w:val="000000"/>
          <w:w w:val="0"/>
        </w:rPr>
        <w:t>RECORDS THAT:</w:t>
      </w:r>
    </w:p>
    <w:p w:rsidR="00A61037" w:rsidRPr="00570BE9" w:rsidRDefault="00A61037" w:rsidP="00A61037">
      <w:pPr>
        <w:keepNext/>
        <w:rPr>
          <w:color w:val="000000"/>
          <w:w w:val="0"/>
        </w:rPr>
      </w:pPr>
    </w:p>
    <w:p w:rsidR="00A61037" w:rsidRPr="00570BE9" w:rsidRDefault="00E531E8" w:rsidP="009A1978">
      <w:pPr>
        <w:keepNext/>
        <w:numPr>
          <w:ilvl w:val="0"/>
          <w:numId w:val="9"/>
        </w:numPr>
        <w:tabs>
          <w:tab w:val="clear" w:pos="720"/>
          <w:tab w:val="left" w:pos="854"/>
          <w:tab w:val="left" w:pos="1694"/>
          <w:tab w:val="left" w:pos="2562"/>
          <w:tab w:val="left" w:pos="3388"/>
          <w:tab w:val="left" w:pos="4256"/>
        </w:tabs>
        <w:ind w:left="854" w:hanging="854"/>
        <w:rPr>
          <w:color w:val="000000"/>
          <w:w w:val="0"/>
        </w:rPr>
      </w:pPr>
      <w:bookmarkStart w:id="702" w:name="_DV_M614"/>
      <w:bookmarkEnd w:id="702"/>
      <w:r w:rsidRPr="00570BE9">
        <w:rPr>
          <w:color w:val="000000"/>
          <w:w w:val="0"/>
        </w:rPr>
        <w:t>The Intending Shareholder:</w:t>
      </w:r>
    </w:p>
    <w:p w:rsidR="00A61037" w:rsidRPr="00570BE9" w:rsidRDefault="00A61037" w:rsidP="00A61037">
      <w:pPr>
        <w:keepNext/>
        <w:tabs>
          <w:tab w:val="left" w:pos="854"/>
          <w:tab w:val="left" w:pos="1694"/>
          <w:tab w:val="left" w:pos="2562"/>
          <w:tab w:val="left" w:pos="3388"/>
          <w:tab w:val="left" w:pos="4256"/>
        </w:tabs>
        <w:rPr>
          <w:color w:val="000000"/>
          <w:w w:val="0"/>
        </w:rPr>
      </w:pPr>
    </w:p>
    <w:p w:rsidR="00A61037" w:rsidRPr="00570BE9" w:rsidRDefault="00E531E8" w:rsidP="009A1978">
      <w:pPr>
        <w:pStyle w:val="Heading3"/>
        <w:numPr>
          <w:ilvl w:val="2"/>
          <w:numId w:val="22"/>
        </w:numPr>
        <w:rPr>
          <w:w w:val="0"/>
        </w:rPr>
      </w:pPr>
      <w:bookmarkStart w:id="703" w:name="_DV_M615"/>
      <w:bookmarkEnd w:id="703"/>
      <w:proofErr w:type="gramStart"/>
      <w:r w:rsidRPr="00570BE9">
        <w:rPr>
          <w:w w:val="0"/>
        </w:rPr>
        <w:t>proposes</w:t>
      </w:r>
      <w:proofErr w:type="gramEnd"/>
      <w:r w:rsidRPr="00570BE9">
        <w:rPr>
          <w:w w:val="0"/>
        </w:rPr>
        <w:t xml:space="preserve"> to hold </w:t>
      </w:r>
      <w:r w:rsidR="00570BE9" w:rsidRPr="00570BE9">
        <w:rPr>
          <w:b/>
        </w:rPr>
        <w:t>[</w:t>
      </w:r>
      <w:r w:rsidRPr="00570BE9">
        <w:t>Ordinary Shares</w:t>
      </w:r>
      <w:r w:rsidR="00570BE9" w:rsidRPr="00570BE9">
        <w:rPr>
          <w:b/>
        </w:rPr>
        <w:t>][</w:t>
      </w:r>
      <w:r w:rsidR="006351AD" w:rsidRPr="00570BE9">
        <w:t>Preference</w:t>
      </w:r>
      <w:r w:rsidRPr="00570BE9">
        <w:t xml:space="preserve"> Shares</w:t>
      </w:r>
      <w:r w:rsidR="00570BE9" w:rsidRPr="00570BE9">
        <w:rPr>
          <w:b/>
        </w:rPr>
        <w:t>]</w:t>
      </w:r>
      <w:r w:rsidRPr="00570BE9">
        <w:rPr>
          <w:w w:val="0"/>
        </w:rPr>
        <w:t xml:space="preserve">; </w:t>
      </w:r>
      <w:r w:rsidR="00D027E6" w:rsidRPr="00570BE9">
        <w:rPr>
          <w:w w:val="0"/>
        </w:rPr>
        <w:t>and</w:t>
      </w:r>
    </w:p>
    <w:p w:rsidR="00A61037" w:rsidRPr="00570BE9" w:rsidRDefault="00A61037" w:rsidP="00A61037">
      <w:pPr>
        <w:tabs>
          <w:tab w:val="left" w:pos="854"/>
          <w:tab w:val="left" w:pos="1694"/>
          <w:tab w:val="left" w:pos="2562"/>
          <w:tab w:val="left" w:pos="3388"/>
          <w:tab w:val="left" w:pos="4256"/>
        </w:tabs>
        <w:rPr>
          <w:color w:val="000000"/>
          <w:w w:val="0"/>
        </w:rPr>
      </w:pPr>
    </w:p>
    <w:p w:rsidR="00D027E6" w:rsidRPr="00570BE9" w:rsidRDefault="00D027E6" w:rsidP="00D027E6">
      <w:pPr>
        <w:pStyle w:val="Heading3"/>
        <w:rPr>
          <w:color w:val="000000"/>
          <w:w w:val="0"/>
        </w:rPr>
      </w:pPr>
      <w:bookmarkStart w:id="704" w:name="_DV_M616"/>
      <w:bookmarkEnd w:id="704"/>
      <w:proofErr w:type="gramStart"/>
      <w:r w:rsidRPr="00570BE9">
        <w:t>shall</w:t>
      </w:r>
      <w:proofErr w:type="gramEnd"/>
      <w:r w:rsidRPr="00570BE9">
        <w:t xml:space="preserve"> be deemed an</w:t>
      </w:r>
      <w:r w:rsidRPr="00570BE9">
        <w:rPr>
          <w:b/>
          <w:i/>
        </w:rPr>
        <w:t xml:space="preserve"> </w:t>
      </w:r>
      <w:r w:rsidR="00570BE9" w:rsidRPr="00570BE9">
        <w:rPr>
          <w:b/>
        </w:rPr>
        <w:t>[</w:t>
      </w:r>
      <w:r w:rsidRPr="00570BE9">
        <w:t xml:space="preserve">“Investor” </w:t>
      </w:r>
      <w:r w:rsidR="006351AD" w:rsidRPr="00570BE9">
        <w:t>/ “Other Shareholder”</w:t>
      </w:r>
      <w:r w:rsidR="00570BE9" w:rsidRPr="00570BE9">
        <w:rPr>
          <w:b/>
        </w:rPr>
        <w:t>]</w:t>
      </w:r>
      <w:r w:rsidR="006351AD" w:rsidRPr="00570BE9">
        <w:rPr>
          <w:b/>
          <w:i/>
        </w:rPr>
        <w:t xml:space="preserve"> </w:t>
      </w:r>
      <w:r w:rsidRPr="00570BE9">
        <w:t xml:space="preserve">as that term is defined in the </w:t>
      </w:r>
      <w:r w:rsidRPr="00570BE9">
        <w:rPr>
          <w:color w:val="000000"/>
          <w:w w:val="0"/>
        </w:rPr>
        <w:t>Shareholders' Agreement; and</w:t>
      </w:r>
    </w:p>
    <w:p w:rsidR="00D027E6" w:rsidRPr="00570BE9" w:rsidRDefault="00D027E6" w:rsidP="00D027E6">
      <w:pPr>
        <w:pStyle w:val="NoNumCrt"/>
      </w:pPr>
    </w:p>
    <w:p w:rsidR="00A61037" w:rsidRPr="00570BE9" w:rsidRDefault="00E531E8" w:rsidP="00A61037">
      <w:pPr>
        <w:pStyle w:val="Heading3"/>
        <w:rPr>
          <w:color w:val="000000"/>
          <w:w w:val="0"/>
        </w:rPr>
      </w:pPr>
      <w:r w:rsidRPr="00570BE9">
        <w:rPr>
          <w:color w:val="000000"/>
          <w:w w:val="0"/>
        </w:rPr>
        <w:t xml:space="preserve">covenants for the benefit of </w:t>
      </w:r>
      <w:r w:rsidR="007C59A2">
        <w:rPr>
          <w:color w:val="000000"/>
          <w:w w:val="0"/>
        </w:rPr>
        <w:t>[the Company</w:t>
      </w:r>
      <w:proofErr w:type="gramStart"/>
      <w:r w:rsidR="007C59A2">
        <w:rPr>
          <w:color w:val="000000"/>
          <w:w w:val="0"/>
        </w:rPr>
        <w:t>][</w:t>
      </w:r>
      <w:proofErr w:type="gramEnd"/>
      <w:r w:rsidR="006351AD" w:rsidRPr="00570BE9">
        <w:rPr>
          <w:color w:val="000000"/>
          <w:w w:val="0"/>
        </w:rPr>
        <w:t>each Group Company</w:t>
      </w:r>
      <w:r w:rsidR="007C59A2">
        <w:rPr>
          <w:color w:val="000000"/>
          <w:w w:val="0"/>
        </w:rPr>
        <w:t>]</w:t>
      </w:r>
      <w:r w:rsidR="006351AD" w:rsidRPr="00570BE9">
        <w:rPr>
          <w:color w:val="000000"/>
          <w:w w:val="0"/>
        </w:rPr>
        <w:t xml:space="preserve"> and </w:t>
      </w:r>
      <w:r w:rsidR="007C59A2">
        <w:rPr>
          <w:color w:val="000000"/>
          <w:w w:val="0"/>
        </w:rPr>
        <w:t xml:space="preserve">every other party to the Shareholders Agreement </w:t>
      </w:r>
      <w:r w:rsidRPr="00570BE9">
        <w:rPr>
          <w:color w:val="000000"/>
          <w:w w:val="0"/>
        </w:rPr>
        <w:t xml:space="preserve">that, from the time that the Intending Shareholder's name appears in the register of shareholders of </w:t>
      </w:r>
      <w:r w:rsidR="00570BE9" w:rsidRPr="00570BE9">
        <w:rPr>
          <w:b/>
          <w:color w:val="000000"/>
          <w:w w:val="0"/>
        </w:rPr>
        <w:t>[</w:t>
      </w:r>
      <w:r w:rsidRPr="00570BE9">
        <w:rPr>
          <w:color w:val="000000"/>
          <w:w w:val="0"/>
        </w:rPr>
        <w:t>insert name of Company</w:t>
      </w:r>
      <w:r w:rsidR="00570BE9" w:rsidRPr="00570BE9">
        <w:rPr>
          <w:b/>
          <w:color w:val="000000"/>
          <w:w w:val="0"/>
        </w:rPr>
        <w:t>]</w:t>
      </w:r>
      <w:r w:rsidRPr="00570BE9">
        <w:rPr>
          <w:color w:val="000000"/>
          <w:w w:val="0"/>
        </w:rPr>
        <w:t xml:space="preserve">, the Intending Shareholder will be bound to the terms of the Shareholders' Agreement as if the Intending Shareholder was an original party to the Shareholders' Agreement </w:t>
      </w:r>
      <w:r w:rsidR="00570BE9" w:rsidRPr="00570BE9">
        <w:rPr>
          <w:b/>
          <w:color w:val="000000"/>
          <w:w w:val="0"/>
        </w:rPr>
        <w:t>[</w:t>
      </w:r>
      <w:r w:rsidRPr="00570BE9">
        <w:rPr>
          <w:color w:val="000000"/>
          <w:w w:val="0"/>
        </w:rPr>
        <w:t>as an Investor</w:t>
      </w:r>
      <w:r w:rsidR="00570BE9" w:rsidRPr="00570BE9">
        <w:rPr>
          <w:b/>
          <w:color w:val="000000"/>
          <w:w w:val="0"/>
        </w:rPr>
        <w:t>][</w:t>
      </w:r>
      <w:r w:rsidRPr="00570BE9">
        <w:rPr>
          <w:color w:val="000000"/>
          <w:w w:val="0"/>
        </w:rPr>
        <w:t>as an Other Shareholder</w:t>
      </w:r>
      <w:r w:rsidR="00570BE9" w:rsidRPr="00570BE9">
        <w:rPr>
          <w:b/>
          <w:color w:val="000000"/>
          <w:w w:val="0"/>
        </w:rPr>
        <w:t>]</w:t>
      </w:r>
      <w:r w:rsidR="00D027E6" w:rsidRPr="00570BE9">
        <w:rPr>
          <w:color w:val="000000"/>
          <w:w w:val="0"/>
        </w:rPr>
        <w:t>.</w:t>
      </w:r>
    </w:p>
    <w:p w:rsidR="00D027E6" w:rsidRPr="00570BE9" w:rsidRDefault="00D027E6" w:rsidP="00D027E6">
      <w:pPr>
        <w:pStyle w:val="NoNumCrt"/>
      </w:pPr>
    </w:p>
    <w:p w:rsidR="00A61037" w:rsidRPr="00570BE9" w:rsidRDefault="00A61037" w:rsidP="00A61037">
      <w:pPr>
        <w:tabs>
          <w:tab w:val="left" w:pos="854"/>
          <w:tab w:val="left" w:pos="1694"/>
          <w:tab w:val="left" w:pos="2562"/>
          <w:tab w:val="left" w:pos="3388"/>
          <w:tab w:val="left" w:pos="4256"/>
        </w:tabs>
        <w:rPr>
          <w:color w:val="000000"/>
          <w:w w:val="0"/>
        </w:rPr>
      </w:pPr>
    </w:p>
    <w:p w:rsidR="00A61037" w:rsidRPr="00570BE9" w:rsidRDefault="00E531E8" w:rsidP="009A1978">
      <w:pPr>
        <w:keepNext/>
        <w:numPr>
          <w:ilvl w:val="0"/>
          <w:numId w:val="9"/>
        </w:numPr>
        <w:tabs>
          <w:tab w:val="clear" w:pos="720"/>
          <w:tab w:val="left" w:pos="854"/>
          <w:tab w:val="left" w:pos="1694"/>
          <w:tab w:val="left" w:pos="2562"/>
          <w:tab w:val="left" w:pos="3388"/>
          <w:tab w:val="left" w:pos="4256"/>
        </w:tabs>
        <w:ind w:left="854" w:hanging="854"/>
        <w:rPr>
          <w:color w:val="000000"/>
          <w:w w:val="0"/>
        </w:rPr>
      </w:pPr>
      <w:bookmarkStart w:id="705" w:name="_DV_M617"/>
      <w:bookmarkEnd w:id="705"/>
      <w:r w:rsidRPr="00570BE9">
        <w:rPr>
          <w:color w:val="000000"/>
          <w:w w:val="0"/>
        </w:rPr>
        <w:t>In this deed poll:</w:t>
      </w:r>
    </w:p>
    <w:p w:rsidR="00A61037" w:rsidRPr="00570BE9" w:rsidRDefault="00A61037" w:rsidP="00A61037">
      <w:pPr>
        <w:keepNext/>
        <w:tabs>
          <w:tab w:val="left" w:pos="854"/>
          <w:tab w:val="left" w:pos="1694"/>
          <w:tab w:val="left" w:pos="2562"/>
          <w:tab w:val="left" w:pos="3388"/>
          <w:tab w:val="left" w:pos="4256"/>
        </w:tabs>
        <w:rPr>
          <w:color w:val="000000"/>
          <w:w w:val="0"/>
        </w:rPr>
      </w:pPr>
    </w:p>
    <w:p w:rsidR="00A61037" w:rsidRPr="00570BE9" w:rsidRDefault="00570BE9" w:rsidP="009A1978">
      <w:pPr>
        <w:pStyle w:val="Heading3"/>
        <w:numPr>
          <w:ilvl w:val="2"/>
          <w:numId w:val="10"/>
        </w:numPr>
        <w:rPr>
          <w:color w:val="000000"/>
          <w:w w:val="0"/>
        </w:rPr>
      </w:pPr>
      <w:bookmarkStart w:id="706" w:name="_DV_M619"/>
      <w:bookmarkEnd w:id="706"/>
      <w:r w:rsidRPr="00570BE9">
        <w:rPr>
          <w:b/>
        </w:rPr>
        <w:t>[</w:t>
      </w:r>
      <w:r w:rsidR="00E531E8" w:rsidRPr="00570BE9">
        <w:t>Ordinary Shares</w:t>
      </w:r>
      <w:r w:rsidRPr="00570BE9">
        <w:rPr>
          <w:b/>
        </w:rPr>
        <w:t>][</w:t>
      </w:r>
      <w:r w:rsidR="006351AD" w:rsidRPr="00570BE9">
        <w:t>Preference</w:t>
      </w:r>
      <w:r w:rsidR="00E531E8" w:rsidRPr="00570BE9">
        <w:t xml:space="preserve"> Shares</w:t>
      </w:r>
      <w:proofErr w:type="gramStart"/>
      <w:r w:rsidRPr="00570BE9">
        <w:rPr>
          <w:b/>
        </w:rPr>
        <w:t>]</w:t>
      </w:r>
      <w:r w:rsidR="00E531E8" w:rsidRPr="00570BE9">
        <w:rPr>
          <w:color w:val="000000"/>
          <w:w w:val="0"/>
        </w:rPr>
        <w:t>has</w:t>
      </w:r>
      <w:proofErr w:type="gramEnd"/>
      <w:r w:rsidR="00E531E8" w:rsidRPr="00570BE9">
        <w:rPr>
          <w:color w:val="000000"/>
          <w:w w:val="0"/>
        </w:rPr>
        <w:t xml:space="preserve"> the meaning given to that term</w:t>
      </w:r>
      <w:r w:rsidR="00D027E6" w:rsidRPr="00570BE9">
        <w:rPr>
          <w:color w:val="000000"/>
          <w:w w:val="0"/>
        </w:rPr>
        <w:t xml:space="preserve"> in the Shareholders' Agreement; and</w:t>
      </w:r>
    </w:p>
    <w:p w:rsidR="00A61037" w:rsidRPr="00570BE9" w:rsidRDefault="00A61037" w:rsidP="00A61037">
      <w:pPr>
        <w:tabs>
          <w:tab w:val="left" w:pos="854"/>
          <w:tab w:val="left" w:pos="1694"/>
          <w:tab w:val="left" w:pos="2562"/>
          <w:tab w:val="left" w:pos="3388"/>
          <w:tab w:val="left" w:pos="4256"/>
        </w:tabs>
        <w:rPr>
          <w:color w:val="000000"/>
          <w:w w:val="0"/>
        </w:rPr>
      </w:pPr>
    </w:p>
    <w:p w:rsidR="00A61037" w:rsidRPr="00570BE9" w:rsidRDefault="00E531E8" w:rsidP="00A61037">
      <w:pPr>
        <w:pStyle w:val="Heading3"/>
        <w:rPr>
          <w:color w:val="000000"/>
          <w:w w:val="0"/>
        </w:rPr>
      </w:pPr>
      <w:bookmarkStart w:id="707" w:name="_DV_M618"/>
      <w:bookmarkEnd w:id="707"/>
      <w:r w:rsidRPr="00570BE9">
        <w:rPr>
          <w:b/>
          <w:bCs/>
          <w:color w:val="000000"/>
          <w:w w:val="0"/>
        </w:rPr>
        <w:t>Shareholders' Agreement</w:t>
      </w:r>
      <w:r w:rsidRPr="00570BE9">
        <w:rPr>
          <w:color w:val="000000"/>
          <w:w w:val="0"/>
        </w:rPr>
        <w:t xml:space="preserve"> means the Shareholders' Agreement dated </w:t>
      </w:r>
      <w:r w:rsidR="00570BE9" w:rsidRPr="00570BE9">
        <w:rPr>
          <w:b/>
          <w:color w:val="000000"/>
          <w:w w:val="0"/>
        </w:rPr>
        <w:t>[</w:t>
      </w:r>
      <w:r w:rsidRPr="00570BE9">
        <w:rPr>
          <w:color w:val="000000"/>
          <w:w w:val="0"/>
        </w:rPr>
        <w:t>date</w:t>
      </w:r>
      <w:r w:rsidR="00570BE9" w:rsidRPr="00570BE9">
        <w:rPr>
          <w:b/>
          <w:color w:val="000000"/>
          <w:w w:val="0"/>
        </w:rPr>
        <w:t>]</w:t>
      </w:r>
      <w:r w:rsidRPr="00570BE9">
        <w:rPr>
          <w:color w:val="000000"/>
          <w:w w:val="0"/>
        </w:rPr>
        <w:t xml:space="preserve"> relating to </w:t>
      </w:r>
      <w:r w:rsidR="00570BE9" w:rsidRPr="00570BE9">
        <w:rPr>
          <w:b/>
          <w:color w:val="000000"/>
          <w:w w:val="0"/>
        </w:rPr>
        <w:t>[</w:t>
      </w:r>
      <w:r w:rsidRPr="00570BE9">
        <w:rPr>
          <w:color w:val="000000"/>
          <w:w w:val="0"/>
        </w:rPr>
        <w:t>insert name of Company</w:t>
      </w:r>
      <w:r w:rsidR="00570BE9" w:rsidRPr="00570BE9">
        <w:rPr>
          <w:b/>
          <w:color w:val="000000"/>
          <w:w w:val="0"/>
        </w:rPr>
        <w:t>]</w:t>
      </w:r>
      <w:r w:rsidRPr="00570BE9">
        <w:rPr>
          <w:color w:val="000000"/>
          <w:w w:val="0"/>
        </w:rPr>
        <w:t xml:space="preserve"> between </w:t>
      </w:r>
      <w:r w:rsidR="00570BE9" w:rsidRPr="00570BE9">
        <w:rPr>
          <w:b/>
          <w:color w:val="000000"/>
          <w:w w:val="0"/>
        </w:rPr>
        <w:t>[</w:t>
      </w:r>
      <w:r w:rsidRPr="00570BE9">
        <w:rPr>
          <w:color w:val="000000"/>
          <w:w w:val="0"/>
        </w:rPr>
        <w:t>insert parties</w:t>
      </w:r>
      <w:r w:rsidR="00570BE9" w:rsidRPr="00570BE9">
        <w:rPr>
          <w:b/>
          <w:color w:val="000000"/>
          <w:w w:val="0"/>
        </w:rPr>
        <w:t>]</w:t>
      </w:r>
      <w:r w:rsidRPr="00570BE9">
        <w:rPr>
          <w:color w:val="000000"/>
          <w:w w:val="0"/>
        </w:rPr>
        <w:t>.</w:t>
      </w:r>
    </w:p>
    <w:p w:rsidR="00A61037" w:rsidRPr="00570BE9" w:rsidRDefault="00A61037" w:rsidP="00A61037">
      <w:pPr>
        <w:tabs>
          <w:tab w:val="left" w:pos="854"/>
          <w:tab w:val="left" w:pos="1694"/>
          <w:tab w:val="left" w:pos="2562"/>
          <w:tab w:val="left" w:pos="3388"/>
          <w:tab w:val="left" w:pos="4256"/>
        </w:tabs>
        <w:rPr>
          <w:color w:val="000000"/>
          <w:w w:val="0"/>
        </w:rPr>
      </w:pPr>
    </w:p>
    <w:p w:rsidR="00A61037" w:rsidRPr="00570BE9" w:rsidRDefault="00A61037" w:rsidP="00A61037">
      <w:pPr>
        <w:tabs>
          <w:tab w:val="left" w:pos="854"/>
          <w:tab w:val="left" w:pos="1694"/>
          <w:tab w:val="left" w:pos="2562"/>
          <w:tab w:val="left" w:pos="3388"/>
          <w:tab w:val="left" w:pos="4256"/>
        </w:tabs>
        <w:rPr>
          <w:color w:val="000000"/>
          <w:w w:val="0"/>
        </w:rPr>
      </w:pPr>
    </w:p>
    <w:p w:rsidR="00A61037" w:rsidRPr="00570BE9" w:rsidRDefault="00E531E8" w:rsidP="00A61037">
      <w:pPr>
        <w:jc w:val="left"/>
        <w:rPr>
          <w:b/>
          <w:bCs/>
          <w:color w:val="000000"/>
          <w:w w:val="0"/>
        </w:rPr>
      </w:pPr>
      <w:bookmarkStart w:id="708" w:name="_DV_M620"/>
      <w:bookmarkEnd w:id="708"/>
      <w:r w:rsidRPr="00570BE9">
        <w:rPr>
          <w:b/>
          <w:bCs/>
          <w:color w:val="000000"/>
          <w:w w:val="0"/>
        </w:rPr>
        <w:t>EXECUTED AND DELIVERED AS A DEED POLL</w:t>
      </w:r>
    </w:p>
    <w:p w:rsidR="00A61037" w:rsidRPr="00570BE9" w:rsidRDefault="00A61037" w:rsidP="00A61037">
      <w:pPr>
        <w:rPr>
          <w:color w:val="000000"/>
          <w:w w:val="0"/>
        </w:rPr>
      </w:pPr>
    </w:p>
    <w:p w:rsidR="00A61037" w:rsidRPr="00570BE9" w:rsidRDefault="00A61037">
      <w:pPr>
        <w:ind w:left="851" w:hanging="851"/>
        <w:jc w:val="left"/>
        <w:rPr>
          <w:szCs w:val="23"/>
        </w:rPr>
      </w:pPr>
    </w:p>
    <w:p w:rsidR="00A61037" w:rsidRPr="00570BE9" w:rsidRDefault="00A61037">
      <w:pPr>
        <w:pStyle w:val="NoNum"/>
        <w:tabs>
          <w:tab w:val="clear" w:pos="851"/>
        </w:tabs>
        <w:jc w:val="left"/>
        <w:sectPr w:rsidR="00A61037" w:rsidRPr="00570BE9" w:rsidSect="00A61037">
          <w:headerReference w:type="first" r:id="rId26"/>
          <w:pgSz w:w="11907" w:h="16840" w:code="9"/>
          <w:pgMar w:top="1440" w:right="1701" w:bottom="1440" w:left="1701" w:header="720" w:footer="454" w:gutter="0"/>
          <w:paperSrc w:first="265" w:other="265"/>
          <w:cols w:space="720"/>
          <w:titlePg/>
          <w:docGrid w:linePitch="286"/>
        </w:sectPr>
      </w:pPr>
    </w:p>
    <w:p w:rsidR="00A61037" w:rsidRPr="00570BE9" w:rsidRDefault="00F6757A">
      <w:pPr>
        <w:pStyle w:val="ScheduleHeading"/>
        <w:rPr>
          <w:sz w:val="21"/>
          <w:szCs w:val="21"/>
        </w:rPr>
      </w:pPr>
      <w:r w:rsidRPr="00570BE9">
        <w:rPr>
          <w:sz w:val="21"/>
          <w:szCs w:val="21"/>
        </w:rPr>
        <w:t>SCHEDULE</w:t>
      </w:r>
      <w:r w:rsidR="009A36D8" w:rsidRPr="00570BE9">
        <w:rPr>
          <w:sz w:val="21"/>
          <w:szCs w:val="21"/>
        </w:rPr>
        <w:t xml:space="preserve"> 5</w:t>
      </w:r>
      <w:r w:rsidR="00E531E8" w:rsidRPr="00570BE9">
        <w:rPr>
          <w:sz w:val="21"/>
          <w:szCs w:val="21"/>
        </w:rPr>
        <w:br/>
      </w:r>
      <w:r w:rsidR="00E531E8" w:rsidRPr="00570BE9">
        <w:rPr>
          <w:sz w:val="21"/>
          <w:szCs w:val="21"/>
        </w:rPr>
        <w:br/>
        <w:t xml:space="preserve">NZVIF SPECIFIC </w:t>
      </w:r>
      <w:r w:rsidR="00F35E36">
        <w:rPr>
          <w:sz w:val="21"/>
          <w:szCs w:val="21"/>
        </w:rPr>
        <w:t xml:space="preserve">REPORTING </w:t>
      </w:r>
      <w:r w:rsidR="00E531E8" w:rsidRPr="00570BE9">
        <w:rPr>
          <w:sz w:val="21"/>
          <w:szCs w:val="21"/>
        </w:rPr>
        <w:t>CLAUSES</w:t>
      </w:r>
    </w:p>
    <w:p w:rsidR="00A61037" w:rsidRPr="00570BE9" w:rsidRDefault="00A61037">
      <w:pPr>
        <w:pStyle w:val="NoNum"/>
        <w:tabs>
          <w:tab w:val="clear" w:pos="851"/>
        </w:tabs>
        <w:jc w:val="left"/>
      </w:pPr>
    </w:p>
    <w:p w:rsidR="00A61037" w:rsidRPr="00570BE9" w:rsidRDefault="00E531E8">
      <w:pPr>
        <w:pStyle w:val="NoNum"/>
        <w:tabs>
          <w:tab w:val="clear" w:pos="851"/>
        </w:tabs>
        <w:jc w:val="left"/>
      </w:pPr>
      <w:r w:rsidRPr="00570BE9">
        <w:t>The following clauses will be deemed to form part of this agreement for so long as NZVIF is a Shareholder:</w:t>
      </w:r>
    </w:p>
    <w:p w:rsidR="00A61037" w:rsidRPr="00570BE9" w:rsidRDefault="00A61037">
      <w:pPr>
        <w:pStyle w:val="NoNum"/>
        <w:tabs>
          <w:tab w:val="clear" w:pos="851"/>
        </w:tabs>
        <w:jc w:val="left"/>
      </w:pPr>
    </w:p>
    <w:p w:rsidR="00A61037" w:rsidRPr="00570BE9" w:rsidRDefault="00E531E8" w:rsidP="009A1978">
      <w:pPr>
        <w:pStyle w:val="ScheduleH1"/>
        <w:keepNext/>
        <w:numPr>
          <w:ilvl w:val="0"/>
          <w:numId w:val="27"/>
        </w:numPr>
        <w:tabs>
          <w:tab w:val="left" w:pos="851"/>
        </w:tabs>
      </w:pPr>
      <w:bookmarkStart w:id="709" w:name="_Toc429683382"/>
      <w:bookmarkStart w:id="710" w:name="_Toc429684105"/>
      <w:bookmarkStart w:id="711" w:name="_Toc436644984"/>
      <w:r w:rsidRPr="00570BE9">
        <w:t>Reporting</w:t>
      </w:r>
      <w:bookmarkEnd w:id="709"/>
      <w:bookmarkEnd w:id="710"/>
      <w:bookmarkEnd w:id="711"/>
    </w:p>
    <w:p w:rsidR="00A61037" w:rsidRPr="00570BE9" w:rsidRDefault="00E531E8" w:rsidP="00A61037">
      <w:pPr>
        <w:pStyle w:val="Heading2"/>
      </w:pPr>
      <w:r w:rsidRPr="00570BE9">
        <w:rPr>
          <w:b/>
        </w:rPr>
        <w:t>Quarterly Reports:</w:t>
      </w:r>
      <w:r w:rsidRPr="00570BE9">
        <w:t xml:space="preserve"> Within 20 Business Days after the beginning of each Quarter, the Company will deliver to the Investors a report in relation to the Company's activities and financial performance in the previous Quarter in the form attached as </w:t>
      </w:r>
      <w:r w:rsidR="00F6757A" w:rsidRPr="00570BE9">
        <w:t>Schedule</w:t>
      </w:r>
      <w:r w:rsidR="00403540" w:rsidRPr="00570BE9">
        <w:t xml:space="preserve"> 6</w:t>
      </w:r>
      <w:r w:rsidRPr="00570BE9">
        <w:t xml:space="preserve"> to this agreement.</w:t>
      </w:r>
    </w:p>
    <w:p w:rsidR="00A61037" w:rsidRPr="00570BE9" w:rsidRDefault="00A61037" w:rsidP="00A61037">
      <w:pPr>
        <w:pStyle w:val="NoNumCrt"/>
      </w:pPr>
    </w:p>
    <w:p w:rsidR="00A61037" w:rsidRPr="00570BE9" w:rsidRDefault="00E531E8" w:rsidP="00A61037">
      <w:pPr>
        <w:pStyle w:val="Heading2"/>
      </w:pPr>
      <w:r w:rsidRPr="00570BE9">
        <w:rPr>
          <w:b/>
        </w:rPr>
        <w:t xml:space="preserve">Disclosure by NZVIF:  </w:t>
      </w:r>
      <w:r w:rsidRPr="00570BE9">
        <w:t xml:space="preserve">The parties acknowledge that NZVIF is required to report on the economic impact of NZVIF's investment in the Company (including revenue generated, number of employees and tax paid), provided NZVIF will only report and disclose that information </w:t>
      </w:r>
      <w:r w:rsidRPr="00570BE9">
        <w:rPr>
          <w:szCs w:val="23"/>
        </w:rPr>
        <w:t>on an aggregated basis and in a form that preserves the confidentiality of such inform</w:t>
      </w:r>
      <w:r w:rsidR="009A36D8" w:rsidRPr="00570BE9">
        <w:rPr>
          <w:szCs w:val="23"/>
        </w:rPr>
        <w:t xml:space="preserve">ation (subject to clause </w:t>
      </w:r>
      <w:r w:rsidR="009A36D8" w:rsidRPr="00570BE9">
        <w:rPr>
          <w:szCs w:val="23"/>
        </w:rPr>
        <w:fldChar w:fldCharType="begin"/>
      </w:r>
      <w:r w:rsidR="009A36D8" w:rsidRPr="00570BE9">
        <w:rPr>
          <w:szCs w:val="23"/>
        </w:rPr>
        <w:instrText xml:space="preserve"> REF _Ref234041812 \w \h </w:instrText>
      </w:r>
      <w:r w:rsidR="00570BE9">
        <w:rPr>
          <w:szCs w:val="23"/>
        </w:rPr>
        <w:instrText xml:space="preserve"> \* MERGEFORMAT </w:instrText>
      </w:r>
      <w:r w:rsidR="009A36D8" w:rsidRPr="00570BE9">
        <w:rPr>
          <w:szCs w:val="23"/>
        </w:rPr>
      </w:r>
      <w:r w:rsidR="009A36D8" w:rsidRPr="00570BE9">
        <w:rPr>
          <w:szCs w:val="23"/>
        </w:rPr>
        <w:fldChar w:fldCharType="separate"/>
      </w:r>
      <w:r w:rsidR="005248D8">
        <w:rPr>
          <w:szCs w:val="23"/>
        </w:rPr>
        <w:t>11.1(c)</w:t>
      </w:r>
      <w:r w:rsidR="009A36D8" w:rsidRPr="00570BE9">
        <w:rPr>
          <w:szCs w:val="23"/>
        </w:rPr>
        <w:fldChar w:fldCharType="end"/>
      </w:r>
      <w:r w:rsidRPr="00570BE9">
        <w:rPr>
          <w:szCs w:val="23"/>
        </w:rPr>
        <w:t xml:space="preserve"> of this agreement).  </w:t>
      </w:r>
    </w:p>
    <w:p w:rsidR="00A61037" w:rsidRPr="00570BE9" w:rsidRDefault="00A61037" w:rsidP="00A61037">
      <w:pPr>
        <w:pStyle w:val="NoNumCrt"/>
      </w:pPr>
    </w:p>
    <w:p w:rsidR="00A61037" w:rsidRPr="00570BE9" w:rsidRDefault="00A61037">
      <w:pPr>
        <w:pStyle w:val="NoNum"/>
        <w:tabs>
          <w:tab w:val="clear" w:pos="851"/>
        </w:tabs>
        <w:jc w:val="left"/>
      </w:pPr>
    </w:p>
    <w:p w:rsidR="00F377AA" w:rsidRPr="00570BE9" w:rsidRDefault="00F377AA" w:rsidP="00F377AA">
      <w:pPr>
        <w:pStyle w:val="NoNum"/>
        <w:tabs>
          <w:tab w:val="clear" w:pos="851"/>
        </w:tabs>
        <w:jc w:val="center"/>
        <w:rPr>
          <w:b/>
        </w:rPr>
        <w:sectPr w:rsidR="00F377AA" w:rsidRPr="00570BE9" w:rsidSect="00A61037">
          <w:headerReference w:type="first" r:id="rId27"/>
          <w:pgSz w:w="11907" w:h="16840" w:code="9"/>
          <w:pgMar w:top="1440" w:right="1701" w:bottom="1440" w:left="1701" w:header="720" w:footer="454" w:gutter="0"/>
          <w:paperSrc w:first="265" w:other="265"/>
          <w:cols w:space="720"/>
          <w:titlePg/>
          <w:docGrid w:linePitch="286"/>
        </w:sectPr>
      </w:pPr>
    </w:p>
    <w:p w:rsidR="00F377AA" w:rsidRPr="00570BE9" w:rsidRDefault="00F377AA" w:rsidP="00F377AA">
      <w:pPr>
        <w:pStyle w:val="NoNum"/>
        <w:tabs>
          <w:tab w:val="clear" w:pos="851"/>
        </w:tabs>
        <w:jc w:val="center"/>
        <w:rPr>
          <w:b/>
        </w:rPr>
      </w:pPr>
      <w:r w:rsidRPr="00570BE9">
        <w:rPr>
          <w:b/>
        </w:rPr>
        <w:t>SCHEDULE</w:t>
      </w:r>
      <w:r w:rsidR="009A36D8" w:rsidRPr="00570BE9">
        <w:rPr>
          <w:b/>
        </w:rPr>
        <w:t xml:space="preserve"> 6</w:t>
      </w:r>
    </w:p>
    <w:p w:rsidR="00F377AA" w:rsidRPr="00570BE9" w:rsidRDefault="00F377AA" w:rsidP="00F377AA">
      <w:pPr>
        <w:pStyle w:val="NoNum"/>
        <w:tabs>
          <w:tab w:val="clear" w:pos="851"/>
        </w:tabs>
        <w:jc w:val="center"/>
        <w:rPr>
          <w:b/>
        </w:rPr>
      </w:pPr>
    </w:p>
    <w:p w:rsidR="00F377AA" w:rsidRPr="00570BE9" w:rsidRDefault="00F377AA" w:rsidP="00F377AA">
      <w:pPr>
        <w:pStyle w:val="NoNum"/>
        <w:tabs>
          <w:tab w:val="clear" w:pos="851"/>
        </w:tabs>
        <w:jc w:val="center"/>
        <w:rPr>
          <w:b/>
        </w:rPr>
      </w:pPr>
      <w:r w:rsidRPr="00570BE9">
        <w:rPr>
          <w:b/>
        </w:rPr>
        <w:t>FORM</w:t>
      </w:r>
      <w:r w:rsidRPr="00570BE9">
        <w:rPr>
          <w:b/>
          <w:i/>
        </w:rPr>
        <w:t xml:space="preserve"> </w:t>
      </w:r>
      <w:r w:rsidRPr="00570BE9">
        <w:rPr>
          <w:b/>
        </w:rPr>
        <w:t>OF QUARTERLY REPORT</w:t>
      </w:r>
    </w:p>
    <w:p w:rsidR="00F377AA" w:rsidRPr="00570BE9" w:rsidRDefault="00F377AA" w:rsidP="00F377AA">
      <w:pPr>
        <w:pStyle w:val="NoNum"/>
        <w:tabs>
          <w:tab w:val="clear" w:pos="851"/>
        </w:tabs>
        <w:jc w:val="center"/>
        <w:rPr>
          <w:b/>
        </w:rPr>
      </w:pPr>
    </w:p>
    <w:p w:rsidR="00F377AA" w:rsidRPr="00570BE9" w:rsidRDefault="00F377AA" w:rsidP="00F377AA">
      <w:pPr>
        <w:jc w:val="center"/>
        <w:rPr>
          <w:rFonts w:ascii="Calibri" w:hAnsi="Calibri"/>
          <w:b/>
          <w:sz w:val="22"/>
          <w:szCs w:val="22"/>
          <w:u w:val="single"/>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807"/>
        <w:gridCol w:w="6914"/>
      </w:tblGrid>
      <w:tr w:rsidR="00F377AA" w:rsidRPr="00570BE9" w:rsidTr="00602E3E">
        <w:tc>
          <w:tcPr>
            <w:tcW w:w="2088" w:type="dxa"/>
            <w:shd w:val="clear" w:color="auto" w:fill="9BBB59"/>
          </w:tcPr>
          <w:p w:rsidR="00F377AA" w:rsidRPr="00570BE9" w:rsidRDefault="00F377AA" w:rsidP="00602E3E">
            <w:pPr>
              <w:spacing w:before="240" w:after="240"/>
              <w:rPr>
                <w:rFonts w:ascii="Calibri" w:hAnsi="Calibri"/>
                <w:b/>
                <w:bCs/>
                <w:color w:val="FFFFFF"/>
                <w:sz w:val="22"/>
                <w:szCs w:val="22"/>
              </w:rPr>
            </w:pPr>
            <w:r w:rsidRPr="00570BE9">
              <w:rPr>
                <w:rFonts w:ascii="Calibri" w:hAnsi="Calibri"/>
                <w:b/>
                <w:bCs/>
                <w:color w:val="FFFFFF"/>
                <w:sz w:val="22"/>
                <w:szCs w:val="22"/>
              </w:rPr>
              <w:t xml:space="preserve">Company </w:t>
            </w:r>
          </w:p>
        </w:tc>
        <w:tc>
          <w:tcPr>
            <w:tcW w:w="7154" w:type="dxa"/>
            <w:shd w:val="clear" w:color="auto" w:fill="9BBB59"/>
          </w:tcPr>
          <w:p w:rsidR="00F377AA" w:rsidRPr="00570BE9" w:rsidRDefault="00570BE9" w:rsidP="00602E3E">
            <w:pPr>
              <w:spacing w:before="240" w:after="240"/>
              <w:rPr>
                <w:rFonts w:ascii="Calibri" w:hAnsi="Calibri"/>
                <w:b/>
                <w:bCs/>
                <w:color w:val="FFFFFF"/>
                <w:sz w:val="22"/>
                <w:szCs w:val="22"/>
              </w:rPr>
            </w:pPr>
            <w:r w:rsidRPr="00570BE9">
              <w:rPr>
                <w:rFonts w:ascii="Calibri" w:hAnsi="Calibri"/>
                <w:b/>
                <w:bCs/>
                <w:color w:val="FFFFFF"/>
                <w:sz w:val="22"/>
                <w:szCs w:val="22"/>
              </w:rPr>
              <w:t>[</w:t>
            </w:r>
            <w:r w:rsidR="00F377AA" w:rsidRPr="00570BE9">
              <w:rPr>
                <w:rFonts w:ascii="Calibri" w:hAnsi="Calibri"/>
                <w:b/>
                <w:bCs/>
                <w:color w:val="FFFFFF"/>
                <w:sz w:val="22"/>
                <w:szCs w:val="22"/>
              </w:rPr>
              <w:t>Company Name</w:t>
            </w:r>
            <w:r w:rsidRPr="00570BE9">
              <w:rPr>
                <w:rFonts w:ascii="Calibri" w:hAnsi="Calibri"/>
                <w:b/>
                <w:bCs/>
                <w:color w:val="FFFFFF"/>
                <w:sz w:val="22"/>
                <w:szCs w:val="22"/>
              </w:rPr>
              <w:t>]</w:t>
            </w:r>
          </w:p>
        </w:tc>
      </w:tr>
      <w:tr w:rsidR="00F377AA" w:rsidRPr="00570BE9" w:rsidTr="00602E3E">
        <w:tc>
          <w:tcPr>
            <w:tcW w:w="2088" w:type="dxa"/>
            <w:shd w:val="clear" w:color="auto" w:fill="EAF1DD"/>
          </w:tcPr>
          <w:p w:rsidR="00F377AA" w:rsidRPr="00570BE9" w:rsidRDefault="00F377AA" w:rsidP="00602E3E">
            <w:pPr>
              <w:spacing w:before="240" w:after="240"/>
              <w:rPr>
                <w:rFonts w:ascii="Calibri" w:hAnsi="Calibri"/>
                <w:b/>
                <w:bCs/>
                <w:color w:val="808080"/>
                <w:sz w:val="22"/>
                <w:szCs w:val="22"/>
              </w:rPr>
            </w:pPr>
            <w:r w:rsidRPr="00570BE9">
              <w:rPr>
                <w:rFonts w:ascii="Calibri" w:hAnsi="Calibri"/>
                <w:b/>
                <w:bCs/>
                <w:color w:val="808080"/>
                <w:sz w:val="22"/>
                <w:szCs w:val="22"/>
              </w:rPr>
              <w:t>Report Period</w:t>
            </w:r>
          </w:p>
        </w:tc>
        <w:tc>
          <w:tcPr>
            <w:tcW w:w="7154" w:type="dxa"/>
          </w:tcPr>
          <w:p w:rsidR="00F377AA" w:rsidRPr="00570BE9" w:rsidRDefault="00F377AA" w:rsidP="00602E3E">
            <w:pPr>
              <w:spacing w:before="240" w:after="240"/>
              <w:rPr>
                <w:rFonts w:ascii="Calibri" w:hAnsi="Calibri"/>
                <w:sz w:val="22"/>
                <w:szCs w:val="22"/>
              </w:rPr>
            </w:pPr>
            <w:r w:rsidRPr="00570BE9">
              <w:rPr>
                <w:rFonts w:ascii="Calibri" w:hAnsi="Calibri"/>
                <w:sz w:val="22"/>
                <w:szCs w:val="22"/>
              </w:rPr>
              <w:t xml:space="preserve">Quarter ended </w:t>
            </w:r>
            <w:r w:rsidR="00570BE9" w:rsidRPr="00570BE9">
              <w:rPr>
                <w:rFonts w:ascii="Calibri" w:hAnsi="Calibri"/>
                <w:b/>
                <w:sz w:val="22"/>
                <w:szCs w:val="22"/>
              </w:rPr>
              <w:t>[</w:t>
            </w:r>
            <w:r w:rsidRPr="00570BE9">
              <w:rPr>
                <w:rFonts w:ascii="Calibri" w:hAnsi="Calibri"/>
                <w:sz w:val="22"/>
                <w:szCs w:val="22"/>
              </w:rPr>
              <w:t>DD MONTH YEAR</w:t>
            </w:r>
            <w:r w:rsidR="00570BE9" w:rsidRPr="00570BE9">
              <w:rPr>
                <w:rFonts w:ascii="Calibri" w:hAnsi="Calibri"/>
                <w:b/>
                <w:sz w:val="22"/>
                <w:szCs w:val="22"/>
              </w:rPr>
              <w:t>]</w:t>
            </w:r>
          </w:p>
        </w:tc>
      </w:tr>
      <w:tr w:rsidR="00F377AA" w:rsidRPr="00570BE9" w:rsidTr="00602E3E">
        <w:tc>
          <w:tcPr>
            <w:tcW w:w="2088" w:type="dxa"/>
            <w:shd w:val="clear" w:color="auto" w:fill="EAF1DD"/>
          </w:tcPr>
          <w:p w:rsidR="00F377AA" w:rsidRPr="00570BE9" w:rsidRDefault="00F377AA" w:rsidP="00602E3E">
            <w:pPr>
              <w:spacing w:before="240" w:after="240"/>
              <w:rPr>
                <w:rFonts w:ascii="Calibri" w:hAnsi="Calibri"/>
                <w:b/>
                <w:bCs/>
                <w:color w:val="808080"/>
                <w:sz w:val="22"/>
                <w:szCs w:val="22"/>
              </w:rPr>
            </w:pPr>
            <w:r w:rsidRPr="00570BE9">
              <w:rPr>
                <w:rFonts w:ascii="Calibri" w:hAnsi="Calibri"/>
                <w:b/>
                <w:bCs/>
                <w:color w:val="808080"/>
                <w:sz w:val="22"/>
                <w:szCs w:val="22"/>
              </w:rPr>
              <w:t>Highlights</w:t>
            </w:r>
          </w:p>
          <w:p w:rsidR="00F377AA" w:rsidRPr="00570BE9" w:rsidRDefault="00F377AA" w:rsidP="00602E3E">
            <w:pPr>
              <w:spacing w:before="240" w:after="240"/>
              <w:rPr>
                <w:rFonts w:ascii="Calibri" w:hAnsi="Calibri"/>
                <w:b/>
                <w:bCs/>
                <w:color w:val="808080"/>
                <w:sz w:val="22"/>
                <w:szCs w:val="22"/>
              </w:rPr>
            </w:pPr>
          </w:p>
          <w:p w:rsidR="00F377AA" w:rsidRPr="00570BE9" w:rsidRDefault="00F377AA" w:rsidP="00602E3E">
            <w:pPr>
              <w:spacing w:before="240" w:after="240"/>
              <w:rPr>
                <w:rFonts w:ascii="Calibri" w:hAnsi="Calibri"/>
                <w:b/>
                <w:bCs/>
                <w:color w:val="808080"/>
                <w:sz w:val="22"/>
                <w:szCs w:val="22"/>
              </w:rPr>
            </w:pPr>
          </w:p>
        </w:tc>
        <w:tc>
          <w:tcPr>
            <w:tcW w:w="7154" w:type="dxa"/>
          </w:tcPr>
          <w:p w:rsidR="00F377AA" w:rsidRPr="00570BE9" w:rsidRDefault="00F377AA" w:rsidP="00602E3E">
            <w:pPr>
              <w:spacing w:before="240" w:after="240"/>
              <w:rPr>
                <w:rFonts w:ascii="Calibri" w:hAnsi="Calibri"/>
                <w:i/>
                <w:sz w:val="22"/>
                <w:szCs w:val="22"/>
              </w:rPr>
            </w:pPr>
            <w:r w:rsidRPr="00570BE9">
              <w:rPr>
                <w:rFonts w:ascii="Calibri" w:hAnsi="Calibri"/>
                <w:i/>
                <w:sz w:val="22"/>
                <w:szCs w:val="22"/>
              </w:rPr>
              <w:t>Briefly describe the highlights / key developments (positive and/or negative) from the quarter:</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i/>
                <w:sz w:val="22"/>
                <w:szCs w:val="22"/>
              </w:rPr>
            </w:pPr>
            <w:r w:rsidRPr="00570BE9">
              <w:rPr>
                <w:rFonts w:ascii="Calibri" w:hAnsi="Calibri" w:cs="Arial"/>
                <w:sz w:val="22"/>
                <w:szCs w:val="22"/>
              </w:rPr>
              <w:t>……………………………………………………………………………………………………</w:t>
            </w:r>
          </w:p>
        </w:tc>
      </w:tr>
      <w:tr w:rsidR="00F377AA" w:rsidRPr="00570BE9" w:rsidTr="00602E3E">
        <w:tc>
          <w:tcPr>
            <w:tcW w:w="2088" w:type="dxa"/>
            <w:shd w:val="clear" w:color="auto" w:fill="EAF1DD"/>
          </w:tcPr>
          <w:p w:rsidR="00F377AA" w:rsidRPr="00570BE9" w:rsidRDefault="00F377AA" w:rsidP="00602E3E">
            <w:pPr>
              <w:spacing w:before="240" w:after="240"/>
              <w:rPr>
                <w:rFonts w:ascii="Calibri" w:hAnsi="Calibri"/>
                <w:b/>
                <w:bCs/>
                <w:color w:val="808080"/>
                <w:sz w:val="22"/>
                <w:szCs w:val="22"/>
              </w:rPr>
            </w:pPr>
            <w:r w:rsidRPr="00570BE9">
              <w:rPr>
                <w:rFonts w:ascii="Calibri" w:hAnsi="Calibri"/>
                <w:b/>
                <w:bCs/>
                <w:color w:val="808080"/>
                <w:sz w:val="22"/>
                <w:szCs w:val="22"/>
              </w:rPr>
              <w:t>Key Flags</w:t>
            </w:r>
          </w:p>
        </w:tc>
        <w:tc>
          <w:tcPr>
            <w:tcW w:w="7154" w:type="dxa"/>
          </w:tcPr>
          <w:p w:rsidR="00F377AA" w:rsidRPr="00570BE9" w:rsidRDefault="00F377AA" w:rsidP="009A1978">
            <w:pPr>
              <w:pStyle w:val="ListParagraph"/>
              <w:numPr>
                <w:ilvl w:val="0"/>
                <w:numId w:val="8"/>
              </w:numPr>
              <w:spacing w:before="240" w:after="240"/>
              <w:ind w:left="342" w:hanging="342"/>
              <w:jc w:val="both"/>
              <w:rPr>
                <w:rFonts w:ascii="Calibri" w:hAnsi="Calibri" w:cs="Arial"/>
                <w:sz w:val="22"/>
                <w:szCs w:val="22"/>
              </w:rPr>
            </w:pPr>
            <w:r w:rsidRPr="00570BE9">
              <w:rPr>
                <w:rFonts w:ascii="Calibri" w:hAnsi="Calibri" w:cs="Arial"/>
                <w:sz w:val="22"/>
                <w:szCs w:val="22"/>
              </w:rPr>
              <w:t>Were there any changes to the Board and / or key management in the quarter?</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 xml:space="preserve">NO  </w:t>
            </w:r>
            <w:r w:rsidRPr="00570BE9">
              <w:rPr>
                <w:rFonts w:ascii="Symbol" w:hAnsi="Symbol" w:cs="Arial"/>
                <w:sz w:val="22"/>
                <w:szCs w:val="22"/>
              </w:rPr>
              <w:sym w:font="Symbol" w:char="F090"/>
            </w:r>
            <w:r w:rsidRPr="00570BE9">
              <w:rPr>
                <w:rFonts w:ascii="Calibri" w:hAnsi="Calibri" w:cs="Arial"/>
                <w:sz w:val="22"/>
                <w:szCs w:val="22"/>
              </w:rPr>
              <w:tab/>
              <w:t xml:space="preserve">YES  </w:t>
            </w:r>
            <w:r w:rsidRPr="00570BE9">
              <w:rPr>
                <w:rFonts w:ascii="Symbol" w:hAnsi="Symbol" w:cs="Arial"/>
                <w:sz w:val="22"/>
                <w:szCs w:val="22"/>
              </w:rPr>
              <w:sym w:font="Symbol" w:char="F090"/>
            </w:r>
            <w:r w:rsidRPr="00570BE9">
              <w:rPr>
                <w:rFonts w:ascii="Calibri" w:hAnsi="Calibri" w:cs="Arial"/>
                <w:sz w:val="22"/>
                <w:szCs w:val="22"/>
              </w:rPr>
              <w:t xml:space="preserve">                       </w:t>
            </w:r>
          </w:p>
          <w:p w:rsidR="00F377AA" w:rsidRPr="00570BE9" w:rsidRDefault="00F377AA" w:rsidP="00602E3E">
            <w:pPr>
              <w:pStyle w:val="ListParagraph"/>
              <w:spacing w:before="240" w:after="240"/>
              <w:ind w:left="342"/>
              <w:rPr>
                <w:rFonts w:ascii="Calibri" w:hAnsi="Calibri" w:cs="Arial"/>
                <w:i/>
                <w:sz w:val="22"/>
                <w:szCs w:val="22"/>
              </w:rPr>
            </w:pPr>
            <w:r w:rsidRPr="00570BE9">
              <w:rPr>
                <w:rFonts w:ascii="Calibri" w:hAnsi="Calibri" w:cs="Arial"/>
                <w:i/>
                <w:sz w:val="22"/>
                <w:szCs w:val="22"/>
              </w:rPr>
              <w:t>If yes, please briefly describe:</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p>
          <w:p w:rsidR="00F377AA" w:rsidRPr="00570BE9" w:rsidRDefault="00F377AA" w:rsidP="009A1978">
            <w:pPr>
              <w:pStyle w:val="ListParagraph"/>
              <w:numPr>
                <w:ilvl w:val="0"/>
                <w:numId w:val="8"/>
              </w:numPr>
              <w:spacing w:before="240" w:after="240"/>
              <w:ind w:left="342" w:hanging="342"/>
              <w:jc w:val="both"/>
              <w:rPr>
                <w:rFonts w:ascii="Calibri" w:hAnsi="Calibri" w:cs="Arial"/>
                <w:sz w:val="22"/>
                <w:szCs w:val="22"/>
              </w:rPr>
            </w:pPr>
            <w:r w:rsidRPr="00570BE9">
              <w:rPr>
                <w:rFonts w:ascii="Calibri" w:hAnsi="Calibri" w:cs="Arial"/>
                <w:sz w:val="22"/>
                <w:szCs w:val="22"/>
              </w:rPr>
              <w:t>Were there any legal proceedings initiated or threatened by or against the company?</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 xml:space="preserve">YES  </w:t>
            </w:r>
            <w:r w:rsidRPr="00570BE9">
              <w:rPr>
                <w:rFonts w:ascii="Symbol" w:hAnsi="Symbol" w:cs="Arial"/>
                <w:sz w:val="22"/>
                <w:szCs w:val="22"/>
              </w:rPr>
              <w:sym w:font="Symbol" w:char="F090"/>
            </w:r>
            <w:r w:rsidRPr="00570BE9">
              <w:rPr>
                <w:rFonts w:ascii="Calibri" w:hAnsi="Calibri" w:cs="Arial"/>
                <w:sz w:val="22"/>
                <w:szCs w:val="22"/>
              </w:rPr>
              <w:t xml:space="preserve">                       NO  </w:t>
            </w:r>
            <w:r w:rsidRPr="00570BE9">
              <w:rPr>
                <w:rFonts w:ascii="Symbol" w:hAnsi="Symbol" w:cs="Arial"/>
                <w:sz w:val="22"/>
                <w:szCs w:val="22"/>
              </w:rPr>
              <w:sym w:font="Symbol" w:char="F090"/>
            </w:r>
          </w:p>
          <w:p w:rsidR="00F377AA" w:rsidRPr="00570BE9" w:rsidRDefault="00F377AA" w:rsidP="00602E3E">
            <w:pPr>
              <w:pStyle w:val="ListParagraph"/>
              <w:spacing w:before="240" w:after="240"/>
              <w:ind w:left="342"/>
              <w:rPr>
                <w:rFonts w:ascii="Calibri" w:hAnsi="Calibri" w:cs="Arial"/>
                <w:i/>
                <w:sz w:val="22"/>
                <w:szCs w:val="22"/>
              </w:rPr>
            </w:pPr>
            <w:r w:rsidRPr="00570BE9">
              <w:rPr>
                <w:rFonts w:ascii="Calibri" w:hAnsi="Calibri" w:cs="Arial"/>
                <w:i/>
                <w:sz w:val="22"/>
                <w:szCs w:val="22"/>
              </w:rPr>
              <w:t>If yes, please briefly describe:</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p>
          <w:p w:rsidR="00F377AA" w:rsidRPr="00570BE9" w:rsidRDefault="00F377AA" w:rsidP="009A1978">
            <w:pPr>
              <w:pStyle w:val="ListParagraph"/>
              <w:numPr>
                <w:ilvl w:val="0"/>
                <w:numId w:val="8"/>
              </w:numPr>
              <w:spacing w:before="240" w:after="240"/>
              <w:ind w:left="342" w:hanging="342"/>
              <w:rPr>
                <w:rFonts w:ascii="Calibri" w:hAnsi="Calibri" w:cs="Arial"/>
                <w:sz w:val="22"/>
                <w:szCs w:val="22"/>
              </w:rPr>
            </w:pPr>
            <w:r w:rsidRPr="00570BE9">
              <w:rPr>
                <w:rFonts w:ascii="Calibri" w:hAnsi="Calibri" w:cs="Arial"/>
                <w:sz w:val="22"/>
                <w:szCs w:val="22"/>
              </w:rPr>
              <w:t>Was there any material charge to the type of business being carried on by the company?</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 xml:space="preserve">YES  </w:t>
            </w:r>
            <w:r w:rsidRPr="00570BE9">
              <w:rPr>
                <w:rFonts w:ascii="Symbol" w:hAnsi="Symbol" w:cs="Arial"/>
                <w:sz w:val="22"/>
                <w:szCs w:val="22"/>
              </w:rPr>
              <w:sym w:font="Symbol" w:char="F090"/>
            </w:r>
            <w:r w:rsidRPr="00570BE9">
              <w:rPr>
                <w:rFonts w:ascii="Calibri" w:hAnsi="Calibri" w:cs="Arial"/>
                <w:sz w:val="22"/>
                <w:szCs w:val="22"/>
              </w:rPr>
              <w:t xml:space="preserve">                       NO  </w:t>
            </w:r>
            <w:r w:rsidRPr="00570BE9">
              <w:rPr>
                <w:rFonts w:ascii="Symbol" w:hAnsi="Symbol" w:cs="Arial"/>
                <w:sz w:val="22"/>
                <w:szCs w:val="22"/>
              </w:rPr>
              <w:sym w:font="Symbol" w:char="F090"/>
            </w:r>
          </w:p>
          <w:p w:rsidR="00F377AA" w:rsidRPr="00570BE9" w:rsidRDefault="00F377AA" w:rsidP="00602E3E">
            <w:pPr>
              <w:pStyle w:val="ListParagraph"/>
              <w:spacing w:before="240" w:after="240"/>
              <w:ind w:left="342"/>
              <w:rPr>
                <w:rFonts w:ascii="Calibri" w:hAnsi="Calibri" w:cs="Arial"/>
                <w:i/>
                <w:sz w:val="22"/>
                <w:szCs w:val="22"/>
              </w:rPr>
            </w:pPr>
            <w:r w:rsidRPr="00570BE9">
              <w:rPr>
                <w:rFonts w:ascii="Calibri" w:hAnsi="Calibri" w:cs="Arial"/>
                <w:i/>
                <w:sz w:val="22"/>
                <w:szCs w:val="22"/>
              </w:rPr>
              <w:t>If yes, please briefly describe:</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p>
          <w:p w:rsidR="00F377AA" w:rsidRPr="00570BE9" w:rsidRDefault="00F377AA" w:rsidP="009A1978">
            <w:pPr>
              <w:pStyle w:val="ListParagraph"/>
              <w:numPr>
                <w:ilvl w:val="0"/>
                <w:numId w:val="8"/>
              </w:numPr>
              <w:spacing w:before="240" w:after="240"/>
              <w:ind w:left="342" w:hanging="342"/>
              <w:rPr>
                <w:rFonts w:ascii="Calibri" w:hAnsi="Calibri" w:cs="Arial"/>
                <w:sz w:val="22"/>
                <w:szCs w:val="22"/>
              </w:rPr>
            </w:pPr>
            <w:r w:rsidRPr="00570BE9">
              <w:rPr>
                <w:rFonts w:ascii="Calibri" w:hAnsi="Calibri" w:cs="Arial"/>
                <w:sz w:val="22"/>
                <w:szCs w:val="22"/>
              </w:rPr>
              <w:t>Are there any additional capital raisings planned?</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 xml:space="preserve">YES  </w:t>
            </w:r>
            <w:r w:rsidRPr="00570BE9">
              <w:rPr>
                <w:rFonts w:ascii="Symbol" w:hAnsi="Symbol" w:cs="Arial"/>
                <w:sz w:val="22"/>
                <w:szCs w:val="22"/>
              </w:rPr>
              <w:sym w:font="Symbol" w:char="F090"/>
            </w:r>
            <w:r w:rsidRPr="00570BE9">
              <w:rPr>
                <w:rFonts w:ascii="Calibri" w:hAnsi="Calibri" w:cs="Arial"/>
                <w:sz w:val="22"/>
                <w:szCs w:val="22"/>
              </w:rPr>
              <w:t xml:space="preserve">                       NO  </w:t>
            </w:r>
            <w:r w:rsidRPr="00570BE9">
              <w:rPr>
                <w:rFonts w:ascii="Symbol" w:hAnsi="Symbol" w:cs="Arial"/>
                <w:sz w:val="22"/>
                <w:szCs w:val="22"/>
              </w:rPr>
              <w:sym w:font="Symbol" w:char="F090"/>
            </w:r>
          </w:p>
          <w:p w:rsidR="00F377AA" w:rsidRPr="00570BE9" w:rsidRDefault="00F377AA" w:rsidP="00602E3E">
            <w:pPr>
              <w:pStyle w:val="ListParagraph"/>
              <w:spacing w:before="240" w:after="240"/>
              <w:ind w:left="342"/>
              <w:rPr>
                <w:rFonts w:ascii="Calibri" w:hAnsi="Calibri" w:cs="Arial"/>
                <w:i/>
                <w:sz w:val="22"/>
                <w:szCs w:val="22"/>
              </w:rPr>
            </w:pPr>
            <w:r w:rsidRPr="00570BE9">
              <w:rPr>
                <w:rFonts w:ascii="Calibri" w:hAnsi="Calibri" w:cs="Arial"/>
                <w:i/>
                <w:sz w:val="22"/>
                <w:szCs w:val="22"/>
              </w:rPr>
              <w:t>If yes, please briefly describe:</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p>
          <w:p w:rsidR="00F377AA" w:rsidRPr="00570BE9" w:rsidRDefault="00F377AA" w:rsidP="009A1978">
            <w:pPr>
              <w:pStyle w:val="ListParagraph"/>
              <w:numPr>
                <w:ilvl w:val="0"/>
                <w:numId w:val="8"/>
              </w:numPr>
              <w:spacing w:before="240" w:after="240"/>
              <w:ind w:left="342" w:hanging="342"/>
              <w:rPr>
                <w:rFonts w:ascii="Calibri" w:hAnsi="Calibri" w:cs="Arial"/>
                <w:sz w:val="22"/>
                <w:szCs w:val="22"/>
              </w:rPr>
            </w:pPr>
            <w:r w:rsidRPr="00570BE9">
              <w:rPr>
                <w:rFonts w:ascii="Calibri" w:hAnsi="Calibri" w:cs="Arial"/>
                <w:sz w:val="22"/>
                <w:szCs w:val="22"/>
              </w:rPr>
              <w:t>Are there any material items that may come up in the next quarter that we should be aware of?</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 xml:space="preserve">YES  </w:t>
            </w:r>
            <w:r w:rsidRPr="00570BE9">
              <w:rPr>
                <w:rFonts w:ascii="Symbol" w:hAnsi="Symbol" w:cs="Arial"/>
                <w:sz w:val="22"/>
                <w:szCs w:val="22"/>
              </w:rPr>
              <w:sym w:font="Symbol" w:char="F090"/>
            </w:r>
            <w:r w:rsidRPr="00570BE9">
              <w:rPr>
                <w:rFonts w:ascii="Calibri" w:hAnsi="Calibri" w:cs="Arial"/>
                <w:sz w:val="22"/>
                <w:szCs w:val="22"/>
              </w:rPr>
              <w:t xml:space="preserve">                       NO  </w:t>
            </w:r>
            <w:r w:rsidRPr="00570BE9">
              <w:rPr>
                <w:rFonts w:ascii="Symbol" w:hAnsi="Symbol" w:cs="Arial"/>
                <w:sz w:val="22"/>
                <w:szCs w:val="22"/>
              </w:rPr>
              <w:sym w:font="Symbol" w:char="F090"/>
            </w:r>
          </w:p>
          <w:p w:rsidR="00F377AA" w:rsidRPr="00570BE9" w:rsidRDefault="00F377AA" w:rsidP="00602E3E">
            <w:pPr>
              <w:pStyle w:val="ListParagraph"/>
              <w:spacing w:before="240" w:after="240"/>
              <w:ind w:left="342"/>
              <w:rPr>
                <w:rFonts w:ascii="Calibri" w:hAnsi="Calibri" w:cs="Arial"/>
                <w:i/>
                <w:sz w:val="22"/>
                <w:szCs w:val="22"/>
              </w:rPr>
            </w:pPr>
            <w:r w:rsidRPr="00570BE9">
              <w:rPr>
                <w:rFonts w:ascii="Calibri" w:hAnsi="Calibri" w:cs="Arial"/>
                <w:i/>
                <w:sz w:val="22"/>
                <w:szCs w:val="22"/>
              </w:rPr>
              <w:t>If yes, please briefly describe:</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p w:rsidR="00F377AA" w:rsidRPr="00570BE9" w:rsidRDefault="00F377AA" w:rsidP="00602E3E">
            <w:pPr>
              <w:pStyle w:val="ListParagraph"/>
              <w:spacing w:before="240" w:after="240"/>
              <w:ind w:left="342"/>
              <w:rPr>
                <w:rFonts w:ascii="Calibri" w:hAnsi="Calibri" w:cs="Arial"/>
                <w:sz w:val="22"/>
                <w:szCs w:val="22"/>
              </w:rPr>
            </w:pPr>
            <w:r w:rsidRPr="00570BE9">
              <w:rPr>
                <w:rFonts w:ascii="Calibri" w:hAnsi="Calibri" w:cs="Arial"/>
                <w:sz w:val="22"/>
                <w:szCs w:val="22"/>
              </w:rPr>
              <w:t>……………………………………………………………………………………………………</w:t>
            </w:r>
          </w:p>
        </w:tc>
      </w:tr>
      <w:tr w:rsidR="00F377AA" w:rsidTr="00602E3E">
        <w:tc>
          <w:tcPr>
            <w:tcW w:w="2088" w:type="dxa"/>
            <w:shd w:val="clear" w:color="auto" w:fill="EAF1DD"/>
          </w:tcPr>
          <w:p w:rsidR="00F377AA" w:rsidRPr="00570BE9" w:rsidRDefault="00F377AA" w:rsidP="00602E3E">
            <w:pPr>
              <w:spacing w:before="240" w:after="240"/>
              <w:rPr>
                <w:rFonts w:ascii="Calibri" w:hAnsi="Calibri"/>
                <w:b/>
                <w:bCs/>
                <w:color w:val="808080"/>
                <w:sz w:val="22"/>
                <w:szCs w:val="22"/>
              </w:rPr>
            </w:pPr>
            <w:r w:rsidRPr="00570BE9">
              <w:rPr>
                <w:rFonts w:ascii="Calibri" w:hAnsi="Calibri"/>
                <w:b/>
                <w:bCs/>
                <w:color w:val="808080"/>
                <w:sz w:val="22"/>
                <w:szCs w:val="22"/>
              </w:rPr>
              <w:t>Runway (Cash Position)</w:t>
            </w:r>
          </w:p>
        </w:tc>
        <w:tc>
          <w:tcPr>
            <w:tcW w:w="7154" w:type="dxa"/>
          </w:tcPr>
          <w:p w:rsidR="00F377AA" w:rsidRPr="000E29E0" w:rsidRDefault="00F377AA" w:rsidP="00602E3E">
            <w:pPr>
              <w:pStyle w:val="ListParagraph"/>
              <w:spacing w:before="240" w:after="240"/>
              <w:ind w:left="0"/>
              <w:jc w:val="both"/>
              <w:rPr>
                <w:rFonts w:ascii="Calibri" w:hAnsi="Calibri" w:cs="Arial"/>
                <w:sz w:val="22"/>
                <w:szCs w:val="22"/>
              </w:rPr>
            </w:pPr>
            <w:r w:rsidRPr="00570BE9">
              <w:rPr>
                <w:rFonts w:ascii="Calibri" w:hAnsi="Calibri" w:cs="Arial"/>
                <w:sz w:val="22"/>
                <w:szCs w:val="22"/>
              </w:rPr>
              <w:t>The company’s cash position at the end of the quarter was $</w:t>
            </w:r>
            <w:r w:rsidRPr="00570BE9">
              <w:rPr>
                <w:rFonts w:ascii="Calibri" w:hAnsi="Calibri" w:cs="Arial"/>
                <w:sz w:val="22"/>
                <w:szCs w:val="22"/>
              </w:rPr>
              <w:tab/>
              <w:t xml:space="preserve">.  The best estimate of the cash run out date based on the company’s current budget and </w:t>
            </w:r>
            <w:proofErr w:type="spellStart"/>
            <w:r w:rsidRPr="00570BE9">
              <w:rPr>
                <w:rFonts w:ascii="Calibri" w:hAnsi="Calibri" w:cs="Arial"/>
                <w:sz w:val="22"/>
                <w:szCs w:val="22"/>
              </w:rPr>
              <w:t>cashflow</w:t>
            </w:r>
            <w:proofErr w:type="spellEnd"/>
            <w:r w:rsidRPr="00570BE9">
              <w:rPr>
                <w:rFonts w:ascii="Calibri" w:hAnsi="Calibri" w:cs="Arial"/>
                <w:sz w:val="22"/>
                <w:szCs w:val="22"/>
              </w:rPr>
              <w:t xml:space="preserve"> forecasting is </w:t>
            </w:r>
            <w:r w:rsidR="00570BE9" w:rsidRPr="00570BE9">
              <w:rPr>
                <w:rFonts w:ascii="Calibri" w:hAnsi="Calibri" w:cs="Arial"/>
                <w:b/>
                <w:sz w:val="22"/>
                <w:szCs w:val="22"/>
              </w:rPr>
              <w:t>[</w:t>
            </w:r>
            <w:r w:rsidRPr="00570BE9">
              <w:rPr>
                <w:rFonts w:ascii="Calibri" w:hAnsi="Calibri" w:cs="Arial"/>
                <w:sz w:val="22"/>
                <w:szCs w:val="22"/>
              </w:rPr>
              <w:t>Date</w:t>
            </w:r>
            <w:r w:rsidR="00570BE9" w:rsidRPr="00570BE9">
              <w:rPr>
                <w:rFonts w:ascii="Calibri" w:hAnsi="Calibri" w:cs="Arial"/>
                <w:b/>
                <w:sz w:val="22"/>
                <w:szCs w:val="22"/>
              </w:rPr>
              <w:t>]</w:t>
            </w:r>
          </w:p>
        </w:tc>
      </w:tr>
    </w:tbl>
    <w:p w:rsidR="00F377AA" w:rsidRDefault="00F377AA" w:rsidP="00F377AA">
      <w:pPr>
        <w:pStyle w:val="NoNum"/>
        <w:tabs>
          <w:tab w:val="clear" w:pos="851"/>
        </w:tabs>
        <w:jc w:val="center"/>
      </w:pPr>
    </w:p>
    <w:p w:rsidR="00F377AA" w:rsidRDefault="00F377AA">
      <w:pPr>
        <w:pStyle w:val="NoNum"/>
        <w:tabs>
          <w:tab w:val="clear" w:pos="851"/>
        </w:tabs>
        <w:jc w:val="left"/>
      </w:pPr>
    </w:p>
    <w:sectPr w:rsidR="00F377AA" w:rsidSect="00A61037">
      <w:headerReference w:type="default" r:id="rId28"/>
      <w:footerReference w:type="default" r:id="rId29"/>
      <w:headerReference w:type="first" r:id="rId30"/>
      <w:footerReference w:type="first" r:id="rId31"/>
      <w:pgSz w:w="11907" w:h="16840" w:code="9"/>
      <w:pgMar w:top="1440" w:right="1701" w:bottom="1440" w:left="1701" w:header="720" w:footer="454" w:gutter="0"/>
      <w:paperSrc w:first="265" w:other="265"/>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8D0" w:rsidRDefault="009E48D0">
      <w:r>
        <w:separator/>
      </w:r>
    </w:p>
  </w:endnote>
  <w:endnote w:type="continuationSeparator" w:id="0">
    <w:p w:rsidR="009E48D0" w:rsidRDefault="009E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etaNormalLF-Roman">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Default="00974CCD">
    <w:pPr>
      <w:rPr>
        <w:sz w:val="6"/>
      </w:rPr>
    </w:pPr>
  </w:p>
  <w:p w:rsidR="00974CCD" w:rsidRPr="00C816AB" w:rsidRDefault="00974CCD">
    <w:pPr>
      <w:rPr>
        <w:sz w:val="15"/>
        <w:szCs w:val="15"/>
      </w:rPr>
    </w:pPr>
    <w:r>
      <w:rPr>
        <w:noProof/>
        <w:sz w:val="15"/>
        <w:szCs w:val="15"/>
      </w:rPr>
      <w:t>28685003_1.docx</w:t>
    </w:r>
    <w:r w:rsidRPr="00C816AB">
      <w:rPr>
        <w:sz w:val="15"/>
        <w:szCs w:val="15"/>
      </w:rPr>
      <w:t xml:space="preserve"> - Draft </w:t>
    </w:r>
    <w:r w:rsidRPr="00C816AB">
      <w:rPr>
        <w:sz w:val="15"/>
        <w:szCs w:val="15"/>
      </w:rPr>
      <w:fldChar w:fldCharType="begin"/>
    </w:r>
    <w:r w:rsidRPr="00C816AB">
      <w:rPr>
        <w:sz w:val="15"/>
        <w:szCs w:val="15"/>
      </w:rPr>
      <w:instrText xml:space="preserve"> DRAFT \* charformat</w:instrText>
    </w:r>
    <w:r w:rsidRPr="00C816AB">
      <w:rPr>
        <w:sz w:val="15"/>
        <w:szCs w:val="15"/>
      </w:rPr>
      <w:fldChar w:fldCharType="separate"/>
    </w:r>
    <w:r>
      <w:rPr>
        <w:b/>
        <w:bCs/>
        <w:sz w:val="15"/>
        <w:szCs w:val="15"/>
        <w:lang w:val="en-US"/>
      </w:rPr>
      <w:t>Error! Bookmark not defined.</w:t>
    </w:r>
    <w:r w:rsidRPr="00C816AB">
      <w:rPr>
        <w:sz w:val="15"/>
        <w:szCs w:val="15"/>
      </w:rPr>
      <w:fldChar w:fldCharType="end"/>
    </w:r>
    <w:r w:rsidRPr="00C816AB">
      <w:rPr>
        <w:sz w:val="15"/>
        <w:szCs w:val="15"/>
      </w:rPr>
      <w:t xml:space="preserve"> - </w:t>
    </w:r>
    <w:r>
      <w:rPr>
        <w:noProof/>
        <w:sz w:val="15"/>
        <w:szCs w:val="15"/>
      </w:rPr>
      <w:t>05/12/2016</w:t>
    </w:r>
  </w:p>
  <w:p w:rsidR="00974CCD" w:rsidRDefault="00974CC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Default="00974CC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Pr="00DC64CC" w:rsidRDefault="00974CCD" w:rsidP="00DC6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Pr="007932B3" w:rsidRDefault="00974CCD" w:rsidP="007932B3">
    <w:pPr>
      <w:rPr>
        <w:sz w:val="15"/>
        <w:szCs w:val="15"/>
      </w:rPr>
    </w:pPr>
    <w:r>
      <w:rPr>
        <w:sz w:val="15"/>
        <w:szCs w:val="15"/>
      </w:rPr>
      <w:fldChar w:fldCharType="begin"/>
    </w:r>
    <w:r>
      <w:rPr>
        <w:sz w:val="15"/>
        <w:szCs w:val="15"/>
      </w:rPr>
      <w:instrText xml:space="preserve"> FILENAME   \* MERGEFORMAT </w:instrText>
    </w:r>
    <w:r>
      <w:rPr>
        <w:sz w:val="15"/>
        <w:szCs w:val="15"/>
      </w:rPr>
      <w:fldChar w:fldCharType="separate"/>
    </w:r>
    <w:r>
      <w:rPr>
        <w:noProof/>
        <w:sz w:val="15"/>
        <w:szCs w:val="15"/>
      </w:rPr>
      <w:t>218260 - AANZ Template Shareholders Agreement [Version 1 - 4 February 2019]</w:t>
    </w:r>
    <w:r>
      <w:rPr>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Default="00974CCD">
    <w:pPr>
      <w:rPr>
        <w:sz w:val="6"/>
      </w:rPr>
    </w:pPr>
  </w:p>
  <w:p w:rsidR="00974CCD" w:rsidRPr="00C816AB" w:rsidRDefault="00974CCD">
    <w:pPr>
      <w:rPr>
        <w:sz w:val="15"/>
        <w:szCs w:val="15"/>
      </w:rPr>
    </w:pPr>
    <w:r>
      <w:rPr>
        <w:noProof/>
        <w:sz w:val="15"/>
        <w:szCs w:val="15"/>
      </w:rPr>
      <w:t>28685003_1.docx</w:t>
    </w:r>
    <w:r w:rsidRPr="00C816AB">
      <w:rPr>
        <w:sz w:val="15"/>
        <w:szCs w:val="15"/>
      </w:rPr>
      <w:t xml:space="preserve"> - Draft </w:t>
    </w:r>
    <w:r w:rsidRPr="00C816AB">
      <w:rPr>
        <w:sz w:val="15"/>
        <w:szCs w:val="15"/>
      </w:rPr>
      <w:fldChar w:fldCharType="begin"/>
    </w:r>
    <w:r w:rsidRPr="00C816AB">
      <w:rPr>
        <w:sz w:val="15"/>
        <w:szCs w:val="15"/>
      </w:rPr>
      <w:instrText xml:space="preserve"> DRAFT \* charformat</w:instrText>
    </w:r>
    <w:r w:rsidRPr="00C816AB">
      <w:rPr>
        <w:sz w:val="15"/>
        <w:szCs w:val="15"/>
      </w:rPr>
      <w:fldChar w:fldCharType="separate"/>
    </w:r>
    <w:r>
      <w:rPr>
        <w:b/>
        <w:bCs/>
        <w:sz w:val="15"/>
        <w:szCs w:val="15"/>
        <w:lang w:val="en-US"/>
      </w:rPr>
      <w:t>Error! Bookmark not defined.</w:t>
    </w:r>
    <w:r w:rsidRPr="00C816AB">
      <w:rPr>
        <w:sz w:val="15"/>
        <w:szCs w:val="15"/>
      </w:rPr>
      <w:fldChar w:fldCharType="end"/>
    </w:r>
    <w:r w:rsidRPr="00C816AB">
      <w:rPr>
        <w:sz w:val="15"/>
        <w:szCs w:val="15"/>
      </w:rPr>
      <w:t xml:space="preserve"> - </w:t>
    </w:r>
    <w:r>
      <w:rPr>
        <w:noProof/>
        <w:sz w:val="15"/>
        <w:szCs w:val="15"/>
      </w:rPr>
      <w:t>05/12/2016</w:t>
    </w:r>
  </w:p>
  <w:p w:rsidR="00974CCD" w:rsidRDefault="00974C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Default="00974CCD">
    <w:pPr>
      <w:rPr>
        <w:sz w:val="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Pr="00DC64CC" w:rsidRDefault="00974CCD" w:rsidP="00DC64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Pr="00DC64CC" w:rsidRDefault="00974CCD" w:rsidP="00DC64C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Default="00974CC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Default="00974CC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Pr="00DC64CC" w:rsidRDefault="00974CCD" w:rsidP="00DC6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8D0" w:rsidRDefault="009E48D0">
      <w:r>
        <w:separator/>
      </w:r>
    </w:p>
  </w:footnote>
  <w:footnote w:type="continuationSeparator" w:id="0">
    <w:p w:rsidR="009E48D0" w:rsidRDefault="009E4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Pr="00AA08B3" w:rsidRDefault="00974CCD">
    <w:pPr>
      <w:pStyle w:val="Header"/>
      <w:tabs>
        <w:tab w:val="right" w:pos="8505"/>
      </w:tabs>
      <w:rPr>
        <w:rStyle w:val="PageNumber"/>
        <w:sz w:val="18"/>
        <w:szCs w:val="18"/>
      </w:rPr>
    </w:pPr>
    <w:r w:rsidRPr="00AA08B3">
      <w:rPr>
        <w:sz w:val="18"/>
        <w:szCs w:val="18"/>
      </w:rPr>
      <w:t xml:space="preserve">Page </w:t>
    </w:r>
    <w:r w:rsidRPr="00AA08B3">
      <w:rPr>
        <w:rStyle w:val="PageNumber"/>
        <w:sz w:val="18"/>
        <w:szCs w:val="18"/>
      </w:rPr>
      <w:fldChar w:fldCharType="begin"/>
    </w:r>
    <w:r w:rsidRPr="00AA08B3">
      <w:rPr>
        <w:rStyle w:val="PageNumber"/>
        <w:sz w:val="18"/>
        <w:szCs w:val="18"/>
      </w:rPr>
      <w:instrText xml:space="preserve"> PAGE </w:instrText>
    </w:r>
    <w:r w:rsidRPr="00AA08B3">
      <w:rPr>
        <w:rStyle w:val="PageNumber"/>
        <w:sz w:val="18"/>
        <w:szCs w:val="18"/>
      </w:rPr>
      <w:fldChar w:fldCharType="separate"/>
    </w:r>
    <w:r>
      <w:rPr>
        <w:rStyle w:val="PageNumber"/>
        <w:noProof/>
        <w:sz w:val="18"/>
        <w:szCs w:val="18"/>
      </w:rPr>
      <w:t>2</w:t>
    </w:r>
    <w:r w:rsidRPr="00AA08B3">
      <w:rPr>
        <w:rStyle w:val="PageNumber"/>
        <w:sz w:val="18"/>
        <w:szCs w:val="18"/>
      </w:rPr>
      <w:fldChar w:fldCharType="end"/>
    </w:r>
  </w:p>
  <w:p w:rsidR="00974CCD" w:rsidRDefault="00974CCD">
    <w:pPr>
      <w:pStyle w:val="Header"/>
      <w:pBdr>
        <w:bottom w:val="single" w:sz="4" w:space="1" w:color="auto"/>
      </w:pBdr>
      <w:rPr>
        <w:sz w:val="6"/>
      </w:rPr>
    </w:pPr>
  </w:p>
  <w:p w:rsidR="00974CCD" w:rsidRPr="006C65D2" w:rsidRDefault="00974CCD">
    <w:pPr>
      <w:pStyle w:val="Header"/>
      <w:rPr>
        <w:sz w:val="20"/>
      </w:rPr>
    </w:pPr>
  </w:p>
  <w:p w:rsidR="00974CCD" w:rsidRDefault="00974CCD">
    <w:pPr>
      <w:pStyle w:val="Header"/>
      <w:tabs>
        <w:tab w:val="right" w:pos="8505"/>
      </w:tabs>
      <w:rPr>
        <w:rStyle w:val="PageNumber"/>
        <w:sz w:val="16"/>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Default="00974CCD">
    <w:pPr>
      <w:pStyle w:val="Header"/>
      <w:rPr>
        <w:szCs w:val="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Pr="00B3307E" w:rsidRDefault="00974CCD" w:rsidP="00B3307E">
    <w:pPr>
      <w:pStyle w:val="Header"/>
      <w:tabs>
        <w:tab w:val="right" w:pos="8505"/>
      </w:tabs>
      <w:jc w:val="right"/>
      <w:rPr>
        <w:rStyle w:val="PageNumber"/>
        <w:sz w:val="18"/>
        <w:szCs w:val="18"/>
      </w:rPr>
    </w:pPr>
    <w:r w:rsidRPr="00AA08B3">
      <w:rPr>
        <w:sz w:val="18"/>
        <w:szCs w:val="18"/>
      </w:rPr>
      <w:t xml:space="preserve">Page </w:t>
    </w:r>
    <w:r w:rsidRPr="00AA08B3">
      <w:rPr>
        <w:rStyle w:val="PageNumber"/>
        <w:sz w:val="18"/>
        <w:szCs w:val="18"/>
      </w:rPr>
      <w:fldChar w:fldCharType="begin"/>
    </w:r>
    <w:r w:rsidRPr="00AA08B3">
      <w:rPr>
        <w:rStyle w:val="PageNumber"/>
        <w:sz w:val="18"/>
        <w:szCs w:val="18"/>
      </w:rPr>
      <w:instrText xml:space="preserve"> PAGE </w:instrText>
    </w:r>
    <w:r w:rsidRPr="00AA08B3">
      <w:rPr>
        <w:rStyle w:val="PageNumber"/>
        <w:sz w:val="18"/>
        <w:szCs w:val="18"/>
      </w:rPr>
      <w:fldChar w:fldCharType="separate"/>
    </w:r>
    <w:r w:rsidR="006745D3">
      <w:rPr>
        <w:rStyle w:val="PageNumber"/>
        <w:noProof/>
        <w:sz w:val="18"/>
        <w:szCs w:val="18"/>
      </w:rPr>
      <w:t>10</w:t>
    </w:r>
    <w:r w:rsidRPr="00AA08B3">
      <w:rPr>
        <w:rStyle w:val="PageNumbe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Default="00974CCD">
    <w:pPr>
      <w:pStyle w:val="Header"/>
      <w:tabs>
        <w:tab w:val="right" w:pos="8505"/>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Default="00974C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Default="00974C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Default="00974C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Default="00974CCD">
    <w:pPr>
      <w:pStyle w:val="Header"/>
      <w:rPr>
        <w:szCs w:val="7"/>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Default="00974CCD">
    <w:pPr>
      <w:pStyle w:val="Header"/>
      <w:rPr>
        <w:szCs w:val="7"/>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CD" w:rsidRDefault="00974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08A4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0A1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B4DA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FACF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A47E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EEDF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EC45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07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9C487A"/>
    <w:lvl w:ilvl="0">
      <w:start w:val="1"/>
      <w:numFmt w:val="decimal"/>
      <w:pStyle w:val="ListNumber"/>
      <w:lvlText w:val="%1."/>
      <w:lvlJc w:val="left"/>
      <w:pPr>
        <w:tabs>
          <w:tab w:val="num" w:pos="360"/>
        </w:tabs>
        <w:ind w:left="360" w:hanging="360"/>
      </w:pPr>
      <w:rPr>
        <w:color w:val="FF00FF"/>
      </w:rPr>
    </w:lvl>
  </w:abstractNum>
  <w:abstractNum w:abstractNumId="9" w15:restartNumberingAfterBreak="0">
    <w:nsid w:val="FFFFFF89"/>
    <w:multiLevelType w:val="singleLevel"/>
    <w:tmpl w:val="141E01DA"/>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10" w15:restartNumberingAfterBreak="0">
    <w:nsid w:val="FFFFFFFB"/>
    <w:multiLevelType w:val="multilevel"/>
    <w:tmpl w:val="B62AFD16"/>
    <w:lvl w:ilvl="0">
      <w:start w:val="1"/>
      <w:numFmt w:val="decimal"/>
      <w:pStyle w:val="Heading1"/>
      <w:lvlText w:val="%1."/>
      <w:lvlJc w:val="left"/>
      <w:pPr>
        <w:tabs>
          <w:tab w:val="num" w:pos="851"/>
        </w:tabs>
        <w:ind w:left="851" w:hanging="851"/>
      </w:pPr>
      <w:rPr>
        <w:rFonts w:ascii="Arial" w:hAnsi="Arial" w:cs="Arial" w:hint="default"/>
        <w:b/>
        <w:i w:val="0"/>
        <w:color w:val="000000"/>
        <w:sz w:val="21"/>
      </w:rPr>
    </w:lvl>
    <w:lvl w:ilvl="1">
      <w:start w:val="1"/>
      <w:numFmt w:val="decimal"/>
      <w:pStyle w:val="Heading2"/>
      <w:lvlText w:val="%1.%2"/>
      <w:lvlJc w:val="left"/>
      <w:pPr>
        <w:tabs>
          <w:tab w:val="num" w:pos="851"/>
        </w:tabs>
        <w:ind w:left="851" w:hanging="851"/>
      </w:pPr>
      <w:rPr>
        <w:rFonts w:ascii="Arial" w:hAnsi="Arial" w:cs="Arial" w:hint="default"/>
        <w:b/>
        <w:i w:val="0"/>
        <w:color w:val="000000"/>
        <w:sz w:val="21"/>
      </w:rPr>
    </w:lvl>
    <w:lvl w:ilvl="2">
      <w:start w:val="1"/>
      <w:numFmt w:val="lowerLetter"/>
      <w:pStyle w:val="Heading3"/>
      <w:lvlText w:val="(%3)"/>
      <w:lvlJc w:val="left"/>
      <w:pPr>
        <w:tabs>
          <w:tab w:val="num" w:pos="1701"/>
        </w:tabs>
        <w:ind w:left="1701" w:hanging="850"/>
      </w:pPr>
      <w:rPr>
        <w:rFonts w:ascii="Arial" w:hAnsi="Arial" w:cs="Arial" w:hint="default"/>
        <w:b/>
        <w:i w:val="0"/>
        <w:color w:val="000000"/>
        <w:sz w:val="21"/>
      </w:rPr>
    </w:lvl>
    <w:lvl w:ilvl="3">
      <w:start w:val="1"/>
      <w:numFmt w:val="lowerRoman"/>
      <w:pStyle w:val="Heading4"/>
      <w:lvlText w:val="(%4)"/>
      <w:lvlJc w:val="left"/>
      <w:pPr>
        <w:tabs>
          <w:tab w:val="num" w:pos="2552"/>
        </w:tabs>
        <w:ind w:left="2552" w:hanging="851"/>
      </w:pPr>
      <w:rPr>
        <w:rFonts w:ascii="Arial" w:hAnsi="Arial" w:cs="Arial" w:hint="default"/>
        <w:b/>
        <w:i w:val="0"/>
        <w:color w:val="000000"/>
        <w:sz w:val="21"/>
      </w:rPr>
    </w:lvl>
    <w:lvl w:ilvl="4">
      <w:start w:val="1"/>
      <w:numFmt w:val="upperLetter"/>
      <w:pStyle w:val="Heading5"/>
      <w:lvlText w:val="(%5)"/>
      <w:lvlJc w:val="left"/>
      <w:pPr>
        <w:tabs>
          <w:tab w:val="num" w:pos="3402"/>
        </w:tabs>
        <w:ind w:left="3402" w:hanging="850"/>
      </w:pPr>
      <w:rPr>
        <w:rFonts w:ascii="Arial" w:hAnsi="Arial" w:cs="Arial" w:hint="default"/>
        <w:b/>
        <w:i w:val="0"/>
        <w:color w:val="000000"/>
        <w:sz w:val="21"/>
      </w:rPr>
    </w:lvl>
    <w:lvl w:ilvl="5">
      <w:start w:val="1"/>
      <w:numFmt w:val="decimal"/>
      <w:pStyle w:val="Heading6"/>
      <w:lvlText w:val="(%4)%5.%6."/>
      <w:lvlJc w:val="left"/>
      <w:pPr>
        <w:tabs>
          <w:tab w:val="num" w:pos="4844"/>
        </w:tabs>
        <w:ind w:left="4844" w:hanging="720"/>
      </w:pPr>
      <w:rPr>
        <w:rFonts w:ascii="Arial" w:hAnsi="Arial" w:cs="Arial" w:hint="default"/>
        <w:color w:val="000000"/>
        <w:sz w:val="21"/>
      </w:rPr>
    </w:lvl>
    <w:lvl w:ilvl="6">
      <w:start w:val="1"/>
      <w:numFmt w:val="decimal"/>
      <w:pStyle w:val="Heading7"/>
      <w:lvlText w:val="(%4)%5.%6.%7."/>
      <w:lvlJc w:val="left"/>
      <w:pPr>
        <w:tabs>
          <w:tab w:val="num" w:pos="0"/>
        </w:tabs>
        <w:ind w:left="5564" w:hanging="720"/>
      </w:pPr>
      <w:rPr>
        <w:rFonts w:ascii="Arial" w:hAnsi="Arial" w:cs="Arial" w:hint="default"/>
        <w:color w:val="000000"/>
        <w:sz w:val="21"/>
      </w:rPr>
    </w:lvl>
    <w:lvl w:ilvl="7">
      <w:start w:val="1"/>
      <w:numFmt w:val="decimal"/>
      <w:pStyle w:val="Heading8"/>
      <w:lvlText w:val="(%4)%5.%6.%7.%8."/>
      <w:lvlJc w:val="left"/>
      <w:pPr>
        <w:tabs>
          <w:tab w:val="num" w:pos="0"/>
        </w:tabs>
        <w:ind w:left="6284" w:hanging="720"/>
      </w:pPr>
      <w:rPr>
        <w:rFonts w:ascii="Arial" w:hAnsi="Arial" w:cs="Arial" w:hint="default"/>
        <w:color w:val="000000"/>
        <w:sz w:val="21"/>
      </w:rPr>
    </w:lvl>
    <w:lvl w:ilvl="8">
      <w:start w:val="1"/>
      <w:numFmt w:val="decimal"/>
      <w:pStyle w:val="Heading9"/>
      <w:lvlText w:val="(%4)%5.%6.%7.%8.%9."/>
      <w:lvlJc w:val="left"/>
      <w:pPr>
        <w:tabs>
          <w:tab w:val="num" w:pos="0"/>
        </w:tabs>
        <w:ind w:left="7004" w:hanging="720"/>
      </w:pPr>
      <w:rPr>
        <w:rFonts w:ascii="Arial" w:hAnsi="Arial" w:cs="Arial" w:hint="default"/>
        <w:color w:val="000000"/>
        <w:sz w:val="21"/>
      </w:rPr>
    </w:lvl>
  </w:abstractNum>
  <w:abstractNum w:abstractNumId="11" w15:restartNumberingAfterBreak="0">
    <w:nsid w:val="00000006"/>
    <w:multiLevelType w:val="singleLevel"/>
    <w:tmpl w:val="E7AEA28A"/>
    <w:lvl w:ilvl="0">
      <w:start w:val="1"/>
      <w:numFmt w:val="decimal"/>
      <w:lvlText w:val="%1."/>
      <w:lvlJc w:val="left"/>
      <w:pPr>
        <w:tabs>
          <w:tab w:val="num" w:pos="720"/>
        </w:tabs>
        <w:ind w:left="720" w:hanging="720"/>
      </w:pPr>
      <w:rPr>
        <w:rFonts w:hint="eastAsia"/>
        <w:b/>
        <w:bCs/>
        <w:i w:val="0"/>
        <w:iCs w:val="0"/>
        <w:color w:val="000000"/>
        <w:spacing w:val="0"/>
      </w:rPr>
    </w:lvl>
  </w:abstractNum>
  <w:abstractNum w:abstractNumId="12" w15:restartNumberingAfterBreak="0">
    <w:nsid w:val="02D4329E"/>
    <w:multiLevelType w:val="multilevel"/>
    <w:tmpl w:val="10A27608"/>
    <w:styleLink w:val="Headings"/>
    <w:lvl w:ilvl="0">
      <w:start w:val="1"/>
      <w:numFmt w:val="decimal"/>
      <w:lvlText w:val="%1"/>
      <w:lvlJc w:val="left"/>
      <w:pPr>
        <w:tabs>
          <w:tab w:val="num" w:pos="709"/>
        </w:tabs>
        <w:ind w:left="709" w:hanging="709"/>
      </w:pPr>
      <w:rPr>
        <w:rFonts w:hint="default"/>
        <w:color w:val="80808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276"/>
        </w:tabs>
        <w:ind w:left="1276" w:hanging="567"/>
      </w:pPr>
      <w:rPr>
        <w:rFonts w:hint="default"/>
      </w:rPr>
    </w:lvl>
    <w:lvl w:ilvl="3">
      <w:start w:val="1"/>
      <w:numFmt w:val="lowerRoman"/>
      <w:lvlText w:val="(%4)"/>
      <w:lvlJc w:val="left"/>
      <w:pPr>
        <w:tabs>
          <w:tab w:val="num" w:pos="1843"/>
        </w:tabs>
        <w:ind w:left="1843" w:hanging="567"/>
      </w:pPr>
      <w:rPr>
        <w:rFonts w:hint="default"/>
      </w:rPr>
    </w:lvl>
    <w:lvl w:ilvl="4">
      <w:start w:val="1"/>
      <w:numFmt w:val="upperLetter"/>
      <w:lvlText w:val="(%5)"/>
      <w:lvlJc w:val="left"/>
      <w:pPr>
        <w:tabs>
          <w:tab w:val="num" w:pos="2410"/>
        </w:tabs>
        <w:ind w:left="2410"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6A09D4"/>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075C64"/>
    <w:multiLevelType w:val="multilevel"/>
    <w:tmpl w:val="9252D380"/>
    <w:lvl w:ilvl="0">
      <w:start w:val="1"/>
      <w:numFmt w:val="decimal"/>
      <w:pStyle w:val="AvidSchedule1"/>
      <w:lvlText w:val="Schedule %1 - "/>
      <w:lvlJc w:val="left"/>
      <w:pPr>
        <w:ind w:left="360" w:hanging="360"/>
      </w:pPr>
      <w:rPr>
        <w:rFonts w:ascii="Segoe UI" w:hAnsi="Segoe UI" w:hint="default"/>
        <w:b/>
        <w:bCs w:val="0"/>
        <w:i w:val="0"/>
        <w:iCs w:val="0"/>
        <w:caps/>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9377DD"/>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AFC1BC3"/>
    <w:multiLevelType w:val="multilevel"/>
    <w:tmpl w:val="D8CED5B0"/>
    <w:styleLink w:val="Definitions"/>
    <w:lvl w:ilvl="0">
      <w:start w:val="1"/>
      <w:numFmt w:val="none"/>
      <w:pStyle w:val="Definition"/>
      <w:suff w:val="nothing"/>
      <w:lvlText w:val=""/>
      <w:lvlJc w:val="left"/>
      <w:pPr>
        <w:ind w:left="709" w:hanging="709"/>
      </w:pPr>
      <w:rPr>
        <w:rFonts w:hint="default"/>
      </w:rPr>
    </w:lvl>
    <w:lvl w:ilvl="1">
      <w:start w:val="1"/>
      <w:numFmt w:val="lowerLetter"/>
      <w:pStyle w:val="Definition1stsubparagraph"/>
      <w:lvlText w:val="(%2)"/>
      <w:lvlJc w:val="left"/>
      <w:pPr>
        <w:tabs>
          <w:tab w:val="num" w:pos="1276"/>
        </w:tabs>
        <w:ind w:left="1276" w:hanging="567"/>
      </w:pPr>
      <w:rPr>
        <w:rFonts w:hint="default"/>
      </w:rPr>
    </w:lvl>
    <w:lvl w:ilvl="2">
      <w:start w:val="1"/>
      <w:numFmt w:val="lowerRoman"/>
      <w:pStyle w:val="Definition2ndsubparagraph"/>
      <w:lvlText w:val="(%3)"/>
      <w:lvlJc w:val="left"/>
      <w:pPr>
        <w:tabs>
          <w:tab w:val="num" w:pos="1843"/>
        </w:tabs>
        <w:ind w:left="1843"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C669DD"/>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EA4174"/>
    <w:multiLevelType w:val="hybridMultilevel"/>
    <w:tmpl w:val="A08228F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57A774C1"/>
    <w:multiLevelType w:val="hybridMultilevel"/>
    <w:tmpl w:val="BC56AB8E"/>
    <w:lvl w:ilvl="0" w:tplc="BA9C933A">
      <w:start w:val="1"/>
      <w:numFmt w:val="decimal"/>
      <w:lvlText w:val="%1."/>
      <w:lvlJc w:val="left"/>
      <w:pPr>
        <w:ind w:left="720" w:hanging="360"/>
      </w:pPr>
    </w:lvl>
    <w:lvl w:ilvl="1" w:tplc="7EA29824" w:tentative="1">
      <w:start w:val="1"/>
      <w:numFmt w:val="lowerLetter"/>
      <w:lvlText w:val="%2."/>
      <w:lvlJc w:val="left"/>
      <w:pPr>
        <w:ind w:left="1440" w:hanging="360"/>
      </w:pPr>
    </w:lvl>
    <w:lvl w:ilvl="2" w:tplc="1DCA2596" w:tentative="1">
      <w:start w:val="1"/>
      <w:numFmt w:val="lowerRoman"/>
      <w:lvlText w:val="%3."/>
      <w:lvlJc w:val="right"/>
      <w:pPr>
        <w:ind w:left="2160" w:hanging="180"/>
      </w:pPr>
    </w:lvl>
    <w:lvl w:ilvl="3" w:tplc="6D609AC2" w:tentative="1">
      <w:start w:val="1"/>
      <w:numFmt w:val="decimal"/>
      <w:lvlText w:val="%4."/>
      <w:lvlJc w:val="left"/>
      <w:pPr>
        <w:ind w:left="2880" w:hanging="360"/>
      </w:pPr>
    </w:lvl>
    <w:lvl w:ilvl="4" w:tplc="98A43734" w:tentative="1">
      <w:start w:val="1"/>
      <w:numFmt w:val="lowerLetter"/>
      <w:lvlText w:val="%5."/>
      <w:lvlJc w:val="left"/>
      <w:pPr>
        <w:ind w:left="3600" w:hanging="360"/>
      </w:pPr>
    </w:lvl>
    <w:lvl w:ilvl="5" w:tplc="13061A5C" w:tentative="1">
      <w:start w:val="1"/>
      <w:numFmt w:val="lowerRoman"/>
      <w:lvlText w:val="%6."/>
      <w:lvlJc w:val="right"/>
      <w:pPr>
        <w:ind w:left="4320" w:hanging="180"/>
      </w:pPr>
    </w:lvl>
    <w:lvl w:ilvl="6" w:tplc="96B05BE4" w:tentative="1">
      <w:start w:val="1"/>
      <w:numFmt w:val="decimal"/>
      <w:lvlText w:val="%7."/>
      <w:lvlJc w:val="left"/>
      <w:pPr>
        <w:ind w:left="5040" w:hanging="360"/>
      </w:pPr>
    </w:lvl>
    <w:lvl w:ilvl="7" w:tplc="AE346F3A" w:tentative="1">
      <w:start w:val="1"/>
      <w:numFmt w:val="lowerLetter"/>
      <w:lvlText w:val="%8."/>
      <w:lvlJc w:val="left"/>
      <w:pPr>
        <w:ind w:left="5760" w:hanging="360"/>
      </w:pPr>
    </w:lvl>
    <w:lvl w:ilvl="8" w:tplc="657256A8" w:tentative="1">
      <w:start w:val="1"/>
      <w:numFmt w:val="lowerRoman"/>
      <w:lvlText w:val="%9."/>
      <w:lvlJc w:val="right"/>
      <w:pPr>
        <w:ind w:left="6480" w:hanging="180"/>
      </w:pPr>
    </w:lvl>
  </w:abstractNum>
  <w:abstractNum w:abstractNumId="20" w15:restartNumberingAfterBreak="0">
    <w:nsid w:val="597D6610"/>
    <w:multiLevelType w:val="multilevel"/>
    <w:tmpl w:val="6CF215BA"/>
    <w:lvl w:ilvl="0">
      <w:start w:val="1"/>
      <w:numFmt w:val="decimal"/>
      <w:lvlRestart w:val="0"/>
      <w:pStyle w:val="AvidLegal1"/>
      <w:lvlText w:val="%1"/>
      <w:lvlJc w:val="left"/>
      <w:pPr>
        <w:tabs>
          <w:tab w:val="num" w:pos="720"/>
        </w:tabs>
        <w:ind w:left="720" w:hanging="720"/>
      </w:pPr>
      <w:rPr>
        <w:rFonts w:ascii="Segoe UI" w:hAnsi="Segoe UI" w:cs="Segoe UI" w:hint="default"/>
        <w:sz w:val="21"/>
        <w:szCs w:val="21"/>
      </w:rPr>
    </w:lvl>
    <w:lvl w:ilvl="1">
      <w:start w:val="1"/>
      <w:numFmt w:val="decimal"/>
      <w:pStyle w:val="AvidLegal2"/>
      <w:lvlText w:val="%1.%2"/>
      <w:lvlJc w:val="left"/>
      <w:pPr>
        <w:tabs>
          <w:tab w:val="num" w:pos="720"/>
        </w:tabs>
        <w:ind w:left="720" w:hanging="720"/>
      </w:pPr>
      <w:rPr>
        <w:rFonts w:ascii="Segoe UI" w:hAnsi="Segoe UI" w:cs="Segoe UI" w:hint="default"/>
        <w:b w:val="0"/>
        <w:sz w:val="21"/>
        <w:szCs w:val="21"/>
      </w:rPr>
    </w:lvl>
    <w:lvl w:ilvl="2">
      <w:start w:val="1"/>
      <w:numFmt w:val="decimal"/>
      <w:pStyle w:val="AvidLegal3"/>
      <w:lvlText w:val="%1.%2.%3"/>
      <w:lvlJc w:val="left"/>
      <w:pPr>
        <w:tabs>
          <w:tab w:val="num" w:pos="1440"/>
        </w:tabs>
        <w:ind w:left="144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AvidLegal4"/>
      <w:lvlText w:val="(%4)"/>
      <w:lvlJc w:val="left"/>
      <w:pPr>
        <w:ind w:left="2160" w:hanging="720"/>
      </w:pPr>
      <w:rPr>
        <w:rFonts w:ascii="Segoe UI" w:hAnsi="Segoe UI" w:cs="Segoe UI" w:hint="default"/>
        <w:sz w:val="21"/>
        <w:szCs w:val="21"/>
      </w:rPr>
    </w:lvl>
    <w:lvl w:ilvl="4">
      <w:start w:val="1"/>
      <w:numFmt w:val="lowerRoman"/>
      <w:lvlText w:val="(%5)"/>
      <w:lvlJc w:val="left"/>
      <w:pPr>
        <w:tabs>
          <w:tab w:val="num" w:pos="2880"/>
        </w:tabs>
        <w:ind w:left="28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2738"/>
        </w:tabs>
        <w:ind w:left="2738" w:hanging="941"/>
      </w:pPr>
      <w:rPr>
        <w:rFonts w:ascii="Arial" w:hAnsi="Arial" w:cs="Arial" w:hint="default"/>
      </w:rPr>
    </w:lvl>
    <w:lvl w:ilvl="6">
      <w:start w:val="1"/>
      <w:numFmt w:val="decimal"/>
      <w:lvlText w:val="%1.%2.%3.%4.%5.%6.%7."/>
      <w:lvlJc w:val="left"/>
      <w:pPr>
        <w:tabs>
          <w:tab w:val="num" w:pos="3237"/>
        </w:tabs>
        <w:ind w:left="3237" w:hanging="1077"/>
      </w:pPr>
      <w:rPr>
        <w:rFonts w:ascii="Arial" w:hAnsi="Arial" w:cs="Arial" w:hint="default"/>
      </w:rPr>
    </w:lvl>
    <w:lvl w:ilvl="7">
      <w:start w:val="1"/>
      <w:numFmt w:val="decimal"/>
      <w:lvlText w:val="%1.%2.%3.%4.%5.%6.%7.%8."/>
      <w:lvlJc w:val="left"/>
      <w:pPr>
        <w:tabs>
          <w:tab w:val="num" w:pos="3742"/>
        </w:tabs>
        <w:ind w:left="3742" w:hanging="1225"/>
      </w:pPr>
      <w:rPr>
        <w:rFonts w:ascii="Arial" w:hAnsi="Arial" w:cs="Arial" w:hint="default"/>
      </w:rPr>
    </w:lvl>
    <w:lvl w:ilvl="8">
      <w:start w:val="1"/>
      <w:numFmt w:val="decimal"/>
      <w:lvlText w:val="%1.%2.%3.%4.%5.%6.%7.%8.%9."/>
      <w:lvlJc w:val="left"/>
      <w:pPr>
        <w:tabs>
          <w:tab w:val="num" w:pos="4320"/>
        </w:tabs>
        <w:ind w:left="4320" w:hanging="1440"/>
      </w:pPr>
      <w:rPr>
        <w:rFonts w:ascii="Arial" w:hAnsi="Arial" w:cs="Arial" w:hint="default"/>
      </w:rPr>
    </w:lvl>
  </w:abstractNum>
  <w:abstractNum w:abstractNumId="21" w15:restartNumberingAfterBreak="0">
    <w:nsid w:val="68886C9F"/>
    <w:multiLevelType w:val="singleLevel"/>
    <w:tmpl w:val="0482380A"/>
    <w:lvl w:ilvl="0">
      <w:start w:val="1"/>
      <w:numFmt w:val="decimal"/>
      <w:pStyle w:val="Numbering"/>
      <w:lvlText w:val="%1."/>
      <w:lvlJc w:val="left"/>
      <w:pPr>
        <w:tabs>
          <w:tab w:val="num" w:pos="850"/>
        </w:tabs>
        <w:ind w:left="850" w:hanging="850"/>
      </w:pPr>
      <w:rPr>
        <w:color w:val="FF00FF"/>
      </w:rPr>
    </w:lvl>
  </w:abstractNum>
  <w:abstractNum w:abstractNumId="22" w15:restartNumberingAfterBreak="0">
    <w:nsid w:val="6A0A4775"/>
    <w:multiLevelType w:val="hybridMultilevel"/>
    <w:tmpl w:val="8158AC22"/>
    <w:lvl w:ilvl="0" w:tplc="32F68380">
      <w:start w:val="1"/>
      <w:numFmt w:val="decimal"/>
      <w:pStyle w:val="AvidLegal6"/>
      <w:lvlText w:val="(%1)"/>
      <w:lvlJc w:val="left"/>
      <w:pPr>
        <w:ind w:left="3272" w:hanging="360"/>
      </w:pPr>
      <w:rPr>
        <w:rFonts w:ascii="Segoe UI" w:hAnsi="Segoe UI" w:hint="default"/>
      </w:rPr>
    </w:lvl>
    <w:lvl w:ilvl="1" w:tplc="14090019" w:tentative="1">
      <w:start w:val="1"/>
      <w:numFmt w:val="lowerLetter"/>
      <w:lvlText w:val="%2."/>
      <w:lvlJc w:val="left"/>
      <w:pPr>
        <w:ind w:left="3992" w:hanging="360"/>
      </w:pPr>
    </w:lvl>
    <w:lvl w:ilvl="2" w:tplc="1409001B" w:tentative="1">
      <w:start w:val="1"/>
      <w:numFmt w:val="lowerRoman"/>
      <w:lvlText w:val="%3."/>
      <w:lvlJc w:val="right"/>
      <w:pPr>
        <w:ind w:left="4712" w:hanging="180"/>
      </w:pPr>
    </w:lvl>
    <w:lvl w:ilvl="3" w:tplc="1409000F" w:tentative="1">
      <w:start w:val="1"/>
      <w:numFmt w:val="decimal"/>
      <w:lvlText w:val="%4."/>
      <w:lvlJc w:val="left"/>
      <w:pPr>
        <w:ind w:left="5432" w:hanging="360"/>
      </w:pPr>
    </w:lvl>
    <w:lvl w:ilvl="4" w:tplc="14090019" w:tentative="1">
      <w:start w:val="1"/>
      <w:numFmt w:val="lowerLetter"/>
      <w:lvlText w:val="%5."/>
      <w:lvlJc w:val="left"/>
      <w:pPr>
        <w:ind w:left="6152" w:hanging="360"/>
      </w:pPr>
    </w:lvl>
    <w:lvl w:ilvl="5" w:tplc="1409001B" w:tentative="1">
      <w:start w:val="1"/>
      <w:numFmt w:val="lowerRoman"/>
      <w:lvlText w:val="%6."/>
      <w:lvlJc w:val="right"/>
      <w:pPr>
        <w:ind w:left="6872" w:hanging="180"/>
      </w:pPr>
    </w:lvl>
    <w:lvl w:ilvl="6" w:tplc="1409000F" w:tentative="1">
      <w:start w:val="1"/>
      <w:numFmt w:val="decimal"/>
      <w:lvlText w:val="%7."/>
      <w:lvlJc w:val="left"/>
      <w:pPr>
        <w:ind w:left="7592" w:hanging="360"/>
      </w:pPr>
    </w:lvl>
    <w:lvl w:ilvl="7" w:tplc="14090019" w:tentative="1">
      <w:start w:val="1"/>
      <w:numFmt w:val="lowerLetter"/>
      <w:lvlText w:val="%8."/>
      <w:lvlJc w:val="left"/>
      <w:pPr>
        <w:ind w:left="8312" w:hanging="360"/>
      </w:pPr>
    </w:lvl>
    <w:lvl w:ilvl="8" w:tplc="1409001B" w:tentative="1">
      <w:start w:val="1"/>
      <w:numFmt w:val="lowerRoman"/>
      <w:lvlText w:val="%9."/>
      <w:lvlJc w:val="right"/>
      <w:pPr>
        <w:ind w:left="9032" w:hanging="180"/>
      </w:pPr>
    </w:lvl>
  </w:abstractNum>
  <w:abstractNum w:abstractNumId="23" w15:restartNumberingAfterBreak="0">
    <w:nsid w:val="70B933A9"/>
    <w:multiLevelType w:val="multilevel"/>
    <w:tmpl w:val="E662B9E4"/>
    <w:lvl w:ilvl="0">
      <w:start w:val="1"/>
      <w:numFmt w:val="none"/>
      <w:suff w:val="nothing"/>
      <w:lvlText w:val=""/>
      <w:lvlJc w:val="left"/>
      <w:pPr>
        <w:tabs>
          <w:tab w:val="num" w:pos="720"/>
        </w:tabs>
        <w:ind w:left="72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JG1"/>
      <w:lvlText w:val="%2."/>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JG2"/>
      <w:lvlText w:val="%2.%3"/>
      <w:lvlJc w:val="left"/>
      <w:pPr>
        <w:tabs>
          <w:tab w:val="num" w:pos="720"/>
        </w:tabs>
        <w:ind w:left="72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eduleSubHeading"/>
      <w:lvlText w:val="(%4)"/>
      <w:lvlJc w:val="left"/>
      <w:pPr>
        <w:tabs>
          <w:tab w:val="num" w:pos="1440"/>
        </w:tabs>
        <w:ind w:left="144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80"/>
        </w:tabs>
        <w:ind w:left="288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92E2350"/>
    <w:multiLevelType w:val="multilevel"/>
    <w:tmpl w:val="4DFAD2BE"/>
    <w:lvl w:ilvl="0">
      <w:start w:val="1"/>
      <w:numFmt w:val="decimal"/>
      <w:pStyle w:val="Legal1"/>
      <w:lvlText w:val="%1."/>
      <w:lvlJc w:val="left"/>
      <w:pPr>
        <w:tabs>
          <w:tab w:val="num" w:pos="567"/>
        </w:tabs>
        <w:ind w:left="567" w:hanging="567"/>
      </w:pPr>
      <w:rPr>
        <w:color w:val="FF00FF"/>
        <w:sz w:val="20"/>
      </w:rPr>
    </w:lvl>
    <w:lvl w:ilvl="1">
      <w:start w:val="1"/>
      <w:numFmt w:val="decimal"/>
      <w:pStyle w:val="Legal2"/>
      <w:lvlText w:val="%1.%2"/>
      <w:lvlJc w:val="left"/>
      <w:pPr>
        <w:tabs>
          <w:tab w:val="num" w:pos="567"/>
        </w:tabs>
        <w:ind w:left="567" w:hanging="567"/>
      </w:pPr>
      <w:rPr>
        <w:color w:val="FF00FF"/>
      </w:rPr>
    </w:lvl>
    <w:lvl w:ilvl="2">
      <w:start w:val="1"/>
      <w:numFmt w:val="decimal"/>
      <w:pStyle w:val="Legal3"/>
      <w:lvlText w:val="%1.%2.%3"/>
      <w:lvlJc w:val="left"/>
      <w:pPr>
        <w:tabs>
          <w:tab w:val="num" w:pos="1276"/>
        </w:tabs>
        <w:ind w:left="1276" w:hanging="709"/>
      </w:pPr>
      <w:rPr>
        <w:color w:val="FF00FF"/>
      </w:rPr>
    </w:lvl>
    <w:lvl w:ilvl="3">
      <w:start w:val="1"/>
      <w:numFmt w:val="decimal"/>
      <w:pStyle w:val="Legal4"/>
      <w:lvlText w:val="%1.%2.%3.%4"/>
      <w:lvlJc w:val="left"/>
      <w:pPr>
        <w:tabs>
          <w:tab w:val="num" w:pos="2126"/>
        </w:tabs>
        <w:ind w:left="2126" w:hanging="850"/>
      </w:pPr>
      <w:rPr>
        <w:color w:val="FF00FF"/>
      </w:rPr>
    </w:lvl>
    <w:lvl w:ilvl="4">
      <w:start w:val="1"/>
      <w:numFmt w:val="lowerLetter"/>
      <w:pStyle w:val="Legal5"/>
      <w:lvlText w:val="(%5)"/>
      <w:lvlJc w:val="left"/>
      <w:pPr>
        <w:tabs>
          <w:tab w:val="num" w:pos="2693"/>
        </w:tabs>
        <w:ind w:left="2693" w:hanging="567"/>
      </w:pPr>
      <w:rPr>
        <w:color w:val="FF00FF"/>
      </w:rPr>
    </w:lvl>
    <w:lvl w:ilvl="5">
      <w:start w:val="1"/>
      <w:numFmt w:val="lowerRoman"/>
      <w:pStyle w:val="Legal6"/>
      <w:lvlText w:val="(%6)"/>
      <w:lvlJc w:val="left"/>
      <w:pPr>
        <w:tabs>
          <w:tab w:val="num" w:pos="3413"/>
        </w:tabs>
        <w:ind w:left="3260" w:hanging="567"/>
      </w:pPr>
      <w:rPr>
        <w:color w:val="FF00FF"/>
      </w:rPr>
    </w:lvl>
    <w:lvl w:ilvl="6">
      <w:start w:val="1"/>
      <w:numFmt w:val="bullet"/>
      <w:pStyle w:val="Legal7"/>
      <w:lvlText w:val=""/>
      <w:lvlJc w:val="left"/>
      <w:pPr>
        <w:tabs>
          <w:tab w:val="num" w:pos="3827"/>
        </w:tabs>
        <w:ind w:left="3827" w:hanging="567"/>
      </w:pPr>
      <w:rPr>
        <w:rFonts w:ascii="Symbol" w:hAnsi="Symbol" w:hint="default"/>
        <w:color w:val="000000"/>
      </w:rPr>
    </w:lvl>
    <w:lvl w:ilvl="7">
      <w:start w:val="1"/>
      <w:numFmt w:val="bullet"/>
      <w:pStyle w:val="Legal8"/>
      <w:lvlText w:val=""/>
      <w:lvlJc w:val="left"/>
      <w:pPr>
        <w:tabs>
          <w:tab w:val="num" w:pos="4394"/>
        </w:tabs>
        <w:ind w:left="4394" w:hanging="567"/>
      </w:pPr>
      <w:rPr>
        <w:rFonts w:ascii="Symbol" w:hAnsi="Symbol" w:hint="default"/>
        <w:color w:val="000000"/>
        <w:sz w:val="20"/>
      </w:rPr>
    </w:lvl>
    <w:lvl w:ilvl="8">
      <w:start w:val="1"/>
      <w:numFmt w:val="lowerLetter"/>
      <w:pStyle w:val="Legal9"/>
      <w:lvlText w:val="(%9)"/>
      <w:lvlJc w:val="left"/>
      <w:pPr>
        <w:tabs>
          <w:tab w:val="num" w:pos="4961"/>
        </w:tabs>
        <w:ind w:left="4961" w:hanging="567"/>
      </w:pPr>
      <w:rPr>
        <w:color w:val="FF00FF"/>
      </w:rPr>
    </w:lvl>
  </w:abstractNum>
  <w:abstractNum w:abstractNumId="25" w15:restartNumberingAfterBreak="0">
    <w:nsid w:val="7CCF6BBE"/>
    <w:multiLevelType w:val="multilevel"/>
    <w:tmpl w:val="6158F622"/>
    <w:lvl w:ilvl="0">
      <w:start w:val="1"/>
      <w:numFmt w:val="decimal"/>
      <w:pStyle w:val="AvidSch1"/>
      <w:lvlText w:val="%1"/>
      <w:lvlJc w:val="left"/>
      <w:pPr>
        <w:ind w:left="720" w:hanging="720"/>
      </w:pPr>
      <w:rPr>
        <w:rFonts w:hint="default"/>
        <w:i w:val="0"/>
      </w:rPr>
    </w:lvl>
    <w:lvl w:ilvl="1">
      <w:start w:val="1"/>
      <w:numFmt w:val="decimal"/>
      <w:pStyle w:val="AvidSch2"/>
      <w:lvlText w:val="%1.%2"/>
      <w:lvlJc w:val="left"/>
      <w:pPr>
        <w:ind w:left="720" w:hanging="720"/>
      </w:pPr>
      <w:rPr>
        <w:rFonts w:hint="default"/>
        <w:b w:val="0"/>
      </w:rPr>
    </w:lvl>
    <w:lvl w:ilvl="2">
      <w:start w:val="1"/>
      <w:numFmt w:val="decimal"/>
      <w:pStyle w:val="AvidSch3"/>
      <w:lvlText w:val="%1.%2.%3"/>
      <w:lvlJc w:val="left"/>
      <w:pPr>
        <w:ind w:left="1440" w:hanging="720"/>
      </w:pPr>
      <w:rPr>
        <w:rFonts w:hint="default"/>
      </w:rPr>
    </w:lvl>
    <w:lvl w:ilvl="3">
      <w:start w:val="1"/>
      <w:numFmt w:val="lowerLetter"/>
      <w:pStyle w:val="AvidSch4"/>
      <w:lvlText w:val="(%4)"/>
      <w:lvlJc w:val="left"/>
      <w:pPr>
        <w:ind w:left="1985" w:hanging="54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ind w:left="2268" w:hanging="283"/>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0"/>
  </w:num>
  <w:num w:numId="2">
    <w:abstractNumId w:val="8"/>
  </w:num>
  <w:num w:numId="3">
    <w:abstractNumId w:val="9"/>
  </w:num>
  <w:num w:numId="4">
    <w:abstractNumId w:val="21"/>
  </w:num>
  <w:num w:numId="5">
    <w:abstractNumId w:val="23"/>
  </w:num>
  <w:num w:numId="6">
    <w:abstractNumId w:val="2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1"/>
  </w:num>
  <w:num w:numId="10">
    <w:abstractNumId w:val="10"/>
    <w:lvlOverride w:ilvl="0">
      <w:startOverride w:val="1"/>
    </w:lvlOverride>
    <w:lvlOverride w:ilvl="1">
      <w:startOverride w:val="1"/>
    </w:lvlOverride>
    <w:lvlOverride w:ilvl="2">
      <w:startOverride w:val="1"/>
    </w:lvlOverride>
  </w:num>
  <w:num w:numId="11">
    <w:abstractNumId w:val="17"/>
  </w:num>
  <w:num w:numId="12">
    <w:abstractNumId w:val="13"/>
  </w:num>
  <w:num w:numId="13">
    <w:abstractNumId w:val="15"/>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6"/>
    <w:lvlOverride w:ilvl="0">
      <w:lvl w:ilvl="0">
        <w:start w:val="1"/>
        <w:numFmt w:val="none"/>
        <w:pStyle w:val="Definition"/>
        <w:suff w:val="nothing"/>
        <w:lvlText w:val=""/>
        <w:lvlJc w:val="left"/>
        <w:pPr>
          <w:ind w:left="709" w:hanging="709"/>
        </w:pPr>
        <w:rPr>
          <w:rFonts w:hint="default"/>
        </w:rPr>
      </w:lvl>
    </w:lvlOverride>
    <w:lvlOverride w:ilvl="1">
      <w:lvl w:ilvl="1">
        <w:start w:val="1"/>
        <w:numFmt w:val="lowerLetter"/>
        <w:pStyle w:val="Definition1stsubparagraph"/>
        <w:lvlText w:val="(%2)"/>
        <w:lvlJc w:val="left"/>
        <w:pPr>
          <w:tabs>
            <w:tab w:val="num" w:pos="1276"/>
          </w:tabs>
          <w:ind w:left="1276" w:hanging="567"/>
        </w:pPr>
        <w:rPr>
          <w:rFonts w:hint="default"/>
        </w:rPr>
      </w:lvl>
    </w:lvlOverride>
    <w:lvlOverride w:ilvl="2">
      <w:lvl w:ilvl="2">
        <w:start w:val="1"/>
        <w:numFmt w:val="lowerRoman"/>
        <w:pStyle w:val="Definition2ndsubparagraph"/>
        <w:lvlText w:val="(%3)"/>
        <w:lvlJc w:val="left"/>
        <w:pPr>
          <w:tabs>
            <w:tab w:val="num" w:pos="1843"/>
          </w:tabs>
          <w:ind w:left="1843"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6"/>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0"/>
  </w:num>
  <w:num w:numId="30">
    <w:abstractNumId w:val="25"/>
  </w:num>
  <w:num w:numId="31">
    <w:abstractNumId w:val="14"/>
  </w:num>
  <w:num w:numId="32">
    <w:abstractNumId w:val="18"/>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0"/>
  </w:num>
  <w:num w:numId="38">
    <w:abstractNumId w:val="1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865"/>
    <w:rsid w:val="00031BC5"/>
    <w:rsid w:val="000716EB"/>
    <w:rsid w:val="00076249"/>
    <w:rsid w:val="00080AF2"/>
    <w:rsid w:val="000C69E8"/>
    <w:rsid w:val="001270EF"/>
    <w:rsid w:val="00133C56"/>
    <w:rsid w:val="001F08B3"/>
    <w:rsid w:val="001F6537"/>
    <w:rsid w:val="001F7CA6"/>
    <w:rsid w:val="00231600"/>
    <w:rsid w:val="00233B58"/>
    <w:rsid w:val="00236051"/>
    <w:rsid w:val="00255A11"/>
    <w:rsid w:val="00257025"/>
    <w:rsid w:val="00271FD3"/>
    <w:rsid w:val="00287279"/>
    <w:rsid w:val="002A1132"/>
    <w:rsid w:val="002A2197"/>
    <w:rsid w:val="002A362C"/>
    <w:rsid w:val="002B2D85"/>
    <w:rsid w:val="002E573A"/>
    <w:rsid w:val="002F20F3"/>
    <w:rsid w:val="002F5D27"/>
    <w:rsid w:val="002F7085"/>
    <w:rsid w:val="003305E9"/>
    <w:rsid w:val="003501CE"/>
    <w:rsid w:val="00353E06"/>
    <w:rsid w:val="003544BD"/>
    <w:rsid w:val="003832E3"/>
    <w:rsid w:val="00403540"/>
    <w:rsid w:val="00412A74"/>
    <w:rsid w:val="00415157"/>
    <w:rsid w:val="004833C4"/>
    <w:rsid w:val="00487D08"/>
    <w:rsid w:val="00497002"/>
    <w:rsid w:val="004B343C"/>
    <w:rsid w:val="004D003D"/>
    <w:rsid w:val="00516D3F"/>
    <w:rsid w:val="00523BD3"/>
    <w:rsid w:val="005248D8"/>
    <w:rsid w:val="005249F6"/>
    <w:rsid w:val="00525575"/>
    <w:rsid w:val="00527460"/>
    <w:rsid w:val="00533E4D"/>
    <w:rsid w:val="00556E4B"/>
    <w:rsid w:val="00570BE9"/>
    <w:rsid w:val="005829FA"/>
    <w:rsid w:val="005C6A16"/>
    <w:rsid w:val="00602E3E"/>
    <w:rsid w:val="006056A8"/>
    <w:rsid w:val="006351AD"/>
    <w:rsid w:val="006417E6"/>
    <w:rsid w:val="00643962"/>
    <w:rsid w:val="006544BF"/>
    <w:rsid w:val="00655865"/>
    <w:rsid w:val="0065662F"/>
    <w:rsid w:val="006722AE"/>
    <w:rsid w:val="006745D3"/>
    <w:rsid w:val="00680F92"/>
    <w:rsid w:val="00684770"/>
    <w:rsid w:val="006A1612"/>
    <w:rsid w:val="006A672E"/>
    <w:rsid w:val="006B0FF8"/>
    <w:rsid w:val="006B3213"/>
    <w:rsid w:val="0072756A"/>
    <w:rsid w:val="0074004E"/>
    <w:rsid w:val="007467E7"/>
    <w:rsid w:val="00755AA3"/>
    <w:rsid w:val="00766E2E"/>
    <w:rsid w:val="007932B3"/>
    <w:rsid w:val="007B5DE4"/>
    <w:rsid w:val="007C59A2"/>
    <w:rsid w:val="007D3577"/>
    <w:rsid w:val="007D5C87"/>
    <w:rsid w:val="007E0E46"/>
    <w:rsid w:val="007E3A87"/>
    <w:rsid w:val="007E3C99"/>
    <w:rsid w:val="00805911"/>
    <w:rsid w:val="008141AC"/>
    <w:rsid w:val="00836CEA"/>
    <w:rsid w:val="00855721"/>
    <w:rsid w:val="00862894"/>
    <w:rsid w:val="008A206F"/>
    <w:rsid w:val="008D7512"/>
    <w:rsid w:val="008F5E31"/>
    <w:rsid w:val="00920AF0"/>
    <w:rsid w:val="0093071B"/>
    <w:rsid w:val="00936186"/>
    <w:rsid w:val="009413E7"/>
    <w:rsid w:val="009746CC"/>
    <w:rsid w:val="00974CCD"/>
    <w:rsid w:val="009755CC"/>
    <w:rsid w:val="009A1978"/>
    <w:rsid w:val="009A36D8"/>
    <w:rsid w:val="009A5042"/>
    <w:rsid w:val="009B2DB7"/>
    <w:rsid w:val="009B6C16"/>
    <w:rsid w:val="009E48D0"/>
    <w:rsid w:val="00A42E00"/>
    <w:rsid w:val="00A61037"/>
    <w:rsid w:val="00A85483"/>
    <w:rsid w:val="00A85BA5"/>
    <w:rsid w:val="00AE41DB"/>
    <w:rsid w:val="00B3307E"/>
    <w:rsid w:val="00B43EB1"/>
    <w:rsid w:val="00B5189C"/>
    <w:rsid w:val="00B8283F"/>
    <w:rsid w:val="00B86A6C"/>
    <w:rsid w:val="00BA3493"/>
    <w:rsid w:val="00BB1A03"/>
    <w:rsid w:val="00BD513D"/>
    <w:rsid w:val="00C16777"/>
    <w:rsid w:val="00C35A21"/>
    <w:rsid w:val="00C50565"/>
    <w:rsid w:val="00C671A5"/>
    <w:rsid w:val="00C766B5"/>
    <w:rsid w:val="00CB2D3C"/>
    <w:rsid w:val="00CE4E78"/>
    <w:rsid w:val="00D027E6"/>
    <w:rsid w:val="00D06AA2"/>
    <w:rsid w:val="00D30E94"/>
    <w:rsid w:val="00D75A79"/>
    <w:rsid w:val="00D90E04"/>
    <w:rsid w:val="00DC64CC"/>
    <w:rsid w:val="00DD74C2"/>
    <w:rsid w:val="00DE10B4"/>
    <w:rsid w:val="00DE1C09"/>
    <w:rsid w:val="00DE33DB"/>
    <w:rsid w:val="00E06AF9"/>
    <w:rsid w:val="00E335BE"/>
    <w:rsid w:val="00E51C28"/>
    <w:rsid w:val="00E52012"/>
    <w:rsid w:val="00E531E8"/>
    <w:rsid w:val="00E907ED"/>
    <w:rsid w:val="00E924AE"/>
    <w:rsid w:val="00E953C9"/>
    <w:rsid w:val="00EB3932"/>
    <w:rsid w:val="00EB52D3"/>
    <w:rsid w:val="00F00930"/>
    <w:rsid w:val="00F015C7"/>
    <w:rsid w:val="00F11517"/>
    <w:rsid w:val="00F27555"/>
    <w:rsid w:val="00F35E36"/>
    <w:rsid w:val="00F377AA"/>
    <w:rsid w:val="00F40F80"/>
    <w:rsid w:val="00F410ED"/>
    <w:rsid w:val="00F6757A"/>
    <w:rsid w:val="00F701B2"/>
    <w:rsid w:val="00F74ADC"/>
    <w:rsid w:val="00F93D7F"/>
    <w:rsid w:val="00F95A99"/>
    <w:rsid w:val="00FC1BE8"/>
    <w:rsid w:val="00FE49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A51646"/>
  <w15:docId w15:val="{F09FEAB5-0139-4B3B-9BF4-D7DD334A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C26"/>
    <w:pPr>
      <w:jc w:val="both"/>
    </w:pPr>
    <w:rPr>
      <w:rFonts w:ascii="Arial" w:hAnsi="Arial" w:cs="Arial"/>
      <w:sz w:val="21"/>
    </w:rPr>
  </w:style>
  <w:style w:type="paragraph" w:styleId="Heading1">
    <w:name w:val="heading 1"/>
    <w:aliases w:val="DEFS &amp; INTERPS HEADING,H1,H11,H110,H111,H1110,H1111,H112,H1121,H113,H1131,H114,H1141,H115,H1151,H116,H117,H118,H119,H12,H120,H121,H13,H131,H14,H141,H15,H151,H16,H161,H17,H18,H19,Main Heading,Mil Para 1,No numbers,Par,Part,R1,Section Heading,h1"/>
    <w:basedOn w:val="Normal"/>
    <w:next w:val="NoNumCrt"/>
    <w:qFormat/>
    <w:rsid w:val="00DC3C26"/>
    <w:pPr>
      <w:numPr>
        <w:numId w:val="1"/>
      </w:numPr>
      <w:pBdr>
        <w:bottom w:val="single" w:sz="2" w:space="7" w:color="auto"/>
      </w:pBdr>
      <w:tabs>
        <w:tab w:val="left" w:pos="1701"/>
        <w:tab w:val="left" w:pos="2552"/>
        <w:tab w:val="left" w:pos="3402"/>
      </w:tabs>
      <w:spacing w:after="240"/>
      <w:outlineLvl w:val="0"/>
    </w:pPr>
    <w:rPr>
      <w:rFonts w:ascii="Arial Bold" w:hAnsi="Arial Bold"/>
      <w:b/>
      <w:caps/>
      <w:szCs w:val="21"/>
    </w:rPr>
  </w:style>
  <w:style w:type="paragraph" w:styleId="Heading2">
    <w:name w:val="heading 2"/>
    <w:aliases w:val="2,2m,Attribute Heading 2,B Sub/Bold,Body Text (Reset numbering),Defs Heading,H2,H21,H210,H211,H2110,H2111,H212,H213,H214,H215,H216,H217,H218,H219,H22,H220,H221,H23,H231,H24,H25,H26,H27,H28,H29,R2,Reset numbering,Second Level,h2,h2 main heading"/>
    <w:basedOn w:val="Normal"/>
    <w:next w:val="NoNumCrt"/>
    <w:link w:val="Heading2Char"/>
    <w:qFormat/>
    <w:rsid w:val="00DC3C26"/>
    <w:pPr>
      <w:numPr>
        <w:ilvl w:val="1"/>
        <w:numId w:val="1"/>
      </w:numPr>
      <w:tabs>
        <w:tab w:val="left" w:pos="1701"/>
        <w:tab w:val="left" w:pos="2552"/>
        <w:tab w:val="left" w:pos="3402"/>
      </w:tabs>
      <w:outlineLvl w:val="1"/>
    </w:pPr>
  </w:style>
  <w:style w:type="paragraph" w:styleId="Heading3">
    <w:name w:val="heading 3"/>
    <w:aliases w:val="(Alt+3),(a),3,H3,H3-Heading 3,H31,Heading C,Lev 3,Level 1 - 1,Plain Heading,Third Level,h3,h3 sub heading,l3,l3.3,list 3,list3,proj3,proj31,proj310,proj311,proj312,proj32,proj33,proj34,proj35,proj36,proj37,proj38,proj39,sub Italic,sub-sub-para"/>
    <w:basedOn w:val="Normal"/>
    <w:next w:val="NoNumCrt"/>
    <w:link w:val="Heading3Char"/>
    <w:qFormat/>
    <w:rsid w:val="00DC3C26"/>
    <w:pPr>
      <w:numPr>
        <w:ilvl w:val="2"/>
        <w:numId w:val="1"/>
      </w:numPr>
      <w:tabs>
        <w:tab w:val="left" w:pos="2552"/>
        <w:tab w:val="left" w:pos="3402"/>
      </w:tabs>
      <w:outlineLvl w:val="2"/>
    </w:pPr>
  </w:style>
  <w:style w:type="paragraph" w:styleId="Heading4">
    <w:name w:val="heading 4"/>
    <w:aliases w:val="(Alt+4),(Alt+4)1,(Alt+4)11,(Alt+4)2,(Alt+4)21,(Alt+4)3,(Alt+4)4,(Alt+4)5,(i),(i)Text,1.1 Heading,4,D Sub-Sub/Plain,Fourth Level,H4,H41,H411,H42,H421,H43,H431,H44,H45,KJL:3rd Level,Lev 4,bb,bl,bullet,h4,h4 sub sub heading,h41,i,sub-sub-sub para"/>
    <w:basedOn w:val="Normal"/>
    <w:next w:val="NoNumCrt"/>
    <w:qFormat/>
    <w:rsid w:val="00DC3C26"/>
    <w:pPr>
      <w:numPr>
        <w:ilvl w:val="3"/>
        <w:numId w:val="1"/>
      </w:numPr>
      <w:tabs>
        <w:tab w:val="left" w:pos="1701"/>
        <w:tab w:val="left" w:pos="3402"/>
      </w:tabs>
      <w:outlineLvl w:val="3"/>
    </w:pPr>
  </w:style>
  <w:style w:type="paragraph" w:styleId="Heading5">
    <w:name w:val="heading 5"/>
    <w:aliases w:val="(A),(A) Char,1.1.1.1.1,1cm Indent,1cm Indent Char,5,A,Block Label,H5,H5 Char,Heading 5 Char,Heading 5 StGeorge,Heading 5(unused),L4,L4 Char,Lev 5,Level 3 - (i),Level 3 - i,Level 3 - i Char,Para5,Para51,SCHeading 5,Sub4Para,h5,h51,h52,l5+toc5,s"/>
    <w:basedOn w:val="Normal"/>
    <w:next w:val="NoNumCrt"/>
    <w:qFormat/>
    <w:rsid w:val="00DC3C26"/>
    <w:pPr>
      <w:numPr>
        <w:ilvl w:val="4"/>
        <w:numId w:val="1"/>
      </w:numPr>
      <w:tabs>
        <w:tab w:val="left" w:pos="1701"/>
        <w:tab w:val="left" w:pos="2552"/>
      </w:tabs>
      <w:outlineLvl w:val="4"/>
    </w:pPr>
  </w:style>
  <w:style w:type="paragraph" w:styleId="Heading6">
    <w:name w:val="heading 6"/>
    <w:aliases w:val="(I),(I)a,6,7,Body Text 5,Body Text 6,H6,Heading 6  Appendix Y &amp; Z,Heading 6  Appendix Y &amp; Z1,Heading 6(unused),Heading 7(unused),I,L5,Legal Level 1.,Lev 6,Level 1,Not Kinhill,Sub5Para,a.,a.1,as,b,h6,heading 6,i.,i.1,not Kinhill,not Kinhill1,sd"/>
    <w:basedOn w:val="Normal"/>
    <w:next w:val="NoNumCrt"/>
    <w:qFormat/>
    <w:rsid w:val="00DC3C26"/>
    <w:pPr>
      <w:numPr>
        <w:ilvl w:val="5"/>
        <w:numId w:val="1"/>
      </w:numPr>
      <w:tabs>
        <w:tab w:val="left" w:pos="1701"/>
        <w:tab w:val="left" w:pos="2552"/>
      </w:tabs>
      <w:spacing w:line="360" w:lineRule="auto"/>
      <w:outlineLvl w:val="5"/>
    </w:pPr>
  </w:style>
  <w:style w:type="paragraph" w:styleId="Heading7">
    <w:name w:val="heading 7"/>
    <w:aliases w:val="(1),H7,L2 PIP,L6,Legal Level 1.1.,Level 1.1,Paragraph 7,ap,h7,heading 7,level1noheading,not Kinhill11,square GS"/>
    <w:basedOn w:val="Normal"/>
    <w:next w:val="NoNumCrt"/>
    <w:qFormat/>
    <w:rsid w:val="00DC3C26"/>
    <w:pPr>
      <w:numPr>
        <w:ilvl w:val="6"/>
        <w:numId w:val="1"/>
      </w:numPr>
      <w:tabs>
        <w:tab w:val="left" w:pos="1701"/>
        <w:tab w:val="left" w:pos="2552"/>
      </w:tabs>
      <w:spacing w:line="360" w:lineRule="auto"/>
      <w:outlineLvl w:val="6"/>
    </w:pPr>
  </w:style>
  <w:style w:type="paragraph" w:styleId="Heading8">
    <w:name w:val="heading 8"/>
    <w:aliases w:val="8,Annex,Appendix,Body Text 7,Bullet 1,H8,Heading 8(unused),L3 PIP,L7,Legal Level 1.1.1.,Level 1.1.1,ad,h8,level2(a)"/>
    <w:basedOn w:val="Normal"/>
    <w:next w:val="NoNumCrt"/>
    <w:qFormat/>
    <w:rsid w:val="00DC3C26"/>
    <w:pPr>
      <w:numPr>
        <w:ilvl w:val="7"/>
        <w:numId w:val="1"/>
      </w:numPr>
      <w:tabs>
        <w:tab w:val="left" w:pos="1701"/>
        <w:tab w:val="left" w:pos="2552"/>
      </w:tabs>
      <w:spacing w:line="360" w:lineRule="auto"/>
      <w:outlineLvl w:val="7"/>
    </w:pPr>
  </w:style>
  <w:style w:type="paragraph" w:styleId="Heading9">
    <w:name w:val="heading 9"/>
    <w:aliases w:val="9,Body Text 8,Bullet 2,H9,Heading 9 (defunct),Heading 9(unused),L8,Legal Level 1.1.1.1.,Level (a),aat,h9,level3(i),number"/>
    <w:basedOn w:val="Normal"/>
    <w:next w:val="NoNumCrt"/>
    <w:qFormat/>
    <w:rsid w:val="00DC3C26"/>
    <w:pPr>
      <w:numPr>
        <w:ilvl w:val="8"/>
        <w:numId w:val="1"/>
      </w:numPr>
      <w:tabs>
        <w:tab w:val="left" w:pos="1701"/>
        <w:tab w:val="left" w:pos="2552"/>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Crt">
    <w:name w:val="NoNumCrt"/>
    <w:basedOn w:val="NoNum"/>
    <w:rsid w:val="00DC3C26"/>
  </w:style>
  <w:style w:type="paragraph" w:customStyle="1" w:styleId="NoNum">
    <w:name w:val="NoNum"/>
    <w:basedOn w:val="Normal"/>
    <w:rsid w:val="00DC3C26"/>
    <w:pPr>
      <w:tabs>
        <w:tab w:val="left" w:pos="851"/>
        <w:tab w:val="left" w:pos="1701"/>
        <w:tab w:val="left" w:pos="2552"/>
        <w:tab w:val="left" w:pos="3402"/>
      </w:tabs>
    </w:pPr>
  </w:style>
  <w:style w:type="paragraph" w:customStyle="1" w:styleId="Indented">
    <w:name w:val="Indented"/>
    <w:basedOn w:val="Normal"/>
    <w:next w:val="NoNum"/>
    <w:semiHidden/>
    <w:pPr>
      <w:tabs>
        <w:tab w:val="left" w:pos="851"/>
        <w:tab w:val="left" w:pos="1701"/>
        <w:tab w:val="left" w:pos="2552"/>
        <w:tab w:val="left" w:pos="3402"/>
        <w:tab w:val="left" w:pos="4253"/>
      </w:tabs>
      <w:ind w:left="851"/>
    </w:pPr>
  </w:style>
  <w:style w:type="paragraph" w:styleId="Header">
    <w:name w:val="header"/>
    <w:basedOn w:val="Normal"/>
    <w:link w:val="HeaderChar"/>
    <w:rsid w:val="00DC3C26"/>
    <w:pPr>
      <w:tabs>
        <w:tab w:val="center" w:pos="4153"/>
        <w:tab w:val="right" w:pos="8306"/>
      </w:tabs>
    </w:pPr>
  </w:style>
  <w:style w:type="paragraph" w:styleId="Footer">
    <w:name w:val="footer"/>
    <w:basedOn w:val="Normal"/>
    <w:rsid w:val="00DC3C26"/>
    <w:pPr>
      <w:tabs>
        <w:tab w:val="center" w:pos="4153"/>
        <w:tab w:val="right" w:pos="8306"/>
      </w:tabs>
    </w:pPr>
  </w:style>
  <w:style w:type="paragraph" w:styleId="TOC1">
    <w:name w:val="toc 1"/>
    <w:basedOn w:val="Normal"/>
    <w:next w:val="Normal"/>
    <w:autoRedefine/>
    <w:uiPriority w:val="39"/>
    <w:pPr>
      <w:tabs>
        <w:tab w:val="left" w:pos="567"/>
        <w:tab w:val="left" w:pos="1134"/>
        <w:tab w:val="right" w:leader="dot" w:pos="8495"/>
      </w:tabs>
      <w:ind w:left="567" w:right="567" w:hanging="567"/>
      <w:jc w:val="left"/>
    </w:pPr>
    <w:rPr>
      <w:caps/>
      <w:noProof/>
      <w:lang w:val="en-GB"/>
    </w:rPr>
  </w:style>
  <w:style w:type="paragraph" w:customStyle="1" w:styleId="TabFormat">
    <w:name w:val="TabFormat"/>
    <w:basedOn w:val="Normal"/>
    <w:semiHidden/>
    <w:pPr>
      <w:tabs>
        <w:tab w:val="left" w:pos="851"/>
        <w:tab w:val="left" w:pos="1701"/>
        <w:tab w:val="left" w:pos="2552"/>
      </w:tabs>
    </w:pPr>
  </w:style>
  <w:style w:type="paragraph" w:styleId="Title">
    <w:name w:val="Title"/>
    <w:basedOn w:val="Normal"/>
    <w:semiHidden/>
    <w:qFormat/>
    <w:pPr>
      <w:tabs>
        <w:tab w:val="left" w:pos="709"/>
        <w:tab w:val="left" w:pos="1418"/>
        <w:tab w:val="left" w:pos="2127"/>
      </w:tabs>
      <w:spacing w:line="300" w:lineRule="atLeast"/>
    </w:pPr>
    <w:rPr>
      <w:b/>
      <w:caps/>
      <w:sz w:val="28"/>
      <w:lang w:val="en-AU"/>
    </w:rPr>
  </w:style>
  <w:style w:type="paragraph" w:styleId="FootnoteText">
    <w:name w:val="footnote text"/>
    <w:basedOn w:val="Normal"/>
    <w:semiHidden/>
    <w:rsid w:val="00DC3C26"/>
    <w:rPr>
      <w:sz w:val="16"/>
    </w:rPr>
  </w:style>
  <w:style w:type="character" w:styleId="PageNumber">
    <w:name w:val="page number"/>
    <w:basedOn w:val="DefaultParagraphFont"/>
  </w:style>
  <w:style w:type="paragraph" w:customStyle="1" w:styleId="Numbering">
    <w:name w:val="Numbering"/>
    <w:basedOn w:val="ListNumber"/>
    <w:semiHidden/>
    <w:pPr>
      <w:numPr>
        <w:numId w:val="4"/>
      </w:numPr>
      <w:tabs>
        <w:tab w:val="clear" w:pos="850"/>
        <w:tab w:val="num" w:pos="360"/>
        <w:tab w:val="left" w:pos="851"/>
      </w:tabs>
      <w:spacing w:after="240"/>
      <w:ind w:left="851" w:hanging="851"/>
    </w:pPr>
  </w:style>
  <w:style w:type="paragraph" w:styleId="ListNumber">
    <w:name w:val="List Number"/>
    <w:basedOn w:val="Normal"/>
    <w:semiHidden/>
    <w:pPr>
      <w:numPr>
        <w:numId w:val="2"/>
      </w:numPr>
      <w:tabs>
        <w:tab w:val="clear" w:pos="360"/>
      </w:tabs>
      <w:ind w:left="317" w:hanging="283"/>
    </w:pPr>
  </w:style>
  <w:style w:type="paragraph" w:styleId="ListBullet">
    <w:name w:val="List Bullet"/>
    <w:basedOn w:val="Normal"/>
    <w:autoRedefine/>
    <w:semiHidden/>
    <w:pPr>
      <w:numPr>
        <w:numId w:val="3"/>
      </w:numPr>
    </w:pPr>
  </w:style>
  <w:style w:type="paragraph" w:customStyle="1" w:styleId="121">
    <w:name w:val="1/21"/>
    <w:semiHidden/>
    <w:pPr>
      <w:jc w:val="both"/>
    </w:pPr>
    <w:rPr>
      <w:sz w:val="24"/>
      <w:lang w:val="en-GB"/>
    </w:rPr>
  </w:style>
  <w:style w:type="paragraph" w:customStyle="1" w:styleId="131">
    <w:name w:val="1/31"/>
    <w:semiHidden/>
    <w:pPr>
      <w:jc w:val="both"/>
    </w:pPr>
    <w:rPr>
      <w:sz w:val="24"/>
      <w:lang w:val="en-GB"/>
    </w:rPr>
  </w:style>
  <w:style w:type="paragraph" w:customStyle="1" w:styleId="141">
    <w:name w:val="1/41"/>
    <w:semiHidden/>
    <w:pPr>
      <w:jc w:val="both"/>
    </w:pPr>
    <w:rPr>
      <w:sz w:val="24"/>
      <w:lang w:val="en-GB"/>
    </w:rPr>
  </w:style>
  <w:style w:type="paragraph" w:customStyle="1" w:styleId="231">
    <w:name w:val="2/31"/>
    <w:semiHidden/>
    <w:pPr>
      <w:jc w:val="both"/>
    </w:pPr>
    <w:rPr>
      <w:sz w:val="24"/>
      <w:lang w:val="en-GB"/>
    </w:rPr>
  </w:style>
  <w:style w:type="paragraph" w:customStyle="1" w:styleId="341">
    <w:name w:val="3/41"/>
    <w:semiHidden/>
    <w:pPr>
      <w:jc w:val="both"/>
    </w:pPr>
    <w:rPr>
      <w:sz w:val="24"/>
      <w:lang w:val="en-GB"/>
    </w:rPr>
  </w:style>
  <w:style w:type="paragraph" w:customStyle="1" w:styleId="abc">
    <w:name w:val="abc"/>
    <w:semiHidden/>
    <w:pPr>
      <w:jc w:val="both"/>
    </w:pPr>
    <w:rPr>
      <w:sz w:val="24"/>
      <w:lang w:val="en-GB"/>
    </w:rPr>
  </w:style>
  <w:style w:type="paragraph" w:customStyle="1" w:styleId="abc1">
    <w:name w:val="abc1"/>
    <w:semiHidden/>
    <w:pPr>
      <w:jc w:val="both"/>
    </w:pPr>
    <w:rPr>
      <w:sz w:val="24"/>
      <w:lang w:val="en-GB"/>
    </w:rPr>
  </w:style>
  <w:style w:type="paragraph" w:customStyle="1" w:styleId="Courtnormal">
    <w:name w:val="Courtnormal"/>
    <w:basedOn w:val="Normal"/>
    <w:semiHidden/>
    <w:pPr>
      <w:tabs>
        <w:tab w:val="left" w:pos="2127"/>
      </w:tabs>
      <w:ind w:left="1440"/>
    </w:pPr>
    <w:rPr>
      <w:sz w:val="24"/>
      <w:lang w:val="en-AU"/>
    </w:rPr>
  </w:style>
  <w:style w:type="paragraph" w:customStyle="1" w:styleId="agclogo">
    <w:name w:val="agclogo"/>
    <w:semiHidden/>
    <w:pPr>
      <w:jc w:val="both"/>
    </w:pPr>
    <w:rPr>
      <w:sz w:val="24"/>
      <w:lang w:val="en-GB"/>
    </w:rPr>
  </w:style>
  <w:style w:type="paragraph" w:customStyle="1" w:styleId="b32">
    <w:name w:val="b32"/>
    <w:semiHidden/>
    <w:pPr>
      <w:tabs>
        <w:tab w:val="left" w:pos="851"/>
        <w:tab w:val="left" w:pos="1701"/>
        <w:tab w:val="left" w:pos="2552"/>
        <w:tab w:val="left" w:pos="3402"/>
      </w:tabs>
      <w:jc w:val="both"/>
    </w:pPr>
    <w:rPr>
      <w:sz w:val="24"/>
      <w:lang w:val="en-AU"/>
    </w:rPr>
  </w:style>
  <w:style w:type="paragraph" w:customStyle="1" w:styleId="b52">
    <w:name w:val="b52"/>
    <w:semiHidden/>
    <w:pPr>
      <w:tabs>
        <w:tab w:val="left" w:pos="851"/>
        <w:tab w:val="left" w:pos="1701"/>
        <w:tab w:val="left" w:pos="2552"/>
        <w:tab w:val="left" w:pos="3402"/>
      </w:tabs>
      <w:jc w:val="both"/>
    </w:pPr>
    <w:rPr>
      <w:sz w:val="24"/>
      <w:lang w:val="en-AU"/>
    </w:rPr>
  </w:style>
  <w:style w:type="paragraph" w:customStyle="1" w:styleId="bpbw">
    <w:name w:val="bpbw"/>
    <w:semiHidden/>
    <w:pPr>
      <w:jc w:val="both"/>
    </w:pPr>
    <w:rPr>
      <w:sz w:val="24"/>
      <w:lang w:val="en-AU"/>
    </w:rPr>
  </w:style>
  <w:style w:type="paragraph" w:customStyle="1" w:styleId="InMat">
    <w:name w:val="InMat"/>
    <w:basedOn w:val="Normal"/>
    <w:semiHidden/>
    <w:pPr>
      <w:ind w:left="5940" w:right="-720" w:hanging="1620"/>
      <w:jc w:val="left"/>
    </w:pPr>
    <w:rPr>
      <w:sz w:val="20"/>
      <w:lang w:val="en-AU"/>
    </w:rPr>
  </w:style>
  <w:style w:type="paragraph" w:customStyle="1" w:styleId="date2">
    <w:name w:val="date2"/>
    <w:semiHidden/>
    <w:pPr>
      <w:jc w:val="both"/>
    </w:pPr>
    <w:rPr>
      <w:sz w:val="24"/>
      <w:lang w:val="en-GB"/>
    </w:rPr>
  </w:style>
  <w:style w:type="paragraph" w:customStyle="1" w:styleId="DisclaimerClause">
    <w:name w:val="Disclaimer Clause"/>
    <w:semiHidden/>
    <w:rPr>
      <w:noProof/>
    </w:rPr>
  </w:style>
  <w:style w:type="paragraph" w:customStyle="1" w:styleId="DocID">
    <w:name w:val="DocID"/>
    <w:semiHidden/>
    <w:pPr>
      <w:jc w:val="both"/>
    </w:pPr>
    <w:rPr>
      <w:sz w:val="23"/>
    </w:rPr>
  </w:style>
  <w:style w:type="paragraph" w:customStyle="1" w:styleId="DXLines">
    <w:name w:val="DXLines"/>
    <w:semiHidden/>
    <w:rPr>
      <w:sz w:val="24"/>
    </w:rPr>
  </w:style>
  <w:style w:type="paragraph" w:customStyle="1" w:styleId="Fig2">
    <w:name w:val="Fig2"/>
    <w:semiHidden/>
    <w:rPr>
      <w:lang w:val="en-US"/>
    </w:rPr>
  </w:style>
  <w:style w:type="paragraph" w:customStyle="1" w:styleId="Filename2">
    <w:name w:val="Filename2"/>
    <w:semiHidden/>
    <w:rPr>
      <w:lang w:val="en-US"/>
    </w:rPr>
  </w:style>
  <w:style w:type="paragraph" w:customStyle="1" w:styleId="Filenameandpath2">
    <w:name w:val="Filename and path2"/>
    <w:semiHidden/>
    <w:rPr>
      <w:lang w:val="en-US"/>
    </w:rPr>
  </w:style>
  <w:style w:type="paragraph" w:customStyle="1" w:styleId="FootBlank2">
    <w:name w:val="FootBlank2"/>
    <w:semiHidden/>
    <w:pPr>
      <w:jc w:val="both"/>
    </w:pPr>
    <w:rPr>
      <w:sz w:val="24"/>
      <w:lang w:val="en-GB"/>
    </w:rPr>
  </w:style>
  <w:style w:type="paragraph" w:customStyle="1" w:styleId="GATemplateVersion2">
    <w:name w:val="GATemplateVersion2"/>
    <w:semiHidden/>
    <w:pPr>
      <w:spacing w:line="240" w:lineRule="atLeast"/>
    </w:pPr>
    <w:rPr>
      <w:sz w:val="24"/>
      <w:lang w:val="en-US"/>
    </w:rPr>
  </w:style>
  <w:style w:type="paragraph" w:customStyle="1" w:styleId="gps3">
    <w:name w:val="gps3"/>
    <w:semiHidden/>
    <w:pPr>
      <w:jc w:val="both"/>
    </w:pPr>
    <w:rPr>
      <w:sz w:val="24"/>
      <w:lang w:val="en-GB"/>
    </w:rPr>
  </w:style>
  <w:style w:type="paragraph" w:customStyle="1" w:styleId="gps12">
    <w:name w:val="gps12"/>
    <w:semiHidden/>
    <w:pPr>
      <w:jc w:val="both"/>
    </w:pPr>
    <w:rPr>
      <w:sz w:val="24"/>
      <w:lang w:val="en-GB"/>
    </w:rPr>
  </w:style>
  <w:style w:type="paragraph" w:customStyle="1" w:styleId="hcclogo">
    <w:name w:val="hcclogo"/>
    <w:semiHidden/>
    <w:pPr>
      <w:jc w:val="both"/>
    </w:pPr>
    <w:rPr>
      <w:sz w:val="24"/>
      <w:lang w:val="en-GB"/>
    </w:rPr>
  </w:style>
  <w:style w:type="paragraph" w:customStyle="1" w:styleId="i2">
    <w:name w:val="i2"/>
    <w:semiHidden/>
    <w:pPr>
      <w:jc w:val="both"/>
    </w:pPr>
    <w:rPr>
      <w:sz w:val="24"/>
      <w:lang w:val="en-GB"/>
    </w:rPr>
  </w:style>
  <w:style w:type="paragraph" w:customStyle="1" w:styleId="N">
    <w:name w:val="N"/>
    <w:semiHidden/>
    <w:rPr>
      <w:noProof/>
    </w:rPr>
  </w:style>
  <w:style w:type="paragraph" w:customStyle="1" w:styleId="nsclogo2">
    <w:name w:val="nsclogo2"/>
    <w:semiHidden/>
    <w:pPr>
      <w:jc w:val="both"/>
    </w:pPr>
    <w:rPr>
      <w:sz w:val="24"/>
    </w:rPr>
  </w:style>
  <w:style w:type="paragraph" w:customStyle="1" w:styleId="rdc1">
    <w:name w:val="rdc1"/>
    <w:semiHidden/>
    <w:pPr>
      <w:widowControl w:val="0"/>
    </w:pPr>
    <w:rPr>
      <w:sz w:val="24"/>
      <w:lang w:val="en-AU"/>
    </w:rPr>
  </w:style>
  <w:style w:type="paragraph" w:customStyle="1" w:styleId="ShortDate">
    <w:name w:val="ShortDate"/>
    <w:semiHidden/>
    <w:pPr>
      <w:jc w:val="both"/>
    </w:pPr>
    <w:rPr>
      <w:sz w:val="24"/>
      <w:lang w:val="en-AU"/>
    </w:rPr>
  </w:style>
  <w:style w:type="paragraph" w:customStyle="1" w:styleId="ShortDateold">
    <w:name w:val="ShortDateold"/>
    <w:semiHidden/>
    <w:rPr>
      <w:rFonts w:ascii="Tms Rmn" w:hAnsi="Tms Rmn"/>
      <w:noProof/>
    </w:rPr>
  </w:style>
  <w:style w:type="paragraph" w:customStyle="1" w:styleId="Textright">
    <w:name w:val="Text right"/>
    <w:basedOn w:val="Normal"/>
    <w:rsid w:val="00DC3C26"/>
    <w:pPr>
      <w:ind w:left="4320"/>
      <w:jc w:val="left"/>
    </w:pPr>
  </w:style>
  <w:style w:type="paragraph" w:customStyle="1" w:styleId="t">
    <w:name w:val="t"/>
    <w:semiHidden/>
    <w:pPr>
      <w:jc w:val="both"/>
    </w:pPr>
    <w:rPr>
      <w:sz w:val="24"/>
    </w:rPr>
  </w:style>
  <w:style w:type="paragraph" w:customStyle="1" w:styleId="tdclogo">
    <w:name w:val="tdclogo"/>
    <w:semiHidden/>
    <w:pPr>
      <w:jc w:val="both"/>
    </w:pPr>
    <w:rPr>
      <w:sz w:val="24"/>
      <w:lang w:val="en-GB"/>
    </w:rPr>
  </w:style>
  <w:style w:type="paragraph" w:customStyle="1" w:styleId="Signlineleft">
    <w:name w:val="Signline left"/>
    <w:basedOn w:val="Normal"/>
    <w:semiHidden/>
    <w:pPr>
      <w:tabs>
        <w:tab w:val="left" w:leader="underscore" w:pos="3686"/>
      </w:tabs>
      <w:spacing w:line="1" w:lineRule="atLeast"/>
      <w:ind w:right="2376"/>
      <w:jc w:val="left"/>
    </w:pPr>
    <w:rPr>
      <w:sz w:val="24"/>
      <w:lang w:val="en-AU"/>
    </w:rPr>
  </w:style>
  <w:style w:type="paragraph" w:customStyle="1" w:styleId="therefore1">
    <w:name w:val="therefore1"/>
    <w:semiHidden/>
    <w:pPr>
      <w:tabs>
        <w:tab w:val="left" w:pos="851"/>
        <w:tab w:val="left" w:pos="1701"/>
        <w:tab w:val="left" w:pos="2552"/>
        <w:tab w:val="left" w:pos="3402"/>
      </w:tabs>
      <w:jc w:val="both"/>
    </w:pPr>
    <w:rPr>
      <w:sz w:val="24"/>
      <w:lang w:val="en-GB"/>
    </w:rPr>
  </w:style>
  <w:style w:type="paragraph" w:customStyle="1" w:styleId="tick1">
    <w:name w:val="tick1"/>
    <w:semiHidden/>
    <w:pPr>
      <w:jc w:val="both"/>
    </w:pPr>
    <w:rPr>
      <w:sz w:val="24"/>
      <w:lang w:val="en-AU"/>
    </w:rPr>
  </w:style>
  <w:style w:type="paragraph" w:customStyle="1" w:styleId="Urgent1">
    <w:name w:val="Urgent1"/>
    <w:semiHidden/>
    <w:rPr>
      <w:lang w:val="en-GB"/>
    </w:rPr>
  </w:style>
  <w:style w:type="paragraph" w:customStyle="1" w:styleId="vector">
    <w:name w:val="vector"/>
    <w:semiHidden/>
    <w:pPr>
      <w:jc w:val="both"/>
    </w:pPr>
    <w:rPr>
      <w:sz w:val="24"/>
      <w:lang w:val="en-GB"/>
    </w:rPr>
  </w:style>
  <w:style w:type="paragraph" w:customStyle="1" w:styleId="wbop">
    <w:name w:val="wbop"/>
    <w:semiHidden/>
    <w:pPr>
      <w:jc w:val="both"/>
    </w:pPr>
    <w:rPr>
      <w:sz w:val="24"/>
      <w:lang w:val="en-GB"/>
    </w:rPr>
  </w:style>
  <w:style w:type="paragraph" w:customStyle="1" w:styleId="wdc">
    <w:name w:val="wdc"/>
    <w:semiHidden/>
    <w:pPr>
      <w:jc w:val="both"/>
    </w:pPr>
    <w:rPr>
      <w:sz w:val="24"/>
      <w:lang w:val="en-GB"/>
    </w:rPr>
  </w:style>
  <w:style w:type="paragraph" w:customStyle="1" w:styleId="Y">
    <w:name w:val="Y"/>
    <w:semiHidden/>
    <w:rPr>
      <w:noProof/>
    </w:rPr>
  </w:style>
  <w:style w:type="paragraph" w:customStyle="1" w:styleId="KarensStyl">
    <w:name w:val="Karen's Styl"/>
    <w:semiHidden/>
    <w:pPr>
      <w:tabs>
        <w:tab w:val="left" w:pos="839"/>
        <w:tab w:val="left" w:pos="1491"/>
        <w:tab w:val="left" w:pos="2041"/>
        <w:tab w:val="left" w:pos="2608"/>
      </w:tabs>
      <w:suppressAutoHyphens/>
    </w:pPr>
    <w:rPr>
      <w:rFonts w:ascii="CG Times" w:hAnsi="CG Times"/>
      <w:sz w:val="22"/>
      <w:lang w:val="en-GB"/>
    </w:rPr>
  </w:style>
  <w:style w:type="paragraph" w:customStyle="1" w:styleId="Court">
    <w:name w:val="Court"/>
    <w:basedOn w:val="Normal"/>
    <w:rsid w:val="00DC3C26"/>
    <w:pPr>
      <w:spacing w:line="360" w:lineRule="auto"/>
    </w:pPr>
  </w:style>
  <w:style w:type="paragraph" w:customStyle="1" w:styleId="Signingposright">
    <w:name w:val="Signing pos right"/>
    <w:basedOn w:val="Normal"/>
    <w:rsid w:val="00DC3C26"/>
    <w:pPr>
      <w:spacing w:line="20" w:lineRule="atLeast"/>
      <w:ind w:left="4320" w:right="662"/>
      <w:jc w:val="left"/>
    </w:pPr>
  </w:style>
  <w:style w:type="paragraph" w:styleId="BodyText">
    <w:name w:val="Body Text"/>
    <w:basedOn w:val="Normal"/>
    <w:link w:val="BodyTextChar"/>
    <w:semiHidden/>
    <w:pPr>
      <w:spacing w:line="1" w:lineRule="atLeast"/>
      <w:jc w:val="left"/>
    </w:pPr>
    <w:rPr>
      <w:b/>
    </w:rPr>
  </w:style>
  <w:style w:type="paragraph" w:styleId="NormalIndent">
    <w:name w:val="Normal Indent"/>
    <w:basedOn w:val="Normal"/>
    <w:semiHidden/>
    <w:pPr>
      <w:ind w:left="1701"/>
    </w:pPr>
    <w:rPr>
      <w:lang w:val="en-GB"/>
    </w:rPr>
  </w:style>
  <w:style w:type="paragraph" w:customStyle="1" w:styleId="NormalIndent2">
    <w:name w:val="Normal Indent2"/>
    <w:basedOn w:val="Normal"/>
    <w:semiHidden/>
    <w:pPr>
      <w:ind w:left="2665"/>
    </w:pPr>
    <w:rPr>
      <w:lang w:val="en-GB"/>
    </w:rPr>
  </w:style>
  <w:style w:type="paragraph" w:styleId="BodyText3">
    <w:name w:val="Body Text 3"/>
    <w:basedOn w:val="Normal"/>
    <w:semiHidden/>
    <w:pPr>
      <w:spacing w:after="120"/>
    </w:pPr>
    <w:rPr>
      <w:sz w:val="16"/>
      <w:szCs w:val="16"/>
    </w:rPr>
  </w:style>
  <w:style w:type="paragraph" w:customStyle="1" w:styleId="SchHeading5">
    <w:name w:val="SchHeading 5"/>
    <w:basedOn w:val="BodyText"/>
    <w:next w:val="Normal"/>
    <w:semiHidden/>
    <w:pPr>
      <w:numPr>
        <w:ilvl w:val="5"/>
        <w:numId w:val="5"/>
      </w:numPr>
      <w:spacing w:after="240" w:line="240" w:lineRule="atLeast"/>
      <w:jc w:val="both"/>
      <w:outlineLvl w:val="5"/>
    </w:pPr>
    <w:rPr>
      <w:b w:val="0"/>
      <w:lang w:val="en-GB" w:eastAsia="en-US"/>
    </w:rPr>
  </w:style>
  <w:style w:type="paragraph" w:customStyle="1" w:styleId="TJG1">
    <w:name w:val="TJG 1"/>
    <w:basedOn w:val="Normal"/>
    <w:semiHidden/>
    <w:pPr>
      <w:numPr>
        <w:ilvl w:val="1"/>
        <w:numId w:val="5"/>
      </w:numPr>
      <w:tabs>
        <w:tab w:val="clear" w:pos="720"/>
      </w:tabs>
      <w:spacing w:line="240" w:lineRule="atLeast"/>
      <w:ind w:left="0" w:firstLine="0"/>
    </w:pPr>
    <w:rPr>
      <w:sz w:val="31"/>
      <w:lang w:val="en-GB" w:eastAsia="en-US"/>
    </w:rPr>
  </w:style>
  <w:style w:type="paragraph" w:customStyle="1" w:styleId="TJG2">
    <w:name w:val="TJG 2"/>
    <w:basedOn w:val="Normal"/>
    <w:semiHidden/>
    <w:pPr>
      <w:numPr>
        <w:ilvl w:val="2"/>
        <w:numId w:val="5"/>
      </w:numPr>
      <w:tabs>
        <w:tab w:val="clear" w:pos="720"/>
      </w:tabs>
      <w:spacing w:line="240" w:lineRule="atLeast"/>
      <w:ind w:left="0" w:firstLine="0"/>
    </w:pPr>
    <w:rPr>
      <w:b/>
      <w:lang w:val="en-GB" w:eastAsia="en-US"/>
    </w:rPr>
  </w:style>
  <w:style w:type="paragraph" w:customStyle="1" w:styleId="ScheduleSubHeading">
    <w:name w:val="Schedule Sub Heading"/>
    <w:basedOn w:val="Normal"/>
    <w:next w:val="BodyText"/>
    <w:semiHidden/>
    <w:pPr>
      <w:keepNext/>
      <w:numPr>
        <w:ilvl w:val="3"/>
        <w:numId w:val="5"/>
      </w:numPr>
      <w:tabs>
        <w:tab w:val="clear" w:pos="1440"/>
      </w:tabs>
      <w:spacing w:after="480" w:line="240" w:lineRule="atLeast"/>
      <w:ind w:left="0" w:firstLine="0"/>
      <w:jc w:val="center"/>
    </w:pPr>
    <w:rPr>
      <w:b/>
      <w:lang w:val="en-GB" w:eastAsia="en-US"/>
    </w:rPr>
  </w:style>
  <w:style w:type="paragraph" w:customStyle="1" w:styleId="ScheduleHeading">
    <w:name w:val="Schedule Heading"/>
    <w:basedOn w:val="Normal"/>
    <w:rsid w:val="00DC3C26"/>
    <w:pPr>
      <w:jc w:val="center"/>
    </w:pPr>
    <w:rPr>
      <w:b/>
      <w:sz w:val="26"/>
      <w:szCs w:val="26"/>
    </w:rPr>
  </w:style>
  <w:style w:type="character" w:styleId="FootnoteReference">
    <w:name w:val="footnote reference"/>
    <w:semiHidden/>
    <w:rPr>
      <w:sz w:val="24"/>
      <w:vertAlign w:val="superscript"/>
    </w:rPr>
  </w:style>
  <w:style w:type="paragraph" w:customStyle="1" w:styleId="BodyText4">
    <w:name w:val="Body Text 4"/>
    <w:basedOn w:val="BodyText"/>
    <w:semiHidden/>
    <w:pPr>
      <w:spacing w:after="240" w:line="240" w:lineRule="atLeast"/>
      <w:ind w:left="2160"/>
      <w:jc w:val="both"/>
    </w:pPr>
    <w:rPr>
      <w:b w:val="0"/>
      <w:lang w:val="en-GB" w:eastAsia="en-US"/>
    </w:rPr>
  </w:style>
  <w:style w:type="paragraph" w:styleId="TOC2">
    <w:name w:val="toc 2"/>
    <w:basedOn w:val="Normal"/>
    <w:next w:val="Normal"/>
    <w:autoRedefine/>
    <w:semiHidden/>
    <w:pPr>
      <w:tabs>
        <w:tab w:val="left" w:pos="567"/>
        <w:tab w:val="left" w:pos="1134"/>
        <w:tab w:val="right" w:leader="dot" w:pos="8494"/>
      </w:tabs>
      <w:ind w:left="567" w:right="567" w:hanging="567"/>
      <w:jc w:val="left"/>
    </w:pPr>
    <w:rPr>
      <w:lang w:val="en-GB"/>
    </w:rPr>
  </w:style>
  <w:style w:type="paragraph" w:customStyle="1" w:styleId="SubSubTitle">
    <w:name w:val="SubSubTitle"/>
    <w:basedOn w:val="Normal"/>
    <w:semiHidden/>
    <w:rPr>
      <w:b/>
      <w:sz w:val="24"/>
    </w:rPr>
  </w:style>
  <w:style w:type="paragraph" w:styleId="Subtitle">
    <w:name w:val="Subtitle"/>
    <w:basedOn w:val="Normal"/>
    <w:semiHidden/>
    <w:qFormat/>
    <w:rPr>
      <w:b/>
      <w:sz w:val="28"/>
    </w:rPr>
  </w:style>
  <w:style w:type="paragraph" w:customStyle="1" w:styleId="Style1">
    <w:name w:val="Style1"/>
    <w:basedOn w:val="Normal"/>
    <w:semiHidden/>
  </w:style>
  <w:style w:type="paragraph" w:customStyle="1" w:styleId="AffidDocsTable">
    <w:name w:val="Affid Docs Table"/>
    <w:basedOn w:val="Normal"/>
    <w:semiHidden/>
  </w:style>
  <w:style w:type="paragraph" w:customStyle="1" w:styleId="Attestation">
    <w:name w:val="Attestation"/>
    <w:basedOn w:val="Normal"/>
    <w:semiHidden/>
    <w:pPr>
      <w:tabs>
        <w:tab w:val="left" w:pos="3326"/>
      </w:tabs>
      <w:spacing w:line="20" w:lineRule="atLeast"/>
      <w:ind w:right="4896"/>
    </w:pPr>
  </w:style>
  <w:style w:type="paragraph" w:customStyle="1" w:styleId="Border">
    <w:name w:val="Border"/>
    <w:basedOn w:val="Normal"/>
    <w:semiHidden/>
    <w:pPr>
      <w:pBdr>
        <w:top w:val="single" w:sz="18" w:space="1" w:color="auto"/>
        <w:left w:val="single" w:sz="18" w:space="1" w:color="auto"/>
        <w:bottom w:val="single" w:sz="18" w:space="1" w:color="auto"/>
        <w:right w:val="single" w:sz="18" w:space="1" w:color="auto"/>
      </w:pBdr>
    </w:pPr>
  </w:style>
  <w:style w:type="paragraph" w:customStyle="1" w:styleId="SignlineMatsign">
    <w:name w:val="Signline Matsign"/>
    <w:basedOn w:val="Signlineleft"/>
    <w:semiHidden/>
    <w:pPr>
      <w:tabs>
        <w:tab w:val="clear" w:pos="3686"/>
        <w:tab w:val="left" w:pos="4423"/>
      </w:tabs>
      <w:ind w:right="2353"/>
    </w:pPr>
    <w:rPr>
      <w:sz w:val="23"/>
      <w:u w:val="single"/>
      <w:lang w:val="en-NZ"/>
    </w:rPr>
  </w:style>
  <w:style w:type="paragraph" w:customStyle="1" w:styleId="FullPgBorder">
    <w:name w:val="Full Pg Border"/>
    <w:basedOn w:val="Normal"/>
    <w:semiHidden/>
  </w:style>
  <w:style w:type="paragraph" w:customStyle="1" w:styleId="Legaldesc">
    <w:name w:val="Legaldesc"/>
    <w:basedOn w:val="Normal"/>
    <w:semiHidden/>
    <w:pPr>
      <w:ind w:left="1440" w:hanging="14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lang w:val="en-AU"/>
    </w:rPr>
  </w:style>
  <w:style w:type="paragraph" w:customStyle="1" w:styleId="NoBorder">
    <w:name w:val="NoBorder"/>
    <w:basedOn w:val="Normal"/>
    <w:semiHidden/>
  </w:style>
  <w:style w:type="paragraph" w:customStyle="1" w:styleId="Signline-crt">
    <w:name w:val="Signline-crt"/>
    <w:basedOn w:val="Normal"/>
    <w:semiHidden/>
    <w:pPr>
      <w:tabs>
        <w:tab w:val="left" w:pos="2127"/>
      </w:tabs>
      <w:ind w:left="1440"/>
    </w:pPr>
  </w:style>
  <w:style w:type="paragraph" w:customStyle="1" w:styleId="Subject">
    <w:name w:val="Subject"/>
    <w:basedOn w:val="Legaldesc"/>
    <w:semiHidden/>
    <w:pPr>
      <w:ind w:left="2880"/>
      <w:jc w:val="left"/>
    </w:pPr>
  </w:style>
  <w:style w:type="paragraph" w:customStyle="1" w:styleId="Subjectto">
    <w:name w:val="Subject to"/>
    <w:basedOn w:val="Subject"/>
    <w:semiHidden/>
    <w:pPr>
      <w:ind w:left="1440" w:firstLine="0"/>
    </w:pPr>
  </w:style>
  <w:style w:type="paragraph" w:customStyle="1" w:styleId="test1">
    <w:name w:val="test1"/>
    <w:basedOn w:val="Heading1"/>
    <w:semiHidden/>
    <w:pPr>
      <w:outlineLvl w:val="9"/>
    </w:pPr>
  </w:style>
  <w:style w:type="paragraph" w:styleId="BodyText2">
    <w:name w:val="Body Text 2"/>
    <w:basedOn w:val="Normal"/>
    <w:semiHidden/>
    <w:pPr>
      <w:tabs>
        <w:tab w:val="left" w:pos="50"/>
        <w:tab w:val="left" w:pos="695"/>
        <w:tab w:val="left" w:pos="7371"/>
        <w:tab w:val="center" w:leader="dot" w:pos="8335"/>
        <w:tab w:val="right" w:pos="8647"/>
      </w:tabs>
    </w:pPr>
    <w:rPr>
      <w:b/>
    </w:rPr>
  </w:style>
  <w:style w:type="paragraph" w:styleId="BodyTextIndent">
    <w:name w:val="Body Text Indent"/>
    <w:basedOn w:val="Normal"/>
    <w:link w:val="BodyTextIndentChar"/>
    <w:semiHidden/>
    <w:pPr>
      <w:tabs>
        <w:tab w:val="left" w:pos="851"/>
      </w:tabs>
      <w:ind w:left="851" w:hanging="851"/>
    </w:pPr>
    <w:rPr>
      <w:rFonts w:ascii="Univers Condensed" w:hAnsi="Univers Condensed"/>
      <w:vanish/>
      <w:color w:val="0000FF"/>
      <w:u w:val="single"/>
    </w:rPr>
  </w:style>
  <w:style w:type="paragraph" w:customStyle="1" w:styleId="Hidden">
    <w:name w:val="Hidden"/>
    <w:basedOn w:val="Normal"/>
    <w:next w:val="Hideoff"/>
    <w:semiHidden/>
    <w:rPr>
      <w:vanish/>
      <w:color w:val="FF00FF"/>
      <w:sz w:val="24"/>
    </w:rPr>
  </w:style>
  <w:style w:type="paragraph" w:customStyle="1" w:styleId="Hideoff">
    <w:name w:val="Hideoff"/>
    <w:basedOn w:val="Hidden"/>
    <w:semiHidden/>
    <w:rPr>
      <w:vanish w:val="0"/>
      <w:color w:val="000000"/>
    </w:rPr>
  </w:style>
  <w:style w:type="paragraph" w:customStyle="1" w:styleId="unjustifiedblock">
    <w:name w:val="unjustified block"/>
    <w:basedOn w:val="Normal"/>
    <w:semiHidden/>
    <w:pPr>
      <w:spacing w:before="240" w:line="240" w:lineRule="atLeast"/>
      <w:jc w:val="left"/>
    </w:pPr>
    <w:rPr>
      <w:sz w:val="26"/>
      <w:lang w:val="en-US"/>
    </w:rPr>
  </w:style>
  <w:style w:type="paragraph" w:styleId="EnvelopeAddress">
    <w:name w:val="envelope address"/>
    <w:basedOn w:val="Normal"/>
    <w:semiHidden/>
    <w:pPr>
      <w:framePr w:w="7920" w:h="1980" w:hRule="exact" w:hSpace="180" w:wrap="auto" w:hAnchor="page" w:xAlign="center" w:yAlign="bottom"/>
      <w:ind w:left="2880"/>
    </w:pPr>
  </w:style>
  <w:style w:type="paragraph" w:customStyle="1" w:styleId="Hyperlink1">
    <w:name w:val="Hyperlink1"/>
    <w:basedOn w:val="Normal"/>
    <w:semiHidden/>
    <w:rPr>
      <w:color w:val="0000FF"/>
      <w:sz w:val="20"/>
      <w:u w:val="single"/>
    </w:rPr>
  </w:style>
  <w:style w:type="paragraph" w:customStyle="1" w:styleId="Bullet">
    <w:name w:val="Bullet"/>
    <w:basedOn w:val="ListBullet"/>
    <w:semiHidden/>
    <w:pPr>
      <w:numPr>
        <w:numId w:val="0"/>
      </w:numPr>
      <w:tabs>
        <w:tab w:val="left" w:pos="851"/>
      </w:tabs>
      <w:ind w:left="360" w:hanging="360"/>
    </w:pPr>
  </w:style>
  <w:style w:type="paragraph" w:styleId="BodyTextIndent2">
    <w:name w:val="Body Text Indent 2"/>
    <w:basedOn w:val="Normal"/>
    <w:semiHidden/>
    <w:pPr>
      <w:ind w:left="851"/>
    </w:pPr>
    <w:rPr>
      <w:sz w:val="25"/>
    </w:rPr>
  </w:style>
  <w:style w:type="paragraph" w:styleId="BodyTextIndent3">
    <w:name w:val="Body Text Indent 3"/>
    <w:basedOn w:val="Normal"/>
    <w:semiHidden/>
    <w:pPr>
      <w:tabs>
        <w:tab w:val="left" w:pos="1488"/>
      </w:tabs>
      <w:ind w:left="851" w:hanging="851"/>
    </w:pPr>
    <w:rPr>
      <w:sz w:val="25"/>
    </w:rPr>
  </w:style>
  <w:style w:type="paragraph" w:styleId="CommentText">
    <w:name w:val="annotation text"/>
    <w:basedOn w:val="Normal"/>
    <w:link w:val="CommentTextChar"/>
    <w:semiHidden/>
    <w:pPr>
      <w:tabs>
        <w:tab w:val="left" w:pos="187"/>
      </w:tabs>
      <w:spacing w:after="120" w:line="220" w:lineRule="exact"/>
      <w:ind w:left="187" w:hanging="187"/>
      <w:jc w:val="left"/>
    </w:pPr>
    <w:rPr>
      <w:rFonts w:ascii="Garamond" w:eastAsia="SimSun" w:hAnsi="Garamond"/>
      <w:sz w:val="16"/>
      <w:lang w:val="en-AU" w:eastAsia="en-US"/>
    </w:rPr>
  </w:style>
  <w:style w:type="table" w:styleId="TableGrid">
    <w:name w:val="Table Grid"/>
    <w:basedOn w:val="TableNormal"/>
    <w:semiHidden/>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Paragraph">
    <w:name w:val="Paragraph"/>
    <w:semiHidden/>
    <w:pPr>
      <w:spacing w:after="200" w:line="320" w:lineRule="atLeast"/>
    </w:pPr>
    <w:rPr>
      <w:rFonts w:ascii="Arial (W1)" w:hAnsi="Arial (W1)"/>
      <w:lang w:val="en-GB" w:eastAsia="en-AU"/>
    </w:rPr>
  </w:style>
  <w:style w:type="character" w:customStyle="1" w:styleId="ConvBold">
    <w:name w:val="ConvBold"/>
    <w:semiHidden/>
    <w:rPr>
      <w:b/>
      <w:bCs w:val="0"/>
    </w:rPr>
  </w:style>
  <w:style w:type="character" w:customStyle="1" w:styleId="ConvItalic">
    <w:name w:val="ConvItalic"/>
    <w:semiHidden/>
    <w:rPr>
      <w:i/>
      <w:iCs w:val="0"/>
    </w:rPr>
  </w:style>
  <w:style w:type="paragraph" w:customStyle="1" w:styleId="LineOver">
    <w:name w:val="Line Over"/>
    <w:basedOn w:val="Normal"/>
    <w:rsid w:val="00DC3C26"/>
    <w:pPr>
      <w:pBdr>
        <w:top w:val="single" w:sz="2" w:space="1" w:color="auto"/>
      </w:pBdr>
    </w:pPr>
  </w:style>
  <w:style w:type="paragraph" w:customStyle="1" w:styleId="ScheduleH1">
    <w:name w:val="Schedule H1"/>
    <w:basedOn w:val="Normal"/>
    <w:next w:val="Normal"/>
    <w:rsid w:val="00DC3C26"/>
    <w:pPr>
      <w:pBdr>
        <w:bottom w:val="single" w:sz="4" w:space="7" w:color="auto"/>
      </w:pBdr>
      <w:tabs>
        <w:tab w:val="left" w:pos="1701"/>
        <w:tab w:val="left" w:pos="2552"/>
        <w:tab w:val="left" w:pos="3402"/>
      </w:tabs>
      <w:spacing w:after="240"/>
    </w:pPr>
    <w:rPr>
      <w:rFonts w:ascii="Arial Bold" w:hAnsi="Arial Bold"/>
      <w:b/>
      <w:caps/>
      <w:szCs w:val="21"/>
    </w:rPr>
  </w:style>
  <w:style w:type="paragraph" w:customStyle="1" w:styleId="ScheduleH2">
    <w:name w:val="Schedule H2"/>
    <w:basedOn w:val="Normal"/>
    <w:next w:val="Normal"/>
    <w:rsid w:val="00DC3C26"/>
    <w:pPr>
      <w:tabs>
        <w:tab w:val="left" w:pos="1701"/>
        <w:tab w:val="left" w:pos="2552"/>
        <w:tab w:val="left" w:pos="3402"/>
      </w:tabs>
    </w:pPr>
  </w:style>
  <w:style w:type="paragraph" w:customStyle="1" w:styleId="ScheduleH3">
    <w:name w:val="Schedule H3"/>
    <w:basedOn w:val="Normal"/>
    <w:next w:val="Normal"/>
    <w:rsid w:val="00DC3C26"/>
    <w:pPr>
      <w:tabs>
        <w:tab w:val="left" w:pos="2552"/>
        <w:tab w:val="left" w:pos="3402"/>
      </w:tabs>
    </w:pPr>
  </w:style>
  <w:style w:type="paragraph" w:customStyle="1" w:styleId="ScheduleH4">
    <w:name w:val="Schedule H4"/>
    <w:basedOn w:val="Normal"/>
    <w:next w:val="Normal"/>
    <w:rsid w:val="00DC3C26"/>
    <w:pPr>
      <w:tabs>
        <w:tab w:val="left" w:pos="1701"/>
        <w:tab w:val="left" w:pos="3402"/>
      </w:tabs>
    </w:pPr>
  </w:style>
  <w:style w:type="paragraph" w:customStyle="1" w:styleId="ScheduleH5">
    <w:name w:val="Schedule H5"/>
    <w:basedOn w:val="Normal"/>
    <w:next w:val="Normal"/>
    <w:rsid w:val="00DC3C26"/>
    <w:pPr>
      <w:tabs>
        <w:tab w:val="left" w:pos="1701"/>
        <w:tab w:val="left" w:pos="2552"/>
      </w:tabs>
    </w:pPr>
  </w:style>
  <w:style w:type="paragraph" w:customStyle="1" w:styleId="FooterNumber">
    <w:name w:val="FooterNumber"/>
    <w:basedOn w:val="Normal"/>
    <w:semiHidden/>
    <w:pPr>
      <w:spacing w:line="240" w:lineRule="atLeast"/>
      <w:jc w:val="center"/>
    </w:pPr>
    <w:rPr>
      <w:lang w:val="en-GB" w:eastAsia="en-US"/>
    </w:rPr>
  </w:style>
  <w:style w:type="paragraph" w:customStyle="1" w:styleId="Legal1">
    <w:name w:val="Legal 1"/>
    <w:basedOn w:val="Normal"/>
    <w:link w:val="Legal1Char"/>
    <w:uiPriority w:val="10"/>
    <w:qFormat/>
    <w:pPr>
      <w:numPr>
        <w:numId w:val="6"/>
      </w:numPr>
      <w:tabs>
        <w:tab w:val="clear" w:pos="567"/>
      </w:tabs>
      <w:spacing w:after="200" w:line="320" w:lineRule="atLeast"/>
      <w:jc w:val="left"/>
    </w:pPr>
    <w:rPr>
      <w:sz w:val="20"/>
      <w:lang w:eastAsia="en-US"/>
    </w:rPr>
  </w:style>
  <w:style w:type="paragraph" w:customStyle="1" w:styleId="Legal2">
    <w:name w:val="Legal 2"/>
    <w:basedOn w:val="Normal"/>
    <w:link w:val="Legal2Char"/>
    <w:uiPriority w:val="11"/>
    <w:qFormat/>
    <w:pPr>
      <w:numPr>
        <w:ilvl w:val="1"/>
        <w:numId w:val="6"/>
      </w:numPr>
      <w:tabs>
        <w:tab w:val="clear" w:pos="567"/>
      </w:tabs>
      <w:spacing w:after="200" w:line="320" w:lineRule="atLeast"/>
      <w:jc w:val="left"/>
    </w:pPr>
    <w:rPr>
      <w:sz w:val="20"/>
      <w:lang w:eastAsia="en-US"/>
    </w:rPr>
  </w:style>
  <w:style w:type="paragraph" w:customStyle="1" w:styleId="Legal3">
    <w:name w:val="Legal 3"/>
    <w:basedOn w:val="Normal"/>
    <w:link w:val="Legal3Char"/>
    <w:uiPriority w:val="12"/>
    <w:qFormat/>
    <w:pPr>
      <w:numPr>
        <w:ilvl w:val="2"/>
        <w:numId w:val="6"/>
      </w:numPr>
      <w:tabs>
        <w:tab w:val="left" w:pos="1276"/>
      </w:tabs>
      <w:spacing w:after="200" w:line="320" w:lineRule="atLeast"/>
      <w:jc w:val="left"/>
    </w:pPr>
    <w:rPr>
      <w:sz w:val="20"/>
      <w:lang w:eastAsia="en-US"/>
    </w:rPr>
  </w:style>
  <w:style w:type="paragraph" w:customStyle="1" w:styleId="Legal4">
    <w:name w:val="Legal 4"/>
    <w:basedOn w:val="Normal"/>
    <w:semiHidden/>
    <w:pPr>
      <w:numPr>
        <w:ilvl w:val="3"/>
        <w:numId w:val="6"/>
      </w:numPr>
      <w:spacing w:after="200" w:line="320" w:lineRule="atLeast"/>
      <w:jc w:val="left"/>
    </w:pPr>
    <w:rPr>
      <w:sz w:val="20"/>
      <w:lang w:eastAsia="en-US"/>
    </w:rPr>
  </w:style>
  <w:style w:type="paragraph" w:customStyle="1" w:styleId="Legal5">
    <w:name w:val="Legal 5"/>
    <w:basedOn w:val="Normal"/>
    <w:semiHidden/>
    <w:pPr>
      <w:numPr>
        <w:ilvl w:val="4"/>
        <w:numId w:val="6"/>
      </w:numPr>
      <w:spacing w:after="200" w:line="320" w:lineRule="atLeast"/>
      <w:jc w:val="left"/>
    </w:pPr>
    <w:rPr>
      <w:sz w:val="20"/>
      <w:lang w:eastAsia="en-US"/>
    </w:rPr>
  </w:style>
  <w:style w:type="paragraph" w:customStyle="1" w:styleId="Legal6">
    <w:name w:val="Legal 6"/>
    <w:basedOn w:val="Normal"/>
    <w:semiHidden/>
    <w:pPr>
      <w:numPr>
        <w:ilvl w:val="5"/>
        <w:numId w:val="6"/>
      </w:numPr>
      <w:tabs>
        <w:tab w:val="clear" w:pos="3413"/>
        <w:tab w:val="left" w:pos="3260"/>
      </w:tabs>
      <w:spacing w:after="200" w:line="320" w:lineRule="atLeast"/>
      <w:jc w:val="left"/>
    </w:pPr>
    <w:rPr>
      <w:sz w:val="20"/>
      <w:lang w:eastAsia="en-US"/>
    </w:rPr>
  </w:style>
  <w:style w:type="paragraph" w:customStyle="1" w:styleId="Legal7">
    <w:name w:val="Legal 7"/>
    <w:basedOn w:val="Normal"/>
    <w:semiHidden/>
    <w:pPr>
      <w:numPr>
        <w:ilvl w:val="6"/>
        <w:numId w:val="6"/>
      </w:numPr>
      <w:spacing w:after="200" w:line="320" w:lineRule="atLeast"/>
      <w:jc w:val="left"/>
    </w:pPr>
    <w:rPr>
      <w:sz w:val="20"/>
      <w:lang w:eastAsia="en-US"/>
    </w:rPr>
  </w:style>
  <w:style w:type="paragraph" w:customStyle="1" w:styleId="Legal8">
    <w:name w:val="Legal 8"/>
    <w:basedOn w:val="Normal"/>
    <w:semiHidden/>
    <w:pPr>
      <w:numPr>
        <w:ilvl w:val="7"/>
        <w:numId w:val="6"/>
      </w:numPr>
      <w:spacing w:after="200" w:line="320" w:lineRule="atLeast"/>
      <w:jc w:val="left"/>
    </w:pPr>
    <w:rPr>
      <w:sz w:val="20"/>
      <w:lang w:eastAsia="en-US"/>
    </w:rPr>
  </w:style>
  <w:style w:type="paragraph" w:customStyle="1" w:styleId="Legal9">
    <w:name w:val="Legal 9"/>
    <w:basedOn w:val="Normal"/>
    <w:semiHidden/>
    <w:pPr>
      <w:numPr>
        <w:ilvl w:val="8"/>
        <w:numId w:val="6"/>
      </w:numPr>
      <w:spacing w:after="200" w:line="320" w:lineRule="atLeast"/>
      <w:jc w:val="left"/>
    </w:pPr>
    <w:rPr>
      <w:sz w:val="20"/>
      <w:lang w:eastAsia="en-US"/>
    </w:rPr>
  </w:style>
  <w:style w:type="paragraph" w:customStyle="1" w:styleId="PartyRecital">
    <w:name w:val="Party Recital"/>
    <w:basedOn w:val="Normal"/>
    <w:semiHidden/>
    <w:pPr>
      <w:spacing w:before="180" w:after="60"/>
      <w:ind w:left="284"/>
      <w:jc w:val="left"/>
    </w:pPr>
    <w:rPr>
      <w:rFonts w:ascii="Garamond" w:hAnsi="Garamond"/>
      <w:sz w:val="24"/>
      <w:lang w:val="en-AU" w:eastAsia="en-US"/>
    </w:rPr>
  </w:style>
  <w:style w:type="paragraph" w:customStyle="1" w:styleId="HeaderTitle">
    <w:name w:val="Header Title"/>
    <w:basedOn w:val="Normal"/>
    <w:next w:val="Normal"/>
    <w:semiHidden/>
    <w:pPr>
      <w:jc w:val="left"/>
    </w:pPr>
    <w:rPr>
      <w:rFonts w:ascii="Arial Narrow" w:hAnsi="Arial Narrow"/>
      <w:b/>
      <w:noProof/>
      <w:sz w:val="36"/>
      <w:lang w:val="en-AU" w:eastAsia="en-US"/>
    </w:rPr>
  </w:style>
  <w:style w:type="paragraph" w:customStyle="1" w:styleId="Style">
    <w:name w:val="Style"/>
    <w:semiHidden/>
    <w:pPr>
      <w:widowControl w:val="0"/>
      <w:autoSpaceDE w:val="0"/>
      <w:autoSpaceDN w:val="0"/>
      <w:adjustRightInd w:val="0"/>
    </w:pPr>
    <w:rPr>
      <w:rFonts w:ascii="Arial" w:hAnsi="Arial" w:cs="Arial"/>
      <w:sz w:val="24"/>
      <w:szCs w:val="24"/>
    </w:rPr>
  </w:style>
  <w:style w:type="paragraph" w:customStyle="1" w:styleId="andmat">
    <w:name w:val="andmat"/>
    <w:semiHidden/>
    <w:pPr>
      <w:ind w:left="6237" w:right="-720" w:hanging="1917"/>
      <w:jc w:val="both"/>
    </w:pPr>
    <w:rPr>
      <w:sz w:val="24"/>
      <w:lang w:val="en-AU"/>
    </w:rPr>
  </w:style>
  <w:style w:type="paragraph" w:styleId="TOC3">
    <w:name w:val="toc 3"/>
    <w:basedOn w:val="Normal"/>
    <w:next w:val="Normal"/>
    <w:autoRedefine/>
    <w:semiHidden/>
    <w:pPr>
      <w:ind w:left="480"/>
      <w:jc w:val="left"/>
    </w:pPr>
    <w:rPr>
      <w:rFonts w:ascii="Times New Roman" w:hAnsi="Times New Roman" w:cs="Times New Roman"/>
      <w:sz w:val="24"/>
      <w:szCs w:val="24"/>
    </w:rPr>
  </w:style>
  <w:style w:type="paragraph" w:styleId="TOC4">
    <w:name w:val="toc 4"/>
    <w:basedOn w:val="Normal"/>
    <w:next w:val="Normal"/>
    <w:autoRedefine/>
    <w:semiHidden/>
    <w:pPr>
      <w:ind w:left="720"/>
      <w:jc w:val="left"/>
    </w:pPr>
    <w:rPr>
      <w:rFonts w:ascii="Times New Roman" w:hAnsi="Times New Roman" w:cs="Times New Roman"/>
      <w:sz w:val="24"/>
      <w:szCs w:val="24"/>
    </w:rPr>
  </w:style>
  <w:style w:type="paragraph" w:styleId="TOC5">
    <w:name w:val="toc 5"/>
    <w:basedOn w:val="Normal"/>
    <w:next w:val="Normal"/>
    <w:autoRedefine/>
    <w:semiHidden/>
    <w:pPr>
      <w:ind w:left="960"/>
      <w:jc w:val="left"/>
    </w:pPr>
    <w:rPr>
      <w:rFonts w:ascii="Times New Roman" w:hAnsi="Times New Roman" w:cs="Times New Roman"/>
      <w:sz w:val="24"/>
      <w:szCs w:val="24"/>
    </w:rPr>
  </w:style>
  <w:style w:type="paragraph" w:styleId="TOC6">
    <w:name w:val="toc 6"/>
    <w:basedOn w:val="Normal"/>
    <w:next w:val="Normal"/>
    <w:autoRedefine/>
    <w:semiHidden/>
    <w:pPr>
      <w:ind w:left="1200"/>
      <w:jc w:val="left"/>
    </w:pPr>
    <w:rPr>
      <w:rFonts w:ascii="Times New Roman" w:hAnsi="Times New Roman" w:cs="Times New Roman"/>
      <w:sz w:val="24"/>
      <w:szCs w:val="24"/>
    </w:rPr>
  </w:style>
  <w:style w:type="paragraph" w:styleId="TOC7">
    <w:name w:val="toc 7"/>
    <w:basedOn w:val="Normal"/>
    <w:next w:val="Normal"/>
    <w:autoRedefine/>
    <w:semiHidden/>
    <w:pPr>
      <w:ind w:left="1440"/>
      <w:jc w:val="left"/>
    </w:pPr>
    <w:rPr>
      <w:rFonts w:ascii="Times New Roman" w:hAnsi="Times New Roman" w:cs="Times New Roman"/>
      <w:sz w:val="24"/>
      <w:szCs w:val="24"/>
    </w:rPr>
  </w:style>
  <w:style w:type="paragraph" w:styleId="TOC8">
    <w:name w:val="toc 8"/>
    <w:basedOn w:val="Normal"/>
    <w:next w:val="Normal"/>
    <w:autoRedefine/>
    <w:semiHidden/>
    <w:pPr>
      <w:ind w:left="1680"/>
      <w:jc w:val="left"/>
    </w:pPr>
    <w:rPr>
      <w:rFonts w:ascii="Times New Roman" w:hAnsi="Times New Roman" w:cs="Times New Roman"/>
      <w:sz w:val="24"/>
      <w:szCs w:val="24"/>
    </w:rPr>
  </w:style>
  <w:style w:type="paragraph" w:styleId="TOC9">
    <w:name w:val="toc 9"/>
    <w:basedOn w:val="Normal"/>
    <w:next w:val="Normal"/>
    <w:autoRedefine/>
    <w:semiHidden/>
    <w:pPr>
      <w:ind w:left="1920"/>
      <w:jc w:val="left"/>
    </w:pPr>
    <w:rPr>
      <w:rFonts w:ascii="Times New Roman" w:hAnsi="Times New Roman" w:cs="Times New Roman"/>
      <w:sz w:val="24"/>
      <w:szCs w:val="24"/>
    </w:rPr>
  </w:style>
  <w:style w:type="character" w:styleId="Hyperlink">
    <w:name w:val="Hyperlink"/>
    <w:aliases w:val="Schedules"/>
    <w:uiPriority w:val="99"/>
    <w:semiHidden/>
    <w:rPr>
      <w:color w:val="0000FF"/>
      <w:u w:val="single"/>
    </w:rPr>
  </w:style>
  <w:style w:type="paragraph" w:customStyle="1" w:styleId="Filename">
    <w:name w:val="Filename"/>
    <w:semiHidden/>
    <w:rPr>
      <w:sz w:val="24"/>
      <w:szCs w:val="24"/>
      <w:lang w:val="en-GB" w:eastAsia="en-GB"/>
    </w:rPr>
  </w:style>
  <w:style w:type="paragraph" w:customStyle="1" w:styleId="Char">
    <w:name w:val="Char"/>
    <w:basedOn w:val="Normal"/>
    <w:semiHidden/>
    <w:pPr>
      <w:spacing w:after="160" w:line="240" w:lineRule="exact"/>
      <w:jc w:val="left"/>
    </w:pPr>
    <w:rPr>
      <w:rFonts w:ascii="Verdana" w:hAnsi="Verdana" w:cs="Times New Roman"/>
      <w:sz w:val="20"/>
      <w:lang w:val="en-GB" w:eastAsia="en-US"/>
    </w:rPr>
  </w:style>
  <w:style w:type="character" w:styleId="FollowedHyperlink">
    <w:name w:val="FollowedHyperlink"/>
    <w:semiHidden/>
    <w:rPr>
      <w:color w:val="800080"/>
      <w:u w:val="single"/>
    </w:rPr>
  </w:style>
  <w:style w:type="paragraph" w:styleId="ListParagraph">
    <w:name w:val="List Paragraph"/>
    <w:basedOn w:val="Normal"/>
    <w:uiPriority w:val="34"/>
    <w:semiHidden/>
    <w:qFormat/>
    <w:rsid w:val="000E1116"/>
    <w:pPr>
      <w:ind w:left="720"/>
      <w:jc w:val="left"/>
    </w:pPr>
    <w:rPr>
      <w:rFonts w:ascii="Times New Roman" w:hAnsi="Times New Roman" w:cs="Times New Roman"/>
      <w:sz w:val="24"/>
      <w:szCs w:val="24"/>
      <w:lang w:eastAsia="en-US"/>
    </w:rPr>
  </w:style>
  <w:style w:type="table" w:customStyle="1" w:styleId="SG1black">
    <w:name w:val="SG1 black"/>
    <w:basedOn w:val="TableNormal"/>
    <w:uiPriority w:val="99"/>
    <w:rsid w:val="00EF41FB"/>
    <w:rPr>
      <w:rFonts w:asciiTheme="minorHAnsi" w:eastAsiaTheme="minorHAnsi" w:hAnsiTheme="minorHAnsi" w:cstheme="minorBidi"/>
      <w:sz w:val="22"/>
      <w:szCs w:val="22"/>
      <w:lang w:eastAsia="en-US"/>
    </w:rPr>
    <w:tblPr>
      <w:tblStyleRowBandSize w:val="1"/>
    </w:tblPr>
    <w:tblStylePr w:type="firstRow">
      <w:pPr>
        <w:jc w:val="center"/>
      </w:pPr>
      <w:rPr>
        <w:caps/>
        <w:smallCaps w:val="0"/>
        <w:color w:val="FFFFFF" w:themeColor="background1"/>
      </w:rPr>
      <w:tblPr/>
      <w:trPr>
        <w:tblHeader/>
      </w:trPr>
      <w:tcPr>
        <w:shd w:val="clear" w:color="auto" w:fill="000000" w:themeFill="text1"/>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red">
    <w:name w:val="SG1 red"/>
    <w:basedOn w:val="SG1black"/>
    <w:uiPriority w:val="99"/>
    <w:rsid w:val="00EF41FB"/>
    <w:tblPr/>
    <w:tblStylePr w:type="firstRow">
      <w:pPr>
        <w:jc w:val="center"/>
      </w:pPr>
      <w:rPr>
        <w:caps/>
        <w:smallCaps w:val="0"/>
        <w:color w:val="FFFFFF" w:themeColor="background1"/>
      </w:rPr>
      <w:tblPr/>
      <w:trPr>
        <w:tblHeader/>
      </w:trPr>
      <w:tcPr>
        <w:shd w:val="clear" w:color="auto" w:fill="EE3124"/>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taupe">
    <w:name w:val="SG1 taupe"/>
    <w:basedOn w:val="SG1black"/>
    <w:uiPriority w:val="99"/>
    <w:rsid w:val="00EF41FB"/>
    <w:tblPr/>
    <w:tblStylePr w:type="firstRow">
      <w:pPr>
        <w:jc w:val="center"/>
      </w:pPr>
      <w:rPr>
        <w:caps/>
        <w:smallCaps w:val="0"/>
        <w:color w:val="auto"/>
      </w:rPr>
      <w:tblPr/>
      <w:trPr>
        <w:tblHeader/>
      </w:trPr>
      <w:tcPr>
        <w:shd w:val="clear" w:color="auto" w:fill="D3CAB7"/>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2black">
    <w:name w:val="SG2 black"/>
    <w:basedOn w:val="TableNormal"/>
    <w:uiPriority w:val="99"/>
    <w:rsid w:val="00EF41FB"/>
    <w:rPr>
      <w:rFonts w:asciiTheme="minorHAnsi" w:eastAsiaTheme="minorHAnsi" w:hAnsiTheme="minorHAnsi" w:cstheme="minorBidi"/>
      <w:sz w:val="22"/>
      <w:szCs w:val="22"/>
      <w:lang w:eastAsia="en-US"/>
    </w:rPr>
    <w:tblPr>
      <w:tblBorders>
        <w:insideH w:val="single" w:sz="4" w:space="0" w:color="A6A6A6" w:themeColor="background1" w:themeShade="A6"/>
        <w:insideV w:val="single" w:sz="4" w:space="0" w:color="A6A6A6" w:themeColor="background1" w:themeShade="A6"/>
      </w:tblBorders>
    </w:tblPr>
    <w:tcPr>
      <w:tcMar>
        <w:top w:w="113" w:type="dxa"/>
        <w:bottom w:w="113" w:type="dxa"/>
      </w:tcMar>
    </w:tcPr>
    <w:tblStylePr w:type="firstRow">
      <w:tblPr/>
      <w:tcPr>
        <w:shd w:val="clear" w:color="auto" w:fill="000000" w:themeFill="text1"/>
        <w:tcMar>
          <w:top w:w="113" w:type="dxa"/>
          <w:left w:w="0" w:type="dxa"/>
          <w:bottom w:w="113" w:type="dxa"/>
          <w:right w:w="0" w:type="dxa"/>
        </w:tcMar>
      </w:tcPr>
    </w:tblStylePr>
  </w:style>
  <w:style w:type="table" w:customStyle="1" w:styleId="SG2red">
    <w:name w:val="SG2 red"/>
    <w:basedOn w:val="SG2black"/>
    <w:uiPriority w:val="99"/>
    <w:rsid w:val="00EF41FB"/>
    <w:tblPr>
      <w:tblBorders>
        <w:insideH w:val="single" w:sz="4" w:space="0" w:color="EE3124"/>
        <w:insideV w:val="single" w:sz="4" w:space="0" w:color="EE3124"/>
      </w:tblBorders>
    </w:tbl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dxa"/>
          <w:bottom w:w="113" w:type="dxa"/>
          <w:right w:w="0" w:type="dxa"/>
        </w:tcMar>
      </w:tcPr>
    </w:tblStylePr>
  </w:style>
  <w:style w:type="table" w:customStyle="1" w:styleId="SG2taupe">
    <w:name w:val="SG2 taupe"/>
    <w:basedOn w:val="SG2black"/>
    <w:uiPriority w:val="99"/>
    <w:rsid w:val="00EF41FB"/>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dxa"/>
          <w:bottom w:w="113" w:type="dxa"/>
          <w:right w:w="0" w:type="dxa"/>
        </w:tcMar>
      </w:tcPr>
    </w:tblStylePr>
  </w:style>
  <w:style w:type="table" w:customStyle="1" w:styleId="SG3black">
    <w:name w:val="SG3 black"/>
    <w:basedOn w:val="TableNormal"/>
    <w:uiPriority w:val="99"/>
    <w:rsid w:val="00EF41FB"/>
    <w:rPr>
      <w:rFonts w:asciiTheme="minorHAnsi" w:eastAsiaTheme="minorHAnsi" w:hAnsiTheme="minorHAnsi" w:cstheme="minorBidi"/>
      <w:sz w:val="22"/>
      <w:szCs w:val="22"/>
      <w:lang w:eastAsia="en-US"/>
    </w:r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EF41FB"/>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EF41FB"/>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character" w:styleId="CommentReference">
    <w:name w:val="annotation reference"/>
    <w:basedOn w:val="DefaultParagraphFont"/>
    <w:semiHidden/>
    <w:rsid w:val="000D62EE"/>
    <w:rPr>
      <w:sz w:val="16"/>
      <w:szCs w:val="16"/>
    </w:rPr>
  </w:style>
  <w:style w:type="paragraph" w:styleId="CommentSubject">
    <w:name w:val="annotation subject"/>
    <w:basedOn w:val="CommentText"/>
    <w:next w:val="CommentText"/>
    <w:link w:val="CommentSubjectChar"/>
    <w:semiHidden/>
    <w:rsid w:val="000D62EE"/>
    <w:pPr>
      <w:tabs>
        <w:tab w:val="clear" w:pos="187"/>
      </w:tabs>
      <w:spacing w:after="0" w:line="240" w:lineRule="auto"/>
      <w:ind w:left="0" w:firstLine="0"/>
      <w:jc w:val="both"/>
    </w:pPr>
    <w:rPr>
      <w:rFonts w:ascii="Arial" w:eastAsia="Times New Roman" w:hAnsi="Arial"/>
      <w:b/>
      <w:bCs/>
      <w:sz w:val="20"/>
      <w:lang w:val="en-NZ" w:eastAsia="en-NZ"/>
    </w:rPr>
  </w:style>
  <w:style w:type="character" w:customStyle="1" w:styleId="CommentTextChar">
    <w:name w:val="Comment Text Char"/>
    <w:basedOn w:val="DefaultParagraphFont"/>
    <w:link w:val="CommentText"/>
    <w:semiHidden/>
    <w:rsid w:val="000D62EE"/>
    <w:rPr>
      <w:rFonts w:ascii="Garamond" w:eastAsia="SimSun" w:hAnsi="Garamond" w:cs="Arial"/>
      <w:sz w:val="16"/>
      <w:lang w:val="en-AU" w:eastAsia="en-US"/>
    </w:rPr>
  </w:style>
  <w:style w:type="character" w:customStyle="1" w:styleId="CommentSubjectChar">
    <w:name w:val="Comment Subject Char"/>
    <w:basedOn w:val="CommentTextChar"/>
    <w:link w:val="CommentSubject"/>
    <w:rsid w:val="000D62EE"/>
    <w:rPr>
      <w:rFonts w:ascii="Arial" w:eastAsia="SimSun" w:hAnsi="Arial" w:cs="Arial"/>
      <w:b/>
      <w:bCs/>
      <w:sz w:val="16"/>
      <w:lang w:val="en-AU" w:eastAsia="en-US"/>
    </w:rPr>
  </w:style>
  <w:style w:type="paragraph" w:styleId="Revision">
    <w:name w:val="Revision"/>
    <w:hidden/>
    <w:uiPriority w:val="99"/>
    <w:semiHidden/>
    <w:rsid w:val="000D62EE"/>
    <w:rPr>
      <w:rFonts w:ascii="Arial" w:hAnsi="Arial" w:cs="Arial"/>
      <w:sz w:val="21"/>
    </w:rPr>
  </w:style>
  <w:style w:type="character" w:customStyle="1" w:styleId="Heading2Char">
    <w:name w:val="Heading 2 Char"/>
    <w:aliases w:val="2 Char,2m Char,Attribute Heading 2 Char,B Sub/Bold Char,Body Text (Reset numbering) Char,Defs Heading Char,H2 Char,H21 Char,H210 Char,H211 Char,H2110 Char,H2111 Char,H212 Char,H213 Char,H214 Char,H215 Char,H216 Char,H217 Char,H218 Char"/>
    <w:link w:val="Heading2"/>
    <w:rsid w:val="00861695"/>
    <w:rPr>
      <w:rFonts w:ascii="Arial" w:hAnsi="Arial" w:cs="Arial"/>
      <w:sz w:val="21"/>
    </w:rPr>
  </w:style>
  <w:style w:type="character" w:customStyle="1" w:styleId="HeaderChar">
    <w:name w:val="Header Char"/>
    <w:link w:val="Header"/>
    <w:rsid w:val="00D60E85"/>
    <w:rPr>
      <w:rFonts w:ascii="Arial" w:hAnsi="Arial" w:cs="Arial"/>
      <w:sz w:val="21"/>
    </w:rPr>
  </w:style>
  <w:style w:type="paragraph" w:customStyle="1" w:styleId="Sch4">
    <w:name w:val="Sch 4"/>
    <w:basedOn w:val="Normal"/>
    <w:uiPriority w:val="18"/>
    <w:qFormat/>
    <w:rsid w:val="00A04CAE"/>
    <w:pPr>
      <w:tabs>
        <w:tab w:val="left" w:pos="2127"/>
      </w:tabs>
      <w:spacing w:after="240"/>
      <w:ind w:left="2127" w:hanging="567"/>
      <w:jc w:val="left"/>
    </w:pPr>
    <w:rPr>
      <w:rFonts w:ascii="MetaNormalLF-Roman" w:hAnsi="MetaNormalLF-Roman" w:cs="Times New Roman"/>
      <w:sz w:val="20"/>
      <w:szCs w:val="24"/>
      <w:lang w:eastAsia="en-GB"/>
    </w:rPr>
  </w:style>
  <w:style w:type="character" w:customStyle="1" w:styleId="Legal1Char">
    <w:name w:val="Legal 1 Char"/>
    <w:link w:val="Legal1"/>
    <w:uiPriority w:val="10"/>
    <w:rsid w:val="00A04CAE"/>
    <w:rPr>
      <w:rFonts w:ascii="Arial" w:hAnsi="Arial" w:cs="Arial"/>
      <w:lang w:eastAsia="en-US"/>
    </w:rPr>
  </w:style>
  <w:style w:type="character" w:customStyle="1" w:styleId="Legal2Char">
    <w:name w:val="Legal 2 Char"/>
    <w:link w:val="Legal2"/>
    <w:uiPriority w:val="11"/>
    <w:rsid w:val="00A04CAE"/>
    <w:rPr>
      <w:rFonts w:ascii="Arial" w:hAnsi="Arial" w:cs="Arial"/>
      <w:lang w:eastAsia="en-US"/>
    </w:rPr>
  </w:style>
  <w:style w:type="numbering" w:styleId="111111">
    <w:name w:val="Outline List 2"/>
    <w:basedOn w:val="NoList"/>
    <w:semiHidden/>
    <w:rsid w:val="00DC3C26"/>
    <w:pPr>
      <w:numPr>
        <w:numId w:val="11"/>
      </w:numPr>
    </w:pPr>
  </w:style>
  <w:style w:type="numbering" w:styleId="1ai">
    <w:name w:val="Outline List 1"/>
    <w:basedOn w:val="NoList"/>
    <w:semiHidden/>
    <w:rsid w:val="00DC3C26"/>
    <w:pPr>
      <w:numPr>
        <w:numId w:val="12"/>
      </w:numPr>
    </w:pPr>
  </w:style>
  <w:style w:type="numbering" w:styleId="ArticleSection">
    <w:name w:val="Outline List 3"/>
    <w:basedOn w:val="NoList"/>
    <w:semiHidden/>
    <w:rsid w:val="00DC3C26"/>
    <w:pPr>
      <w:numPr>
        <w:numId w:val="13"/>
      </w:numPr>
    </w:pPr>
  </w:style>
  <w:style w:type="paragraph" w:styleId="Bibliography">
    <w:name w:val="Bibliography"/>
    <w:basedOn w:val="Normal"/>
    <w:next w:val="Normal"/>
    <w:uiPriority w:val="37"/>
    <w:semiHidden/>
    <w:unhideWhenUsed/>
    <w:rsid w:val="00DC3C26"/>
  </w:style>
  <w:style w:type="paragraph" w:styleId="BlockText">
    <w:name w:val="Block Text"/>
    <w:basedOn w:val="Normal"/>
    <w:semiHidden/>
    <w:rsid w:val="00DC3C26"/>
    <w:pPr>
      <w:spacing w:after="120"/>
      <w:ind w:left="1440" w:right="1440"/>
    </w:pPr>
  </w:style>
  <w:style w:type="paragraph" w:styleId="BodyTextFirstIndent">
    <w:name w:val="Body Text First Indent"/>
    <w:basedOn w:val="BodyText"/>
    <w:link w:val="BodyTextFirstIndentChar"/>
    <w:semiHidden/>
    <w:rsid w:val="00DC3C26"/>
    <w:pPr>
      <w:spacing w:after="120" w:line="240" w:lineRule="auto"/>
      <w:ind w:firstLine="210"/>
      <w:jc w:val="both"/>
    </w:pPr>
    <w:rPr>
      <w:b w:val="0"/>
    </w:rPr>
  </w:style>
  <w:style w:type="character" w:customStyle="1" w:styleId="BodyTextChar">
    <w:name w:val="Body Text Char"/>
    <w:basedOn w:val="DefaultParagraphFont"/>
    <w:link w:val="BodyText"/>
    <w:semiHidden/>
    <w:rsid w:val="00DC3C26"/>
    <w:rPr>
      <w:rFonts w:ascii="Arial" w:hAnsi="Arial" w:cs="Arial"/>
      <w:b/>
      <w:sz w:val="21"/>
    </w:rPr>
  </w:style>
  <w:style w:type="character" w:customStyle="1" w:styleId="BodyTextFirstIndentChar">
    <w:name w:val="Body Text First Indent Char"/>
    <w:basedOn w:val="BodyTextChar"/>
    <w:link w:val="BodyTextFirstIndent"/>
    <w:rsid w:val="00DC3C26"/>
    <w:rPr>
      <w:rFonts w:ascii="Arial" w:hAnsi="Arial" w:cs="Arial"/>
      <w:b w:val="0"/>
      <w:sz w:val="21"/>
    </w:rPr>
  </w:style>
  <w:style w:type="paragraph" w:styleId="BodyTextFirstIndent2">
    <w:name w:val="Body Text First Indent 2"/>
    <w:basedOn w:val="BodyTextIndent"/>
    <w:link w:val="BodyTextFirstIndent2Char"/>
    <w:semiHidden/>
    <w:rsid w:val="00DC3C26"/>
    <w:pPr>
      <w:tabs>
        <w:tab w:val="clear" w:pos="851"/>
      </w:tabs>
      <w:spacing w:after="120"/>
      <w:ind w:left="283" w:firstLine="210"/>
    </w:pPr>
    <w:rPr>
      <w:rFonts w:ascii="Arial" w:hAnsi="Arial"/>
      <w:vanish w:val="0"/>
      <w:color w:val="auto"/>
      <w:u w:val="none"/>
    </w:rPr>
  </w:style>
  <w:style w:type="character" w:customStyle="1" w:styleId="BodyTextIndentChar">
    <w:name w:val="Body Text Indent Char"/>
    <w:basedOn w:val="DefaultParagraphFont"/>
    <w:link w:val="BodyTextIndent"/>
    <w:rsid w:val="00DC3C26"/>
    <w:rPr>
      <w:rFonts w:ascii="Univers Condensed" w:hAnsi="Univers Condensed" w:cs="Arial"/>
      <w:vanish/>
      <w:color w:val="0000FF"/>
      <w:sz w:val="21"/>
      <w:u w:val="single"/>
    </w:rPr>
  </w:style>
  <w:style w:type="character" w:customStyle="1" w:styleId="BodyTextFirstIndent2Char">
    <w:name w:val="Body Text First Indent 2 Char"/>
    <w:basedOn w:val="BodyTextIndentChar"/>
    <w:link w:val="BodyTextFirstIndent2"/>
    <w:rsid w:val="00DC3C26"/>
    <w:rPr>
      <w:rFonts w:ascii="Arial" w:hAnsi="Arial" w:cs="Arial"/>
      <w:vanish w:val="0"/>
      <w:color w:val="0000FF"/>
      <w:sz w:val="21"/>
      <w:u w:val="single"/>
    </w:rPr>
  </w:style>
  <w:style w:type="character" w:styleId="BookTitle">
    <w:name w:val="Book Title"/>
    <w:basedOn w:val="DefaultParagraphFont"/>
    <w:uiPriority w:val="33"/>
    <w:semiHidden/>
    <w:qFormat/>
    <w:rsid w:val="00DC3C26"/>
    <w:rPr>
      <w:b/>
      <w:bCs/>
      <w:smallCaps/>
      <w:spacing w:val="5"/>
    </w:rPr>
  </w:style>
  <w:style w:type="paragraph" w:styleId="Caption">
    <w:name w:val="caption"/>
    <w:basedOn w:val="Normal"/>
    <w:next w:val="Normal"/>
    <w:semiHidden/>
    <w:unhideWhenUsed/>
    <w:qFormat/>
    <w:rsid w:val="00DC3C26"/>
    <w:rPr>
      <w:b/>
      <w:bCs/>
      <w:sz w:val="20"/>
    </w:rPr>
  </w:style>
  <w:style w:type="paragraph" w:styleId="Closing">
    <w:name w:val="Closing"/>
    <w:basedOn w:val="Normal"/>
    <w:link w:val="ClosingChar"/>
    <w:semiHidden/>
    <w:rsid w:val="00DC3C26"/>
    <w:pPr>
      <w:ind w:left="4252"/>
    </w:pPr>
  </w:style>
  <w:style w:type="character" w:customStyle="1" w:styleId="ClosingChar">
    <w:name w:val="Closing Char"/>
    <w:basedOn w:val="DefaultParagraphFont"/>
    <w:link w:val="Closing"/>
    <w:rsid w:val="00DC3C26"/>
    <w:rPr>
      <w:rFonts w:ascii="Arial" w:hAnsi="Arial" w:cs="Arial"/>
      <w:sz w:val="21"/>
    </w:rPr>
  </w:style>
  <w:style w:type="table" w:styleId="ColorfulGrid">
    <w:name w:val="Colorful Grid"/>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DC3C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DC3C2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DC3C2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DC3C2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DC3C2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DC3C2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DC3C2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DC3C2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DC3C2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DC3C2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DC3C2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DC3C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DC3C2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DC3C2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DC3C2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DC3C2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DC3C2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DC3C2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DC3C26"/>
  </w:style>
  <w:style w:type="character" w:customStyle="1" w:styleId="DateChar">
    <w:name w:val="Date Char"/>
    <w:basedOn w:val="DefaultParagraphFont"/>
    <w:link w:val="Date"/>
    <w:rsid w:val="00DC3C26"/>
    <w:rPr>
      <w:rFonts w:ascii="Arial" w:hAnsi="Arial" w:cs="Arial"/>
      <w:sz w:val="21"/>
    </w:rPr>
  </w:style>
  <w:style w:type="paragraph" w:styleId="DocumentMap">
    <w:name w:val="Document Map"/>
    <w:basedOn w:val="Normal"/>
    <w:link w:val="DocumentMapChar"/>
    <w:semiHidden/>
    <w:rsid w:val="00DC3C26"/>
    <w:rPr>
      <w:rFonts w:ascii="Tahoma" w:hAnsi="Tahoma" w:cs="Tahoma"/>
      <w:sz w:val="16"/>
      <w:szCs w:val="16"/>
    </w:rPr>
  </w:style>
  <w:style w:type="character" w:customStyle="1" w:styleId="DocumentMapChar">
    <w:name w:val="Document Map Char"/>
    <w:basedOn w:val="DefaultParagraphFont"/>
    <w:link w:val="DocumentMap"/>
    <w:rsid w:val="00DC3C26"/>
    <w:rPr>
      <w:rFonts w:ascii="Tahoma" w:hAnsi="Tahoma" w:cs="Tahoma"/>
      <w:sz w:val="16"/>
      <w:szCs w:val="16"/>
    </w:rPr>
  </w:style>
  <w:style w:type="paragraph" w:styleId="E-mailSignature">
    <w:name w:val="E-mail Signature"/>
    <w:basedOn w:val="Normal"/>
    <w:link w:val="E-mailSignatureChar"/>
    <w:semiHidden/>
    <w:rsid w:val="00DC3C26"/>
  </w:style>
  <w:style w:type="character" w:customStyle="1" w:styleId="E-mailSignatureChar">
    <w:name w:val="E-mail Signature Char"/>
    <w:basedOn w:val="DefaultParagraphFont"/>
    <w:link w:val="E-mailSignature"/>
    <w:rsid w:val="00DC3C26"/>
    <w:rPr>
      <w:rFonts w:ascii="Arial" w:hAnsi="Arial" w:cs="Arial"/>
      <w:sz w:val="21"/>
    </w:rPr>
  </w:style>
  <w:style w:type="character" w:styleId="Emphasis">
    <w:name w:val="Emphasis"/>
    <w:basedOn w:val="DefaultParagraphFont"/>
    <w:semiHidden/>
    <w:qFormat/>
    <w:rsid w:val="00DC3C26"/>
    <w:rPr>
      <w:i/>
      <w:iCs/>
    </w:rPr>
  </w:style>
  <w:style w:type="character" w:styleId="EndnoteReference">
    <w:name w:val="endnote reference"/>
    <w:basedOn w:val="DefaultParagraphFont"/>
    <w:semiHidden/>
    <w:rsid w:val="00DC3C26"/>
    <w:rPr>
      <w:vertAlign w:val="superscript"/>
    </w:rPr>
  </w:style>
  <w:style w:type="paragraph" w:styleId="EndnoteText">
    <w:name w:val="endnote text"/>
    <w:basedOn w:val="Normal"/>
    <w:link w:val="EndnoteTextChar"/>
    <w:semiHidden/>
    <w:rsid w:val="00DC3C26"/>
    <w:rPr>
      <w:sz w:val="20"/>
    </w:rPr>
  </w:style>
  <w:style w:type="character" w:customStyle="1" w:styleId="EndnoteTextChar">
    <w:name w:val="Endnote Text Char"/>
    <w:basedOn w:val="DefaultParagraphFont"/>
    <w:link w:val="EndnoteText"/>
    <w:rsid w:val="00DC3C26"/>
    <w:rPr>
      <w:rFonts w:ascii="Arial" w:hAnsi="Arial" w:cs="Arial"/>
    </w:rPr>
  </w:style>
  <w:style w:type="paragraph" w:styleId="EnvelopeReturn">
    <w:name w:val="envelope return"/>
    <w:basedOn w:val="Normal"/>
    <w:semiHidden/>
    <w:rsid w:val="00DC3C26"/>
    <w:rPr>
      <w:rFonts w:asciiTheme="majorHAnsi" w:eastAsiaTheme="majorEastAsia" w:hAnsiTheme="majorHAnsi" w:cstheme="majorBidi"/>
      <w:sz w:val="20"/>
    </w:rPr>
  </w:style>
  <w:style w:type="character" w:styleId="HTMLAcronym">
    <w:name w:val="HTML Acronym"/>
    <w:basedOn w:val="DefaultParagraphFont"/>
    <w:semiHidden/>
    <w:rsid w:val="00DC3C26"/>
  </w:style>
  <w:style w:type="paragraph" w:styleId="HTMLAddress">
    <w:name w:val="HTML Address"/>
    <w:basedOn w:val="Normal"/>
    <w:link w:val="HTMLAddressChar"/>
    <w:semiHidden/>
    <w:rsid w:val="00DC3C26"/>
    <w:rPr>
      <w:i/>
      <w:iCs/>
    </w:rPr>
  </w:style>
  <w:style w:type="character" w:customStyle="1" w:styleId="HTMLAddressChar">
    <w:name w:val="HTML Address Char"/>
    <w:basedOn w:val="DefaultParagraphFont"/>
    <w:link w:val="HTMLAddress"/>
    <w:rsid w:val="00DC3C26"/>
    <w:rPr>
      <w:rFonts w:ascii="Arial" w:hAnsi="Arial" w:cs="Arial"/>
      <w:i/>
      <w:iCs/>
      <w:sz w:val="21"/>
    </w:rPr>
  </w:style>
  <w:style w:type="character" w:styleId="HTMLCite">
    <w:name w:val="HTML Cite"/>
    <w:basedOn w:val="DefaultParagraphFont"/>
    <w:semiHidden/>
    <w:rsid w:val="00DC3C26"/>
    <w:rPr>
      <w:i/>
      <w:iCs/>
    </w:rPr>
  </w:style>
  <w:style w:type="character" w:styleId="HTMLCode">
    <w:name w:val="HTML Code"/>
    <w:basedOn w:val="DefaultParagraphFont"/>
    <w:semiHidden/>
    <w:rsid w:val="00DC3C26"/>
    <w:rPr>
      <w:rFonts w:ascii="Courier New" w:hAnsi="Courier New" w:cs="Courier New"/>
      <w:sz w:val="20"/>
      <w:szCs w:val="20"/>
    </w:rPr>
  </w:style>
  <w:style w:type="character" w:styleId="HTMLDefinition">
    <w:name w:val="HTML Definition"/>
    <w:basedOn w:val="DefaultParagraphFont"/>
    <w:semiHidden/>
    <w:rsid w:val="00DC3C26"/>
    <w:rPr>
      <w:i/>
      <w:iCs/>
    </w:rPr>
  </w:style>
  <w:style w:type="character" w:styleId="HTMLKeyboard">
    <w:name w:val="HTML Keyboard"/>
    <w:basedOn w:val="DefaultParagraphFont"/>
    <w:semiHidden/>
    <w:rsid w:val="00DC3C26"/>
    <w:rPr>
      <w:rFonts w:ascii="Courier New" w:hAnsi="Courier New" w:cs="Courier New"/>
      <w:sz w:val="20"/>
      <w:szCs w:val="20"/>
    </w:rPr>
  </w:style>
  <w:style w:type="paragraph" w:styleId="HTMLPreformatted">
    <w:name w:val="HTML Preformatted"/>
    <w:basedOn w:val="Normal"/>
    <w:link w:val="HTMLPreformattedChar"/>
    <w:semiHidden/>
    <w:rsid w:val="00DC3C26"/>
    <w:rPr>
      <w:rFonts w:ascii="Courier New" w:hAnsi="Courier New" w:cs="Courier New"/>
      <w:sz w:val="20"/>
    </w:rPr>
  </w:style>
  <w:style w:type="character" w:customStyle="1" w:styleId="HTMLPreformattedChar">
    <w:name w:val="HTML Preformatted Char"/>
    <w:basedOn w:val="DefaultParagraphFont"/>
    <w:link w:val="HTMLPreformatted"/>
    <w:rsid w:val="00DC3C26"/>
    <w:rPr>
      <w:rFonts w:ascii="Courier New" w:hAnsi="Courier New" w:cs="Courier New"/>
    </w:rPr>
  </w:style>
  <w:style w:type="character" w:styleId="HTMLSample">
    <w:name w:val="HTML Sample"/>
    <w:basedOn w:val="DefaultParagraphFont"/>
    <w:semiHidden/>
    <w:rsid w:val="00DC3C26"/>
    <w:rPr>
      <w:rFonts w:ascii="Courier New" w:hAnsi="Courier New" w:cs="Courier New"/>
    </w:rPr>
  </w:style>
  <w:style w:type="character" w:styleId="HTMLTypewriter">
    <w:name w:val="HTML Typewriter"/>
    <w:basedOn w:val="DefaultParagraphFont"/>
    <w:semiHidden/>
    <w:rsid w:val="00DC3C26"/>
    <w:rPr>
      <w:rFonts w:ascii="Courier New" w:hAnsi="Courier New" w:cs="Courier New"/>
      <w:sz w:val="20"/>
      <w:szCs w:val="20"/>
    </w:rPr>
  </w:style>
  <w:style w:type="character" w:styleId="HTMLVariable">
    <w:name w:val="HTML Variable"/>
    <w:basedOn w:val="DefaultParagraphFont"/>
    <w:semiHidden/>
    <w:rsid w:val="00DC3C26"/>
    <w:rPr>
      <w:i/>
      <w:iCs/>
    </w:rPr>
  </w:style>
  <w:style w:type="paragraph" w:styleId="Index1">
    <w:name w:val="index 1"/>
    <w:basedOn w:val="Normal"/>
    <w:next w:val="Normal"/>
    <w:autoRedefine/>
    <w:semiHidden/>
    <w:rsid w:val="00DC3C26"/>
    <w:pPr>
      <w:ind w:left="210" w:hanging="210"/>
    </w:pPr>
  </w:style>
  <w:style w:type="paragraph" w:styleId="Index2">
    <w:name w:val="index 2"/>
    <w:basedOn w:val="Normal"/>
    <w:next w:val="Normal"/>
    <w:autoRedefine/>
    <w:semiHidden/>
    <w:rsid w:val="00DC3C26"/>
    <w:pPr>
      <w:ind w:left="420" w:hanging="210"/>
    </w:pPr>
  </w:style>
  <w:style w:type="paragraph" w:styleId="Index3">
    <w:name w:val="index 3"/>
    <w:basedOn w:val="Normal"/>
    <w:next w:val="Normal"/>
    <w:autoRedefine/>
    <w:semiHidden/>
    <w:rsid w:val="00DC3C26"/>
    <w:pPr>
      <w:ind w:left="630" w:hanging="210"/>
    </w:pPr>
  </w:style>
  <w:style w:type="paragraph" w:styleId="Index4">
    <w:name w:val="index 4"/>
    <w:basedOn w:val="Normal"/>
    <w:next w:val="Normal"/>
    <w:autoRedefine/>
    <w:semiHidden/>
    <w:rsid w:val="00DC3C26"/>
    <w:pPr>
      <w:ind w:left="840" w:hanging="210"/>
    </w:pPr>
  </w:style>
  <w:style w:type="paragraph" w:styleId="Index5">
    <w:name w:val="index 5"/>
    <w:basedOn w:val="Normal"/>
    <w:next w:val="Normal"/>
    <w:autoRedefine/>
    <w:semiHidden/>
    <w:rsid w:val="00DC3C26"/>
    <w:pPr>
      <w:ind w:left="1050" w:hanging="210"/>
    </w:pPr>
  </w:style>
  <w:style w:type="paragraph" w:styleId="Index6">
    <w:name w:val="index 6"/>
    <w:basedOn w:val="Normal"/>
    <w:next w:val="Normal"/>
    <w:autoRedefine/>
    <w:semiHidden/>
    <w:rsid w:val="00DC3C26"/>
    <w:pPr>
      <w:ind w:left="1260" w:hanging="210"/>
    </w:pPr>
  </w:style>
  <w:style w:type="paragraph" w:styleId="Index7">
    <w:name w:val="index 7"/>
    <w:basedOn w:val="Normal"/>
    <w:next w:val="Normal"/>
    <w:autoRedefine/>
    <w:semiHidden/>
    <w:rsid w:val="00DC3C26"/>
    <w:pPr>
      <w:ind w:left="1470" w:hanging="210"/>
    </w:pPr>
  </w:style>
  <w:style w:type="paragraph" w:styleId="Index8">
    <w:name w:val="index 8"/>
    <w:basedOn w:val="Normal"/>
    <w:next w:val="Normal"/>
    <w:autoRedefine/>
    <w:semiHidden/>
    <w:rsid w:val="00DC3C26"/>
    <w:pPr>
      <w:ind w:left="1680" w:hanging="210"/>
    </w:pPr>
  </w:style>
  <w:style w:type="paragraph" w:styleId="Index9">
    <w:name w:val="index 9"/>
    <w:basedOn w:val="Normal"/>
    <w:next w:val="Normal"/>
    <w:autoRedefine/>
    <w:semiHidden/>
    <w:rsid w:val="00DC3C26"/>
    <w:pPr>
      <w:ind w:left="1890" w:hanging="210"/>
    </w:pPr>
  </w:style>
  <w:style w:type="paragraph" w:styleId="IndexHeading">
    <w:name w:val="index heading"/>
    <w:basedOn w:val="Normal"/>
    <w:next w:val="Index1"/>
    <w:semiHidden/>
    <w:rsid w:val="00DC3C2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C3C26"/>
    <w:rPr>
      <w:b/>
      <w:bCs/>
      <w:i/>
      <w:iCs/>
      <w:color w:val="4F81BD" w:themeColor="accent1"/>
    </w:rPr>
  </w:style>
  <w:style w:type="paragraph" w:styleId="IntenseQuote">
    <w:name w:val="Intense Quote"/>
    <w:basedOn w:val="Normal"/>
    <w:next w:val="Normal"/>
    <w:link w:val="IntenseQuoteChar"/>
    <w:uiPriority w:val="30"/>
    <w:semiHidden/>
    <w:qFormat/>
    <w:rsid w:val="00DC3C2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3C26"/>
    <w:rPr>
      <w:rFonts w:ascii="Arial" w:hAnsi="Arial" w:cs="Arial"/>
      <w:b/>
      <w:bCs/>
      <w:i/>
      <w:iCs/>
      <w:color w:val="4F81BD" w:themeColor="accent1"/>
      <w:sz w:val="21"/>
    </w:rPr>
  </w:style>
  <w:style w:type="character" w:styleId="IntenseReference">
    <w:name w:val="Intense Reference"/>
    <w:basedOn w:val="DefaultParagraphFont"/>
    <w:uiPriority w:val="32"/>
    <w:semiHidden/>
    <w:qFormat/>
    <w:rsid w:val="00DC3C26"/>
    <w:rPr>
      <w:b/>
      <w:bCs/>
      <w:smallCaps/>
      <w:color w:val="C0504D" w:themeColor="accent2"/>
      <w:spacing w:val="5"/>
      <w:u w:val="single"/>
    </w:rPr>
  </w:style>
  <w:style w:type="table" w:styleId="LightGrid">
    <w:name w:val="Light Grid"/>
    <w:basedOn w:val="TableNormal"/>
    <w:uiPriority w:val="62"/>
    <w:semiHidden/>
    <w:rsid w:val="00DC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DC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DC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DC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DC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DC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DC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DC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DC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DC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DC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DC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DC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DC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DC3C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DC3C2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DC3C2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DC3C2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DC3C2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DC3C2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DC3C2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DC3C26"/>
  </w:style>
  <w:style w:type="paragraph" w:styleId="List">
    <w:name w:val="List"/>
    <w:basedOn w:val="Normal"/>
    <w:semiHidden/>
    <w:rsid w:val="00DC3C26"/>
    <w:pPr>
      <w:ind w:left="283" w:hanging="283"/>
      <w:contextualSpacing/>
    </w:pPr>
  </w:style>
  <w:style w:type="paragraph" w:styleId="List2">
    <w:name w:val="List 2"/>
    <w:basedOn w:val="Normal"/>
    <w:semiHidden/>
    <w:rsid w:val="00DC3C26"/>
    <w:pPr>
      <w:ind w:left="566" w:hanging="283"/>
      <w:contextualSpacing/>
    </w:pPr>
  </w:style>
  <w:style w:type="paragraph" w:styleId="List3">
    <w:name w:val="List 3"/>
    <w:basedOn w:val="Normal"/>
    <w:semiHidden/>
    <w:rsid w:val="00DC3C26"/>
    <w:pPr>
      <w:ind w:left="849" w:hanging="283"/>
      <w:contextualSpacing/>
    </w:pPr>
  </w:style>
  <w:style w:type="paragraph" w:styleId="List4">
    <w:name w:val="List 4"/>
    <w:basedOn w:val="Normal"/>
    <w:semiHidden/>
    <w:rsid w:val="00DC3C26"/>
    <w:pPr>
      <w:ind w:left="1132" w:hanging="283"/>
      <w:contextualSpacing/>
    </w:pPr>
  </w:style>
  <w:style w:type="paragraph" w:styleId="List5">
    <w:name w:val="List 5"/>
    <w:basedOn w:val="Normal"/>
    <w:semiHidden/>
    <w:rsid w:val="00DC3C26"/>
    <w:pPr>
      <w:ind w:left="1415" w:hanging="283"/>
      <w:contextualSpacing/>
    </w:pPr>
  </w:style>
  <w:style w:type="paragraph" w:styleId="ListBullet2">
    <w:name w:val="List Bullet 2"/>
    <w:basedOn w:val="Normal"/>
    <w:semiHidden/>
    <w:rsid w:val="00DC3C26"/>
    <w:pPr>
      <w:numPr>
        <w:numId w:val="14"/>
      </w:numPr>
      <w:contextualSpacing/>
    </w:pPr>
  </w:style>
  <w:style w:type="paragraph" w:styleId="ListBullet3">
    <w:name w:val="List Bullet 3"/>
    <w:basedOn w:val="Normal"/>
    <w:semiHidden/>
    <w:rsid w:val="00DC3C26"/>
    <w:pPr>
      <w:numPr>
        <w:numId w:val="15"/>
      </w:numPr>
      <w:contextualSpacing/>
    </w:pPr>
  </w:style>
  <w:style w:type="paragraph" w:styleId="ListBullet4">
    <w:name w:val="List Bullet 4"/>
    <w:basedOn w:val="Normal"/>
    <w:semiHidden/>
    <w:rsid w:val="00DC3C26"/>
    <w:pPr>
      <w:numPr>
        <w:numId w:val="16"/>
      </w:numPr>
      <w:contextualSpacing/>
    </w:pPr>
  </w:style>
  <w:style w:type="paragraph" w:styleId="ListBullet5">
    <w:name w:val="List Bullet 5"/>
    <w:basedOn w:val="Normal"/>
    <w:semiHidden/>
    <w:rsid w:val="00DC3C26"/>
    <w:pPr>
      <w:numPr>
        <w:numId w:val="17"/>
      </w:numPr>
      <w:contextualSpacing/>
    </w:pPr>
  </w:style>
  <w:style w:type="paragraph" w:styleId="ListContinue">
    <w:name w:val="List Continue"/>
    <w:basedOn w:val="Normal"/>
    <w:semiHidden/>
    <w:rsid w:val="00DC3C26"/>
    <w:pPr>
      <w:spacing w:after="120"/>
      <w:ind w:left="283"/>
      <w:contextualSpacing/>
    </w:pPr>
  </w:style>
  <w:style w:type="paragraph" w:styleId="ListContinue2">
    <w:name w:val="List Continue 2"/>
    <w:basedOn w:val="Normal"/>
    <w:semiHidden/>
    <w:rsid w:val="00DC3C26"/>
    <w:pPr>
      <w:spacing w:after="120"/>
      <w:ind w:left="566"/>
      <w:contextualSpacing/>
    </w:pPr>
  </w:style>
  <w:style w:type="paragraph" w:styleId="ListContinue3">
    <w:name w:val="List Continue 3"/>
    <w:basedOn w:val="Normal"/>
    <w:semiHidden/>
    <w:rsid w:val="00DC3C26"/>
    <w:pPr>
      <w:spacing w:after="120"/>
      <w:ind w:left="849"/>
      <w:contextualSpacing/>
    </w:pPr>
  </w:style>
  <w:style w:type="paragraph" w:styleId="ListContinue4">
    <w:name w:val="List Continue 4"/>
    <w:basedOn w:val="Normal"/>
    <w:semiHidden/>
    <w:rsid w:val="00DC3C26"/>
    <w:pPr>
      <w:spacing w:after="120"/>
      <w:ind w:left="1132"/>
      <w:contextualSpacing/>
    </w:pPr>
  </w:style>
  <w:style w:type="paragraph" w:styleId="ListContinue5">
    <w:name w:val="List Continue 5"/>
    <w:basedOn w:val="Normal"/>
    <w:semiHidden/>
    <w:rsid w:val="00DC3C26"/>
    <w:pPr>
      <w:spacing w:after="120"/>
      <w:ind w:left="1415"/>
      <w:contextualSpacing/>
    </w:pPr>
  </w:style>
  <w:style w:type="paragraph" w:styleId="ListNumber2">
    <w:name w:val="List Number 2"/>
    <w:basedOn w:val="Normal"/>
    <w:semiHidden/>
    <w:rsid w:val="00DC3C26"/>
    <w:pPr>
      <w:numPr>
        <w:numId w:val="18"/>
      </w:numPr>
      <w:contextualSpacing/>
    </w:pPr>
  </w:style>
  <w:style w:type="paragraph" w:styleId="ListNumber3">
    <w:name w:val="List Number 3"/>
    <w:basedOn w:val="Normal"/>
    <w:semiHidden/>
    <w:rsid w:val="00DC3C26"/>
    <w:pPr>
      <w:numPr>
        <w:numId w:val="19"/>
      </w:numPr>
      <w:contextualSpacing/>
    </w:pPr>
  </w:style>
  <w:style w:type="paragraph" w:styleId="ListNumber4">
    <w:name w:val="List Number 4"/>
    <w:basedOn w:val="Normal"/>
    <w:semiHidden/>
    <w:rsid w:val="00DC3C26"/>
    <w:pPr>
      <w:numPr>
        <w:numId w:val="20"/>
      </w:numPr>
      <w:contextualSpacing/>
    </w:pPr>
  </w:style>
  <w:style w:type="paragraph" w:styleId="ListNumber5">
    <w:name w:val="List Number 5"/>
    <w:basedOn w:val="Normal"/>
    <w:semiHidden/>
    <w:rsid w:val="00DC3C26"/>
    <w:pPr>
      <w:numPr>
        <w:numId w:val="21"/>
      </w:numPr>
      <w:contextualSpacing/>
    </w:pPr>
  </w:style>
  <w:style w:type="table" w:styleId="MediumGrid1">
    <w:name w:val="Medium Grid 1"/>
    <w:basedOn w:val="TableNormal"/>
    <w:uiPriority w:val="67"/>
    <w:semiHidden/>
    <w:rsid w:val="00DC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DC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DC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DC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DC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DC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DC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DC3C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DC3C2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DC3C2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DC3C2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DC3C2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DC3C2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DC3C2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DC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DC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DC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DC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DC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DC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DC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C3C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C3C26"/>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DC3C26"/>
    <w:pPr>
      <w:jc w:val="both"/>
    </w:pPr>
    <w:rPr>
      <w:rFonts w:ascii="Arial" w:hAnsi="Arial" w:cs="Arial"/>
      <w:sz w:val="21"/>
    </w:rPr>
  </w:style>
  <w:style w:type="paragraph" w:styleId="NormalWeb">
    <w:name w:val="Normal (Web)"/>
    <w:basedOn w:val="Normal"/>
    <w:semiHidden/>
    <w:rsid w:val="00DC3C26"/>
    <w:rPr>
      <w:rFonts w:ascii="Times New Roman" w:hAnsi="Times New Roman" w:cs="Times New Roman"/>
      <w:sz w:val="24"/>
      <w:szCs w:val="24"/>
    </w:rPr>
  </w:style>
  <w:style w:type="paragraph" w:customStyle="1" w:styleId="NoteHeading1">
    <w:name w:val="Note Heading1"/>
    <w:basedOn w:val="Normal"/>
    <w:next w:val="Normal"/>
    <w:link w:val="NoteHeadingChar"/>
    <w:semiHidden/>
    <w:rsid w:val="00DC3C26"/>
  </w:style>
  <w:style w:type="character" w:customStyle="1" w:styleId="NoteHeadingChar">
    <w:name w:val="Note Heading Char"/>
    <w:basedOn w:val="DefaultParagraphFont"/>
    <w:link w:val="NoteHeading1"/>
    <w:rsid w:val="00DC3C26"/>
    <w:rPr>
      <w:rFonts w:ascii="Arial" w:hAnsi="Arial" w:cs="Arial"/>
      <w:sz w:val="21"/>
    </w:rPr>
  </w:style>
  <w:style w:type="character" w:styleId="PlaceholderText">
    <w:name w:val="Placeholder Text"/>
    <w:basedOn w:val="DefaultParagraphFont"/>
    <w:uiPriority w:val="99"/>
    <w:semiHidden/>
    <w:rsid w:val="00DC3C26"/>
    <w:rPr>
      <w:color w:val="808080"/>
    </w:rPr>
  </w:style>
  <w:style w:type="paragraph" w:styleId="PlainText">
    <w:name w:val="Plain Text"/>
    <w:basedOn w:val="Normal"/>
    <w:link w:val="PlainTextChar"/>
    <w:semiHidden/>
    <w:rsid w:val="00DC3C26"/>
    <w:rPr>
      <w:rFonts w:ascii="Courier New" w:hAnsi="Courier New" w:cs="Courier New"/>
      <w:sz w:val="20"/>
    </w:rPr>
  </w:style>
  <w:style w:type="character" w:customStyle="1" w:styleId="PlainTextChar">
    <w:name w:val="Plain Text Char"/>
    <w:basedOn w:val="DefaultParagraphFont"/>
    <w:link w:val="PlainText"/>
    <w:rsid w:val="00DC3C26"/>
    <w:rPr>
      <w:rFonts w:ascii="Courier New" w:hAnsi="Courier New" w:cs="Courier New"/>
    </w:rPr>
  </w:style>
  <w:style w:type="paragraph" w:styleId="Quote">
    <w:name w:val="Quote"/>
    <w:basedOn w:val="Normal"/>
    <w:next w:val="Normal"/>
    <w:link w:val="QuoteChar"/>
    <w:uiPriority w:val="29"/>
    <w:semiHidden/>
    <w:qFormat/>
    <w:rsid w:val="00DC3C26"/>
    <w:rPr>
      <w:i/>
      <w:iCs/>
      <w:color w:val="000000" w:themeColor="text1"/>
    </w:rPr>
  </w:style>
  <w:style w:type="character" w:customStyle="1" w:styleId="QuoteChar">
    <w:name w:val="Quote Char"/>
    <w:basedOn w:val="DefaultParagraphFont"/>
    <w:link w:val="Quote"/>
    <w:uiPriority w:val="29"/>
    <w:rsid w:val="00DC3C26"/>
    <w:rPr>
      <w:rFonts w:ascii="Arial" w:hAnsi="Arial" w:cs="Arial"/>
      <w:i/>
      <w:iCs/>
      <w:color w:val="000000" w:themeColor="text1"/>
      <w:sz w:val="21"/>
    </w:rPr>
  </w:style>
  <w:style w:type="paragraph" w:styleId="Salutation">
    <w:name w:val="Salutation"/>
    <w:basedOn w:val="Normal"/>
    <w:next w:val="Normal"/>
    <w:link w:val="SalutationChar"/>
    <w:semiHidden/>
    <w:rsid w:val="00DC3C26"/>
  </w:style>
  <w:style w:type="character" w:customStyle="1" w:styleId="SalutationChar">
    <w:name w:val="Salutation Char"/>
    <w:basedOn w:val="DefaultParagraphFont"/>
    <w:link w:val="Salutation"/>
    <w:rsid w:val="00DC3C26"/>
    <w:rPr>
      <w:rFonts w:ascii="Arial" w:hAnsi="Arial" w:cs="Arial"/>
      <w:sz w:val="21"/>
    </w:rPr>
  </w:style>
  <w:style w:type="paragraph" w:styleId="Signature">
    <w:name w:val="Signature"/>
    <w:basedOn w:val="Normal"/>
    <w:link w:val="SignatureChar"/>
    <w:semiHidden/>
    <w:rsid w:val="00DC3C26"/>
    <w:pPr>
      <w:ind w:left="4252"/>
    </w:pPr>
  </w:style>
  <w:style w:type="character" w:customStyle="1" w:styleId="SignatureChar">
    <w:name w:val="Signature Char"/>
    <w:basedOn w:val="DefaultParagraphFont"/>
    <w:link w:val="Signature"/>
    <w:rsid w:val="00DC3C26"/>
    <w:rPr>
      <w:rFonts w:ascii="Arial" w:hAnsi="Arial" w:cs="Arial"/>
      <w:sz w:val="21"/>
    </w:rPr>
  </w:style>
  <w:style w:type="character" w:styleId="Strong">
    <w:name w:val="Strong"/>
    <w:basedOn w:val="DefaultParagraphFont"/>
    <w:semiHidden/>
    <w:qFormat/>
    <w:rsid w:val="00DC3C26"/>
    <w:rPr>
      <w:b/>
      <w:bCs/>
    </w:rPr>
  </w:style>
  <w:style w:type="character" w:styleId="SubtleEmphasis">
    <w:name w:val="Subtle Emphasis"/>
    <w:basedOn w:val="DefaultParagraphFont"/>
    <w:uiPriority w:val="19"/>
    <w:semiHidden/>
    <w:qFormat/>
    <w:rsid w:val="00DC3C26"/>
    <w:rPr>
      <w:i/>
      <w:iCs/>
      <w:color w:val="808080" w:themeColor="text1" w:themeTint="7F"/>
    </w:rPr>
  </w:style>
  <w:style w:type="character" w:styleId="SubtleReference">
    <w:name w:val="Subtle Reference"/>
    <w:basedOn w:val="DefaultParagraphFont"/>
    <w:uiPriority w:val="31"/>
    <w:semiHidden/>
    <w:qFormat/>
    <w:rsid w:val="00DC3C26"/>
    <w:rPr>
      <w:smallCaps/>
      <w:color w:val="C0504D" w:themeColor="accent2"/>
      <w:u w:val="single"/>
    </w:rPr>
  </w:style>
  <w:style w:type="table" w:styleId="Table3Deffects1">
    <w:name w:val="Table 3D effects 1"/>
    <w:basedOn w:val="TableNormal"/>
    <w:semiHidden/>
    <w:rsid w:val="00DC3C26"/>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rsid w:val="00DC3C26"/>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rsid w:val="00DC3C26"/>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rsid w:val="00DC3C2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rsid w:val="00DC3C2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rsid w:val="00DC3C2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rsid w:val="00DC3C2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rsid w:val="00DC3C2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rsid w:val="00DC3C2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rsid w:val="00DC3C2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rsid w:val="00DC3C2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rsid w:val="00DC3C26"/>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rsid w:val="00DC3C2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rsid w:val="00DC3C26"/>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C3C2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C3C2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rsid w:val="00DC3C2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semiHidden/>
    <w:rsid w:val="00DC3C2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rsid w:val="00DC3C2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semiHidden/>
    <w:rsid w:val="00DC3C2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rsid w:val="00DC3C2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rsid w:val="00DC3C2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rsid w:val="00DC3C2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rsid w:val="00DC3C26"/>
    <w:pPr>
      <w:jc w:val="both"/>
    </w:p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rsid w:val="00DC3C2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rsid w:val="00DC3C2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semiHidden/>
    <w:rsid w:val="00DC3C2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rsid w:val="00DC3C2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semiHidden/>
    <w:rsid w:val="00DC3C26"/>
    <w:pPr>
      <w:ind w:left="210" w:hanging="210"/>
    </w:pPr>
  </w:style>
  <w:style w:type="paragraph" w:styleId="TableofFigures">
    <w:name w:val="table of figures"/>
    <w:basedOn w:val="Normal"/>
    <w:next w:val="Normal"/>
    <w:semiHidden/>
    <w:rsid w:val="00DC3C26"/>
  </w:style>
  <w:style w:type="table" w:styleId="TableProfessional">
    <w:name w:val="Table Professional"/>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rsid w:val="00DC3C2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rsid w:val="00DC3C26"/>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rsid w:val="00DC3C2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rsid w:val="00DC3C26"/>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rsid w:val="00DC3C26"/>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rsid w:val="00DC3C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C3C2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rsid w:val="00DC3C2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rsid w:val="00DC3C2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semiHidden/>
    <w:rsid w:val="00DC3C2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C3C26"/>
    <w:pPr>
      <w:keepNext/>
      <w:numPr>
        <w:numId w:val="0"/>
      </w:numPr>
      <w:pBdr>
        <w:bottom w:val="nil"/>
      </w:pBdr>
      <w:tabs>
        <w:tab w:val="clear" w:pos="1701"/>
        <w:tab w:val="clear" w:pos="2552"/>
        <w:tab w:val="clear" w:pos="3402"/>
      </w:tabs>
      <w:spacing w:before="240" w:after="60"/>
      <w:outlineLvl w:val="9"/>
    </w:pPr>
    <w:rPr>
      <w:rFonts w:asciiTheme="majorHAnsi" w:eastAsiaTheme="majorEastAsia" w:hAnsiTheme="majorHAnsi" w:cstheme="majorBidi"/>
      <w:bCs/>
      <w:caps w:val="0"/>
      <w:kern w:val="32"/>
      <w:sz w:val="32"/>
      <w:szCs w:val="32"/>
    </w:rPr>
  </w:style>
  <w:style w:type="character" w:customStyle="1" w:styleId="Legal3Char">
    <w:name w:val="Legal 3 Char"/>
    <w:link w:val="Legal3"/>
    <w:uiPriority w:val="12"/>
    <w:rsid w:val="001D0C9C"/>
    <w:rPr>
      <w:rFonts w:ascii="Arial" w:hAnsi="Arial" w:cs="Arial"/>
      <w:lang w:eastAsia="en-US"/>
    </w:rPr>
  </w:style>
  <w:style w:type="paragraph" w:customStyle="1" w:styleId="Indent1">
    <w:name w:val="Indent 1"/>
    <w:basedOn w:val="Normal"/>
    <w:link w:val="Indent1Char"/>
    <w:uiPriority w:val="4"/>
    <w:rsid w:val="006C19C0"/>
    <w:pPr>
      <w:spacing w:before="120" w:after="120" w:line="280" w:lineRule="atLeast"/>
      <w:ind w:left="709"/>
      <w:jc w:val="left"/>
    </w:pPr>
    <w:rPr>
      <w:rFonts w:cs="Times New Roman"/>
      <w:sz w:val="20"/>
      <w:lang w:val="en-AU" w:eastAsia="en-AU"/>
    </w:rPr>
  </w:style>
  <w:style w:type="character" w:customStyle="1" w:styleId="Indent1Char">
    <w:name w:val="Indent 1 Char"/>
    <w:link w:val="Indent1"/>
    <w:uiPriority w:val="4"/>
    <w:locked/>
    <w:rsid w:val="006C19C0"/>
    <w:rPr>
      <w:rFonts w:ascii="Arial" w:hAnsi="Arial"/>
      <w:lang w:val="en-AU" w:eastAsia="en-AU"/>
    </w:rPr>
  </w:style>
  <w:style w:type="numbering" w:customStyle="1" w:styleId="Headings">
    <w:name w:val="Headings"/>
    <w:basedOn w:val="NoList"/>
    <w:uiPriority w:val="99"/>
    <w:rsid w:val="006C19C0"/>
    <w:pPr>
      <w:numPr>
        <w:numId w:val="23"/>
      </w:numPr>
    </w:pPr>
  </w:style>
  <w:style w:type="paragraph" w:customStyle="1" w:styleId="Definition">
    <w:name w:val="Definition"/>
    <w:basedOn w:val="Normal"/>
    <w:rsid w:val="004C3771"/>
    <w:pPr>
      <w:numPr>
        <w:numId w:val="24"/>
      </w:numPr>
      <w:spacing w:before="120" w:after="120" w:line="280" w:lineRule="atLeast"/>
      <w:jc w:val="left"/>
    </w:pPr>
    <w:rPr>
      <w:rFonts w:cs="Times New Roman"/>
      <w:sz w:val="20"/>
      <w:lang w:val="en-AU" w:eastAsia="en-AU"/>
    </w:rPr>
  </w:style>
  <w:style w:type="paragraph" w:customStyle="1" w:styleId="Definition1stsubparagraph">
    <w:name w:val="Definition 1st subparagraph"/>
    <w:basedOn w:val="Normal"/>
    <w:rsid w:val="004C3771"/>
    <w:pPr>
      <w:numPr>
        <w:ilvl w:val="1"/>
        <w:numId w:val="24"/>
      </w:numPr>
      <w:spacing w:before="120" w:after="120" w:line="280" w:lineRule="atLeast"/>
      <w:jc w:val="left"/>
    </w:pPr>
    <w:rPr>
      <w:rFonts w:cs="Times New Roman"/>
      <w:sz w:val="20"/>
      <w:lang w:val="en-AU" w:eastAsia="en-AU"/>
    </w:rPr>
  </w:style>
  <w:style w:type="paragraph" w:customStyle="1" w:styleId="Definition2ndsubparagraph">
    <w:name w:val="Definition 2nd subparagraph"/>
    <w:basedOn w:val="Normal"/>
    <w:rsid w:val="004C3771"/>
    <w:pPr>
      <w:numPr>
        <w:ilvl w:val="2"/>
        <w:numId w:val="24"/>
      </w:numPr>
      <w:spacing w:before="120" w:after="120" w:line="280" w:lineRule="atLeast"/>
      <w:jc w:val="left"/>
    </w:pPr>
    <w:rPr>
      <w:rFonts w:cs="Times New Roman"/>
      <w:sz w:val="20"/>
      <w:lang w:val="en-AU" w:eastAsia="en-AU"/>
    </w:rPr>
  </w:style>
  <w:style w:type="numbering" w:customStyle="1" w:styleId="Definitions">
    <w:name w:val="Definitions"/>
    <w:basedOn w:val="NoList"/>
    <w:uiPriority w:val="99"/>
    <w:rsid w:val="004C3771"/>
    <w:pPr>
      <w:numPr>
        <w:numId w:val="25"/>
      </w:numPr>
    </w:pPr>
  </w:style>
  <w:style w:type="paragraph" w:customStyle="1" w:styleId="AvidLegal6">
    <w:name w:val="Avid Legal 6"/>
    <w:basedOn w:val="Normal"/>
    <w:qFormat/>
    <w:rsid w:val="009A36D8"/>
    <w:pPr>
      <w:numPr>
        <w:numId w:val="28"/>
      </w:numPr>
      <w:spacing w:after="240"/>
    </w:pPr>
    <w:rPr>
      <w:rFonts w:ascii="Segoe UI" w:eastAsiaTheme="minorHAnsi" w:hAnsi="Segoe UI" w:cs="Segoe UI"/>
      <w:sz w:val="20"/>
      <w:szCs w:val="21"/>
      <w:lang w:eastAsia="en-US"/>
    </w:rPr>
  </w:style>
  <w:style w:type="paragraph" w:customStyle="1" w:styleId="AvidLegal5">
    <w:name w:val="Avid Legal 5"/>
    <w:basedOn w:val="Normal"/>
    <w:link w:val="AvidLegal5Char"/>
    <w:rsid w:val="009A36D8"/>
    <w:pPr>
      <w:spacing w:after="240"/>
    </w:pPr>
    <w:rPr>
      <w:rFonts w:ascii="Segoe UI" w:hAnsi="Segoe UI" w:cs="Segoe UI"/>
      <w:sz w:val="20"/>
      <w:szCs w:val="21"/>
    </w:rPr>
  </w:style>
  <w:style w:type="character" w:customStyle="1" w:styleId="AvidLegal5Char">
    <w:name w:val="Avid Legal 5 Char"/>
    <w:basedOn w:val="DefaultParagraphFont"/>
    <w:link w:val="AvidLegal5"/>
    <w:rsid w:val="009A36D8"/>
    <w:rPr>
      <w:rFonts w:ascii="Segoe UI" w:hAnsi="Segoe UI" w:cs="Segoe UI"/>
      <w:szCs w:val="21"/>
    </w:rPr>
  </w:style>
  <w:style w:type="paragraph" w:customStyle="1" w:styleId="AvidLegal4">
    <w:name w:val="Avid Legal 4"/>
    <w:basedOn w:val="Normal"/>
    <w:link w:val="AvidLegal4Char"/>
    <w:uiPriority w:val="13"/>
    <w:qFormat/>
    <w:rsid w:val="009A36D8"/>
    <w:pPr>
      <w:numPr>
        <w:ilvl w:val="3"/>
        <w:numId w:val="29"/>
      </w:numPr>
      <w:spacing w:after="240"/>
      <w:jc w:val="left"/>
      <w:outlineLvl w:val="1"/>
    </w:pPr>
    <w:rPr>
      <w:rFonts w:ascii="Segoe UI" w:hAnsi="Segoe UI" w:cs="Segoe UI"/>
      <w:szCs w:val="21"/>
    </w:rPr>
  </w:style>
  <w:style w:type="character" w:customStyle="1" w:styleId="AvidLegal4Char">
    <w:name w:val="Avid Legal 4 Char"/>
    <w:basedOn w:val="DefaultParagraphFont"/>
    <w:link w:val="AvidLegal4"/>
    <w:uiPriority w:val="13"/>
    <w:rsid w:val="009A36D8"/>
    <w:rPr>
      <w:rFonts w:ascii="Segoe UI" w:hAnsi="Segoe UI" w:cs="Segoe UI"/>
      <w:sz w:val="21"/>
      <w:szCs w:val="21"/>
    </w:rPr>
  </w:style>
  <w:style w:type="paragraph" w:customStyle="1" w:styleId="AvidLegal3">
    <w:name w:val="Avid Legal 3"/>
    <w:basedOn w:val="Normal"/>
    <w:link w:val="AvidLegal3Char"/>
    <w:uiPriority w:val="12"/>
    <w:qFormat/>
    <w:rsid w:val="009A36D8"/>
    <w:pPr>
      <w:numPr>
        <w:ilvl w:val="2"/>
        <w:numId w:val="29"/>
      </w:numPr>
      <w:spacing w:after="240"/>
      <w:jc w:val="left"/>
      <w:outlineLvl w:val="1"/>
    </w:pPr>
    <w:rPr>
      <w:rFonts w:ascii="Segoe UI" w:hAnsi="Segoe UI" w:cs="Segoe UI"/>
      <w:sz w:val="20"/>
      <w:szCs w:val="21"/>
    </w:rPr>
  </w:style>
  <w:style w:type="character" w:customStyle="1" w:styleId="AvidLegal3Char">
    <w:name w:val="Avid Legal 3 Char"/>
    <w:basedOn w:val="DefaultParagraphFont"/>
    <w:link w:val="AvidLegal3"/>
    <w:uiPriority w:val="12"/>
    <w:rsid w:val="009A36D8"/>
    <w:rPr>
      <w:rFonts w:ascii="Segoe UI" w:hAnsi="Segoe UI" w:cs="Segoe UI"/>
      <w:szCs w:val="21"/>
    </w:rPr>
  </w:style>
  <w:style w:type="paragraph" w:customStyle="1" w:styleId="AvidLegal2">
    <w:name w:val="Avid Legal 2"/>
    <w:basedOn w:val="Normal"/>
    <w:link w:val="AvidLegal2Char"/>
    <w:uiPriority w:val="11"/>
    <w:qFormat/>
    <w:rsid w:val="009A36D8"/>
    <w:pPr>
      <w:numPr>
        <w:ilvl w:val="1"/>
        <w:numId w:val="29"/>
      </w:numPr>
      <w:spacing w:after="240"/>
      <w:jc w:val="left"/>
      <w:outlineLvl w:val="1"/>
    </w:pPr>
    <w:rPr>
      <w:rFonts w:ascii="Segoe UI" w:hAnsi="Segoe UI" w:cs="Segoe UI"/>
      <w:sz w:val="20"/>
      <w:szCs w:val="21"/>
    </w:rPr>
  </w:style>
  <w:style w:type="character" w:customStyle="1" w:styleId="AvidLegal2Char">
    <w:name w:val="Avid Legal 2 Char"/>
    <w:basedOn w:val="DefaultParagraphFont"/>
    <w:link w:val="AvidLegal2"/>
    <w:uiPriority w:val="11"/>
    <w:rsid w:val="009A36D8"/>
    <w:rPr>
      <w:rFonts w:ascii="Segoe UI" w:hAnsi="Segoe UI" w:cs="Segoe UI"/>
      <w:szCs w:val="21"/>
    </w:rPr>
  </w:style>
  <w:style w:type="paragraph" w:customStyle="1" w:styleId="AvidLegal1">
    <w:name w:val="Avid Legal 1"/>
    <w:basedOn w:val="Normal"/>
    <w:next w:val="AvidLegal2"/>
    <w:link w:val="AvidLegal1Char"/>
    <w:uiPriority w:val="10"/>
    <w:qFormat/>
    <w:rsid w:val="009A36D8"/>
    <w:pPr>
      <w:numPr>
        <w:numId w:val="29"/>
      </w:numPr>
      <w:pBdr>
        <w:bottom w:val="single" w:sz="4" w:space="6" w:color="auto"/>
      </w:pBdr>
      <w:spacing w:after="120"/>
      <w:jc w:val="left"/>
      <w:outlineLvl w:val="0"/>
    </w:pPr>
    <w:rPr>
      <w:rFonts w:ascii="Segoe UI" w:hAnsi="Segoe UI" w:cs="Segoe UI"/>
      <w:b/>
      <w:caps/>
      <w:color w:val="000000"/>
      <w:sz w:val="20"/>
      <w:szCs w:val="21"/>
    </w:rPr>
  </w:style>
  <w:style w:type="character" w:customStyle="1" w:styleId="AvidLegal1Char">
    <w:name w:val="Avid Legal 1 Char"/>
    <w:basedOn w:val="DefaultParagraphFont"/>
    <w:link w:val="AvidLegal1"/>
    <w:uiPriority w:val="10"/>
    <w:rsid w:val="009A36D8"/>
    <w:rPr>
      <w:rFonts w:ascii="Segoe UI" w:hAnsi="Segoe UI" w:cs="Segoe UI"/>
      <w:b/>
      <w:caps/>
      <w:color w:val="000000"/>
      <w:szCs w:val="21"/>
    </w:rPr>
  </w:style>
  <w:style w:type="paragraph" w:customStyle="1" w:styleId="AvidSch5">
    <w:name w:val="Avid Sch 5"/>
    <w:basedOn w:val="Normal"/>
    <w:qFormat/>
    <w:rsid w:val="009A36D8"/>
    <w:pPr>
      <w:spacing w:before="120" w:after="120"/>
      <w:jc w:val="left"/>
    </w:pPr>
    <w:rPr>
      <w:rFonts w:ascii="Segoe UI" w:hAnsi="Segoe UI" w:cs="Times New Roman"/>
      <w:sz w:val="20"/>
      <w:szCs w:val="24"/>
      <w:lang w:val="en-GB" w:eastAsia="en-GB"/>
    </w:rPr>
  </w:style>
  <w:style w:type="paragraph" w:customStyle="1" w:styleId="AvidSch4">
    <w:name w:val="Avid Sch 4"/>
    <w:basedOn w:val="Normal"/>
    <w:link w:val="AvidSch4Char"/>
    <w:uiPriority w:val="18"/>
    <w:qFormat/>
    <w:rsid w:val="009A36D8"/>
    <w:pPr>
      <w:numPr>
        <w:ilvl w:val="3"/>
        <w:numId w:val="30"/>
      </w:numPr>
      <w:spacing w:before="120" w:after="120"/>
      <w:jc w:val="left"/>
    </w:pPr>
    <w:rPr>
      <w:rFonts w:ascii="Segoe UI" w:hAnsi="Segoe UI" w:cs="Times New Roman"/>
      <w:sz w:val="20"/>
      <w:szCs w:val="24"/>
      <w:lang w:val="en-GB" w:eastAsia="en-GB"/>
    </w:rPr>
  </w:style>
  <w:style w:type="character" w:customStyle="1" w:styleId="AvidSch4Char">
    <w:name w:val="Avid Sch 4 Char"/>
    <w:basedOn w:val="DefaultParagraphFont"/>
    <w:link w:val="AvidSch4"/>
    <w:uiPriority w:val="18"/>
    <w:rsid w:val="009A36D8"/>
    <w:rPr>
      <w:rFonts w:ascii="Segoe UI" w:hAnsi="Segoe UI"/>
      <w:szCs w:val="24"/>
      <w:lang w:val="en-GB" w:eastAsia="en-GB"/>
    </w:rPr>
  </w:style>
  <w:style w:type="paragraph" w:customStyle="1" w:styleId="AvidSch3">
    <w:name w:val="Avid Sch 3"/>
    <w:basedOn w:val="Normal"/>
    <w:link w:val="AvidSch3Char"/>
    <w:uiPriority w:val="17"/>
    <w:qFormat/>
    <w:rsid w:val="009A36D8"/>
    <w:pPr>
      <w:numPr>
        <w:ilvl w:val="2"/>
        <w:numId w:val="30"/>
      </w:numPr>
      <w:spacing w:before="120" w:after="120"/>
      <w:jc w:val="left"/>
    </w:pPr>
    <w:rPr>
      <w:rFonts w:ascii="Segoe UI" w:hAnsi="Segoe UI" w:cs="Times New Roman"/>
      <w:sz w:val="20"/>
      <w:szCs w:val="24"/>
      <w:lang w:val="en-GB" w:eastAsia="en-GB"/>
    </w:rPr>
  </w:style>
  <w:style w:type="character" w:customStyle="1" w:styleId="AvidSch3Char">
    <w:name w:val="Avid Sch 3 Char"/>
    <w:basedOn w:val="DefaultParagraphFont"/>
    <w:link w:val="AvidSch3"/>
    <w:uiPriority w:val="17"/>
    <w:rsid w:val="009A36D8"/>
    <w:rPr>
      <w:rFonts w:ascii="Segoe UI" w:hAnsi="Segoe UI"/>
      <w:szCs w:val="24"/>
      <w:lang w:val="en-GB" w:eastAsia="en-GB"/>
    </w:rPr>
  </w:style>
  <w:style w:type="paragraph" w:customStyle="1" w:styleId="AvidSch2">
    <w:name w:val="Avid Sch 2"/>
    <w:basedOn w:val="Normal"/>
    <w:link w:val="AvidSch2Char"/>
    <w:uiPriority w:val="16"/>
    <w:qFormat/>
    <w:rsid w:val="009A36D8"/>
    <w:pPr>
      <w:numPr>
        <w:ilvl w:val="1"/>
        <w:numId w:val="30"/>
      </w:numPr>
      <w:spacing w:before="120" w:after="120"/>
      <w:jc w:val="left"/>
    </w:pPr>
    <w:rPr>
      <w:rFonts w:ascii="Segoe UI" w:hAnsi="Segoe UI" w:cs="Times New Roman"/>
      <w:sz w:val="20"/>
      <w:szCs w:val="24"/>
      <w:lang w:val="en-GB" w:eastAsia="en-GB"/>
    </w:rPr>
  </w:style>
  <w:style w:type="character" w:customStyle="1" w:styleId="AvidSch2Char">
    <w:name w:val="Avid Sch 2 Char"/>
    <w:basedOn w:val="DefaultParagraphFont"/>
    <w:link w:val="AvidSch2"/>
    <w:uiPriority w:val="16"/>
    <w:rsid w:val="009A36D8"/>
    <w:rPr>
      <w:rFonts w:ascii="Segoe UI" w:hAnsi="Segoe UI"/>
      <w:szCs w:val="24"/>
      <w:lang w:val="en-GB" w:eastAsia="en-GB"/>
    </w:rPr>
  </w:style>
  <w:style w:type="paragraph" w:customStyle="1" w:styleId="AvidSch1">
    <w:name w:val="Avid Sch 1"/>
    <w:basedOn w:val="Normal"/>
    <w:link w:val="AvidSch1Char"/>
    <w:uiPriority w:val="15"/>
    <w:qFormat/>
    <w:rsid w:val="009A36D8"/>
    <w:pPr>
      <w:numPr>
        <w:numId w:val="30"/>
      </w:numPr>
      <w:spacing w:before="120" w:after="120"/>
      <w:jc w:val="left"/>
    </w:pPr>
    <w:rPr>
      <w:rFonts w:ascii="Segoe UI" w:hAnsi="Segoe UI" w:cs="Times New Roman"/>
      <w:b/>
      <w:sz w:val="20"/>
      <w:szCs w:val="24"/>
      <w:lang w:val="en-GB" w:eastAsia="en-GB"/>
    </w:rPr>
  </w:style>
  <w:style w:type="character" w:customStyle="1" w:styleId="AvidSch1Char">
    <w:name w:val="Avid Sch 1 Char"/>
    <w:basedOn w:val="DefaultParagraphFont"/>
    <w:link w:val="AvidSch1"/>
    <w:uiPriority w:val="15"/>
    <w:rsid w:val="009A36D8"/>
    <w:rPr>
      <w:rFonts w:ascii="Segoe UI" w:hAnsi="Segoe UI"/>
      <w:b/>
      <w:szCs w:val="24"/>
      <w:lang w:val="en-GB" w:eastAsia="en-GB"/>
    </w:rPr>
  </w:style>
  <w:style w:type="paragraph" w:customStyle="1" w:styleId="AvidSchedule1">
    <w:name w:val="Avid Schedule 1"/>
    <w:basedOn w:val="Normal"/>
    <w:next w:val="AvidSch1"/>
    <w:qFormat/>
    <w:rsid w:val="009A36D8"/>
    <w:pPr>
      <w:numPr>
        <w:numId w:val="31"/>
      </w:numPr>
      <w:spacing w:before="240" w:after="240" w:line="360" w:lineRule="auto"/>
      <w:jc w:val="left"/>
    </w:pPr>
    <w:rPr>
      <w:rFonts w:ascii="Segoe UI" w:eastAsiaTheme="minorEastAsia" w:hAnsi="Segoe UI" w:cs="Segoe UI"/>
      <w:b/>
      <w:caps/>
      <w:sz w:val="20"/>
      <w:lang w:val="en-GB" w:eastAsia="en-GB"/>
    </w:rPr>
  </w:style>
  <w:style w:type="character" w:customStyle="1" w:styleId="Heading3Char">
    <w:name w:val="Heading 3 Char"/>
    <w:aliases w:val="(Alt+3) Char,(a) Char,3 Char,H3 Char,H3-Heading 3 Char,H31 Char,Heading C Char,Lev 3 Char,Level 1 - 1 Char,Plain Heading Char,Third Level Char,h3 Char,h3 sub heading Char,l3 Char,l3.3 Char,list 3 Char,list3 Char,proj3 Char,proj31 Char"/>
    <w:basedOn w:val="DefaultParagraphFont"/>
    <w:link w:val="Heading3"/>
    <w:rsid w:val="00F35E36"/>
    <w:rPr>
      <w:rFonts w:ascii="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221977">
      <w:bodyDiv w:val="1"/>
      <w:marLeft w:val="0"/>
      <w:marRight w:val="0"/>
      <w:marTop w:val="0"/>
      <w:marBottom w:val="0"/>
      <w:divBdr>
        <w:top w:val="none" w:sz="0" w:space="0" w:color="auto"/>
        <w:left w:val="none" w:sz="0" w:space="0" w:color="auto"/>
        <w:bottom w:val="none" w:sz="0" w:space="0" w:color="auto"/>
        <w:right w:val="none" w:sz="0" w:space="0" w:color="auto"/>
      </w:divBdr>
    </w:div>
    <w:div w:id="1401126405">
      <w:bodyDiv w:val="1"/>
      <w:marLeft w:val="0"/>
      <w:marRight w:val="0"/>
      <w:marTop w:val="0"/>
      <w:marBottom w:val="0"/>
      <w:divBdr>
        <w:top w:val="none" w:sz="0" w:space="0" w:color="auto"/>
        <w:left w:val="none" w:sz="0" w:space="0" w:color="auto"/>
        <w:bottom w:val="none" w:sz="0" w:space="0" w:color="auto"/>
        <w:right w:val="none" w:sz="0" w:space="0" w:color="auto"/>
      </w:divBdr>
    </w:div>
    <w:div w:id="1689485021">
      <w:bodyDiv w:val="1"/>
      <w:marLeft w:val="0"/>
      <w:marRight w:val="0"/>
      <w:marTop w:val="0"/>
      <w:marBottom w:val="0"/>
      <w:divBdr>
        <w:top w:val="none" w:sz="0" w:space="0" w:color="auto"/>
        <w:left w:val="none" w:sz="0" w:space="0" w:color="auto"/>
        <w:bottom w:val="none" w:sz="0" w:space="0" w:color="auto"/>
        <w:right w:val="none" w:sz="0" w:space="0" w:color="auto"/>
      </w:divBdr>
    </w:div>
    <w:div w:id="1835291147">
      <w:bodyDiv w:val="1"/>
      <w:marLeft w:val="0"/>
      <w:marRight w:val="0"/>
      <w:marTop w:val="0"/>
      <w:marBottom w:val="0"/>
      <w:divBdr>
        <w:top w:val="none" w:sz="0" w:space="0" w:color="auto"/>
        <w:left w:val="none" w:sz="0" w:space="0" w:color="auto"/>
        <w:bottom w:val="none" w:sz="0" w:space="0" w:color="auto"/>
        <w:right w:val="none" w:sz="0" w:space="0" w:color="auto"/>
      </w:divBdr>
    </w:div>
    <w:div w:id="185784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hyperlink" Target="mailto:templates@angelassociation.co.nz" TargetMode="External"/><Relationship Id="rId19" Type="http://schemas.openxmlformats.org/officeDocument/2006/relationships/header" Target="header3.xml"/><Relationship Id="rId31"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umentMetaData xmlns:xsi="http://www.w3.org/2001/XMLSchema-instance" xmlns:xsd="http://www.w3.org/2001/XMLSchema" xmlns="urn:documentMetaData-schema">
  <FirmId>9041860c-6978-43a5-8641-d04e1075076e</FirmId>
  <DocumentId>218260</DocumentId>
  <CreationDateTime>2019-02-06T20:06:36.4624475+13:00</CreationDateTime>
  <LastUpdatedDateTime>2018-04-25T13:14:08</LastUpdatedDateTime>
  <DocumentDate>2019-02-06</DocumentDate>
  <DocumentName>AANZ Template Shareholders Agreement [Version 1 - 4 February 2019]</DocumentName>
  <DocumentType>Word Document</DocumentType>
  <WellKnownDocumentType>WordDocument</WellKnownDocumentType>
  <TemplateId>00000000-0000-0000-0000-000000000000</TemplateId>
  <Operator>
    <UserId>3702785</UserId>
    <Party>
      <PartyId>3637249</PartyId>
      <FullName>Murray Whyte</FullName>
      <MailingName/>
      <Salutation/>
      <Occupation/>
      <ClientId/>
      <ClientNumber/>
      <PhysicalAddress>
        <Lines>
          <Line/>
        </Lines>
        <MultiLine/>
        <Line1/>
        <SingleLine/>
        <SingleLineCsv/>
        <PostCode/>
      </PhysicalAddress>
      <PostalAddress>
        <Lines>
          <Line/>
        </Lines>
        <MultiLine/>
        <Line1/>
        <SingleLine/>
        <SingleLineCsv/>
        <PostCode/>
      </PostalAddress>
      <Email>murray.whyte@avid.legal</Email>
      <Phone>+64 4 280 6261</Phone>
      <Fax/>
      <IsTaxResident>false</IsTaxResident>
      <GstNumber/>
    </Party>
    <UserName>MW</UserName>
    <Initials>MW</Initials>
    <OfficePartyId>65537</OfficePartyId>
    <OfficeName>HO</OfficeName>
    <AuthorRole>Director</AuthorRole>
  </Operator>
  <Author>
    <UserId>3702785</UserId>
    <Party>
      <PartyId>3637249</PartyId>
      <FullName>Murray Whyte</FullName>
      <MailingName/>
      <Salutation/>
      <Occupation/>
      <ClientId/>
      <ClientNumber/>
      <PhysicalAddress>
        <Lines>
          <Line/>
        </Lines>
        <MultiLine/>
        <Line1/>
        <SingleLine/>
        <SingleLineCsv/>
        <PostCode/>
      </PhysicalAddress>
      <PostalAddress>
        <Lines>
          <Line/>
        </Lines>
        <MultiLine/>
        <Line1/>
        <SingleLine/>
        <SingleLineCsv/>
        <PostCode/>
      </PostalAddress>
      <Email>murray.whyte@avid.legal</Email>
      <Phone>+64 4 280 6261</Phone>
      <Fax/>
      <IsTaxResident>false</IsTaxResident>
      <GstNumber/>
    </Party>
    <UserName>MW</UserName>
    <Initials>MW</Initials>
    <OfficePartyId>65537</OfficePartyId>
    <OfficeName>HO</OfficeName>
    <AuthorRole>Director</AuthorRole>
  </Author>
  <Office>
    <PartyId>65537</PartyId>
    <FullName>Head Office</FullName>
    <MailingName/>
    <Salutation/>
    <Occupation/>
    <ClientId/>
    <ClientNumber/>
    <PhysicalAddress>
      <Lines>
        <Line/>
      </Lines>
      <MultiLine/>
      <Line1/>
      <SingleLine/>
      <SingleLineCsv/>
      <PostCode/>
    </PhysicalAddress>
    <PostalAddress>
      <Lines>
        <Line/>
      </Lines>
      <MultiLine/>
      <Line1/>
      <SingleLine/>
      <SingleLineCsv/>
      <PostCode/>
    </PostalAddress>
    <Email/>
    <Phone/>
    <Fax/>
    <IsTaxResident>true</IsTaxResident>
    <GstNumber/>
  </Office>
  <Client>
    <PartyId>5308417</PartyId>
    <FullName>Avid.legal Limited</FullName>
    <MailingName>Avid.legal Limited</MailingName>
    <Salutation/>
    <Occupation/>
    <ClientId>5373953</ClientId>
    <ClientNumber>2136</ClientNumber>
    <PhysicalAddress>
      <Lines>
        <Line/>
      </Lines>
      <MultiLine/>
      <Line1/>
      <SingleLine/>
      <SingleLineCsv/>
      <PostCode/>
    </PhysicalAddress>
    <PostalAddress>
      <Lines>
        <Line/>
      </Lines>
      <MultiLine/>
      <Line1/>
      <SingleLine/>
      <SingleLineCsv/>
      <PostCode/>
    </PostalAddress>
    <Email/>
    <Phone/>
    <Fax/>
    <IsTaxResident>true</IsTaxResident>
    <GstNumber/>
  </Client>
  <Matter>
    <MatterId>27525130</MatterId>
    <Name>AANZ industry investment documents</Name>
    <MatterNumber>16</MatterNumber>
  </Matter>
  <Recipient>
    <PartyId/>
    <FullName/>
    <MailingName/>
    <Salutation/>
    <Occupation/>
    <ClientId/>
    <ClientNumber/>
    <PhysicalAddress>
      <Lines>
        <Line/>
      </Lines>
      <MultiLine/>
      <Line1/>
      <SingleLine/>
      <SingleLineCsv/>
      <PostCode/>
    </PhysicalAddress>
    <PostalAddress>
      <Lines>
        <Line/>
      </Lines>
      <MultiLine/>
      <Line1/>
      <SingleLine/>
      <SingleLineCsv/>
      <PostCode/>
    </PostalAddress>
    <Email/>
    <Phone/>
    <Fax/>
    <IsTaxResident>true</IsTaxResident>
    <GstNumber/>
  </Recipient>
  <Categories>
    <Category>Documents</Category>
  </Categories>
</DocumentMetaData>
</file>

<file path=customXml/item2.xml><?xml version="1.0" encoding="utf-8"?>
<MetaData xmlns:d1p1="http://schemas.datacontract.org/2004/07/System.Collections.Generic" xmlns:i="http://www.w3.org/2001/XMLSchema-instance" xmlns="http://schemas.onelaw.co.nz/office/2013/03/{9041860C-6978-43A5-8641-D04E1075076E}/">
  <d1p1:KeyValuePairOfstringstring>
    <d1p1:key>Document Id</d1p1:key>
    <d1p1:value>218260</d1p1:value>
  </d1p1:KeyValuePairOfstringstring>
  <d1p1:KeyValuePairOfstringstring>
    <d1p1:key>Document Name</d1p1:key>
    <d1p1:value>AANZ Template Shareholders Agreement [Version 1 - 4 February 2019]</d1p1:value>
  </d1p1:KeyValuePairOfstringstring>
  <d1p1:KeyValuePairOfstringstring>
    <d1p1:key>Filed</d1p1:key>
    <d1p1:value>2136.16</d1p1:value>
  </d1p1:KeyValuePairOfstringstring>
  <d1p1:KeyValuePairOfstringstring>
    <d1p1:key>Client Number</d1p1:key>
    <d1p1:value>2136</d1p1:value>
  </d1p1:KeyValuePairOfstringstring>
  <d1p1:KeyValuePairOfstringstring>
    <d1p1:key>Matter Number</d1p1:key>
    <d1p1:value>16</d1p1:value>
  </d1p1:KeyValuePairOfstringstring>
</Meta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360B4-AE8B-4BD9-AE99-3C64C682288D}">
  <ds:schemaRefs>
    <ds:schemaRef ds:uri="urn:documentMetaData-schema"/>
  </ds:schemaRefs>
</ds:datastoreItem>
</file>

<file path=customXml/itemProps2.xml><?xml version="1.0" encoding="utf-8"?>
<ds:datastoreItem xmlns:ds="http://schemas.openxmlformats.org/officeDocument/2006/customXml" ds:itemID="{060260ED-2242-49B0-8AD7-DEB273469A9D}">
  <ds:schemaRefs>
    <ds:schemaRef ds:uri="http://schemas.datacontract.org/2004/07/System.Collections.Generic"/>
    <ds:schemaRef ds:uri="http://schemas.onelaw.co.nz/office/2013/03/{9041860C-6978-43A5-8641-D04E1075076E}/"/>
  </ds:schemaRefs>
</ds:datastoreItem>
</file>

<file path=customXml/itemProps3.xml><?xml version="1.0" encoding="utf-8"?>
<ds:datastoreItem xmlns:ds="http://schemas.openxmlformats.org/officeDocument/2006/customXml" ds:itemID="{CE41C883-64DA-457A-B725-F3FC5947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BAE90351</Template>
  <TotalTime>37</TotalTime>
  <Pages>35</Pages>
  <Words>10815</Words>
  <Characters>58550</Characters>
  <Application>Microsoft Office Word</Application>
  <DocSecurity>0</DocSecurity>
  <Lines>1683</Lines>
  <Paragraphs>482</Paragraphs>
  <ScaleCrop>false</ScaleCrop>
  <HeadingPairs>
    <vt:vector size="2" baseType="variant">
      <vt:variant>
        <vt:lpstr>Title</vt:lpstr>
      </vt:variant>
      <vt:variant>
        <vt:i4>1</vt:i4>
      </vt:variant>
    </vt:vector>
  </HeadingPairs>
  <TitlesOfParts>
    <vt:vector size="1" baseType="lpstr">
      <vt:lpstr>AANZ Template Shareholders Agreement [Version 1 - 4 February 2019]</vt:lpstr>
    </vt:vector>
  </TitlesOfParts>
  <Company>Avid.legal</Company>
  <LinksUpToDate>false</LinksUpToDate>
  <CharactersWithSpaces>69282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AANZ Template Shareholders Agreement [Version 1 - 4 February 2019]</dc:title>
  <dc:subject>AANZ Template Shareholders Agreement [Version 1 - 4 February 2019]</dc:subject>
  <dc:creator>murray.whyte@avid.legal</dc:creator>
  <cp:keywords/>
  <dc:description/>
  <cp:lastModifiedBy>murray.why_avidlegal</cp:lastModifiedBy>
  <cp:revision>2</cp:revision>
  <cp:lastPrinted>2018-09-06T02:07:00Z</cp:lastPrinted>
  <dcterms:created xsi:type="dcterms:W3CDTF">2019-02-06T07:07:00Z</dcterms:created>
  <dcterms:modified xsi:type="dcterms:W3CDTF">2019-02-06T10:11:00Z</dcterms:modified>
</cp:coreProperties>
</file>