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078B" w:rsidRPr="00114CED" w:rsidRDefault="00A9078B" w:rsidP="00A9078B">
      <w:pPr>
        <w:jc w:val="right"/>
        <w:rPr>
          <w:i/>
          <w:sz w:val="20"/>
        </w:rPr>
      </w:pPr>
    </w:p>
    <w:tbl>
      <w:tblPr>
        <w:tblStyle w:val="TableGrid"/>
        <w:tblW w:w="0" w:type="auto"/>
        <w:tblLook w:val="04A0" w:firstRow="1" w:lastRow="0" w:firstColumn="1" w:lastColumn="0" w:noHBand="0" w:noVBand="1"/>
      </w:tblPr>
      <w:tblGrid>
        <w:gridCol w:w="1951"/>
        <w:gridCol w:w="6770"/>
      </w:tblGrid>
      <w:tr w:rsidR="00B00610" w14:paraId="5D1DF66B" w14:textId="77777777" w:rsidTr="00A9078B">
        <w:tc>
          <w:tcPr>
            <w:tcW w:w="1951" w:type="dxa"/>
          </w:tcPr>
          <w:p w14:paraId="12A1127B" w14:textId="77777777" w:rsidR="00A9078B" w:rsidRPr="00114CED" w:rsidRDefault="00A9078B" w:rsidP="00A9078B">
            <w:pPr>
              <w:rPr>
                <w:sz w:val="20"/>
              </w:rPr>
            </w:pPr>
            <w:r w:rsidRPr="00114CED">
              <w:rPr>
                <w:sz w:val="20"/>
              </w:rPr>
              <w:t>AANZ Template</w:t>
            </w:r>
          </w:p>
        </w:tc>
        <w:tc>
          <w:tcPr>
            <w:tcW w:w="6770" w:type="dxa"/>
          </w:tcPr>
          <w:p w14:paraId="637287EA" w14:textId="77777777" w:rsidR="00A9078B" w:rsidRPr="00114CED" w:rsidRDefault="00A9078B" w:rsidP="00A9078B">
            <w:pPr>
              <w:rPr>
                <w:b/>
                <w:sz w:val="20"/>
              </w:rPr>
            </w:pPr>
            <w:r w:rsidRPr="00114CED">
              <w:rPr>
                <w:b/>
                <w:sz w:val="20"/>
              </w:rPr>
              <w:t>Term Sheet (equity investment)</w:t>
            </w:r>
          </w:p>
          <w:p w14:paraId="0A37501D" w14:textId="77777777" w:rsidR="00A9078B" w:rsidRPr="00114CED" w:rsidRDefault="00A9078B" w:rsidP="00A9078B">
            <w:pPr>
              <w:tabs>
                <w:tab w:val="left" w:pos="2190"/>
              </w:tabs>
              <w:rPr>
                <w:b/>
                <w:sz w:val="20"/>
              </w:rPr>
            </w:pPr>
            <w:r w:rsidRPr="00114CED">
              <w:rPr>
                <w:b/>
                <w:sz w:val="20"/>
              </w:rPr>
              <w:tab/>
            </w:r>
          </w:p>
        </w:tc>
      </w:tr>
      <w:tr w:rsidR="00B00610" w14:paraId="51C4DDF3" w14:textId="77777777" w:rsidTr="00A9078B">
        <w:tc>
          <w:tcPr>
            <w:tcW w:w="1951" w:type="dxa"/>
          </w:tcPr>
          <w:p w14:paraId="58ED2933" w14:textId="77777777" w:rsidR="00A9078B" w:rsidRPr="00114CED" w:rsidRDefault="00A9078B" w:rsidP="00A9078B">
            <w:pPr>
              <w:rPr>
                <w:sz w:val="20"/>
              </w:rPr>
            </w:pPr>
            <w:r w:rsidRPr="00114CED">
              <w:rPr>
                <w:sz w:val="20"/>
              </w:rPr>
              <w:t>Release Date</w:t>
            </w:r>
          </w:p>
        </w:tc>
        <w:tc>
          <w:tcPr>
            <w:tcW w:w="6770" w:type="dxa"/>
          </w:tcPr>
          <w:p w14:paraId="69AEF084" w14:textId="77777777" w:rsidR="00A9078B" w:rsidRPr="00114CED" w:rsidRDefault="00A9078B" w:rsidP="00A9078B">
            <w:pPr>
              <w:rPr>
                <w:sz w:val="20"/>
              </w:rPr>
            </w:pPr>
            <w:r w:rsidRPr="00114CED">
              <w:rPr>
                <w:sz w:val="20"/>
              </w:rPr>
              <w:t xml:space="preserve">Version </w:t>
            </w:r>
            <w:r w:rsidR="00940D5F">
              <w:rPr>
                <w:sz w:val="20"/>
              </w:rPr>
              <w:t>2</w:t>
            </w:r>
            <w:r w:rsidR="00940D5F" w:rsidRPr="00114CED">
              <w:rPr>
                <w:sz w:val="20"/>
              </w:rPr>
              <w:t xml:space="preserve"> </w:t>
            </w:r>
            <w:r w:rsidRPr="00114CED">
              <w:rPr>
                <w:sz w:val="20"/>
              </w:rPr>
              <w:t xml:space="preserve">- </w:t>
            </w:r>
            <w:r w:rsidR="004867E6">
              <w:rPr>
                <w:sz w:val="20"/>
              </w:rPr>
              <w:t>August 2023</w:t>
            </w:r>
          </w:p>
          <w:p w14:paraId="5DAB6C7B" w14:textId="77777777" w:rsidR="00A9078B" w:rsidRPr="00114CED" w:rsidRDefault="00A9078B" w:rsidP="00A9078B">
            <w:pPr>
              <w:rPr>
                <w:sz w:val="20"/>
              </w:rPr>
            </w:pPr>
          </w:p>
        </w:tc>
      </w:tr>
      <w:tr w:rsidR="00B00610" w14:paraId="20AE9406" w14:textId="77777777" w:rsidTr="00A9078B">
        <w:tc>
          <w:tcPr>
            <w:tcW w:w="1951" w:type="dxa"/>
          </w:tcPr>
          <w:p w14:paraId="44D4CAB1" w14:textId="77777777" w:rsidR="00A9078B" w:rsidRPr="00114CED" w:rsidRDefault="00A9078B" w:rsidP="00A9078B">
            <w:pPr>
              <w:rPr>
                <w:sz w:val="20"/>
              </w:rPr>
            </w:pPr>
            <w:r w:rsidRPr="00114CED">
              <w:rPr>
                <w:sz w:val="20"/>
              </w:rPr>
              <w:t>AANZ Number</w:t>
            </w:r>
          </w:p>
        </w:tc>
        <w:tc>
          <w:tcPr>
            <w:tcW w:w="6770" w:type="dxa"/>
          </w:tcPr>
          <w:p w14:paraId="3E93B14E" w14:textId="77777777" w:rsidR="00A9078B" w:rsidRPr="00114CED" w:rsidRDefault="00940D5F" w:rsidP="00A9078B">
            <w:pPr>
              <w:rPr>
                <w:sz w:val="20"/>
              </w:rPr>
            </w:pPr>
            <w:r>
              <w:rPr>
                <w:sz w:val="20"/>
              </w:rPr>
              <w:t>405748.</w:t>
            </w:r>
            <w:r w:rsidR="004867E6">
              <w:rPr>
                <w:sz w:val="20"/>
              </w:rPr>
              <w:t>5</w:t>
            </w:r>
          </w:p>
          <w:p w14:paraId="02EB378F" w14:textId="77777777" w:rsidR="00A9078B" w:rsidRPr="00114CED" w:rsidRDefault="00A9078B" w:rsidP="00A9078B">
            <w:pPr>
              <w:rPr>
                <w:sz w:val="20"/>
              </w:rPr>
            </w:pPr>
          </w:p>
        </w:tc>
      </w:tr>
      <w:tr w:rsidR="00B00610" w14:paraId="1EE12C23" w14:textId="77777777" w:rsidTr="00A9078B">
        <w:tc>
          <w:tcPr>
            <w:tcW w:w="1951" w:type="dxa"/>
          </w:tcPr>
          <w:p w14:paraId="2B2270AE" w14:textId="77777777" w:rsidR="00A9078B" w:rsidRPr="00114CED" w:rsidRDefault="00A9078B" w:rsidP="00A9078B">
            <w:pPr>
              <w:rPr>
                <w:sz w:val="20"/>
              </w:rPr>
            </w:pPr>
            <w:r w:rsidRPr="00114CED">
              <w:rPr>
                <w:sz w:val="20"/>
              </w:rPr>
              <w:t>Version 1 Notes</w:t>
            </w:r>
          </w:p>
        </w:tc>
        <w:tc>
          <w:tcPr>
            <w:tcW w:w="6770" w:type="dxa"/>
          </w:tcPr>
          <w:p w14:paraId="127DCFD6" w14:textId="77777777" w:rsidR="00940D5F" w:rsidRPr="00114CED" w:rsidRDefault="00940D5F" w:rsidP="00A9078B">
            <w:pPr>
              <w:rPr>
                <w:sz w:val="20"/>
              </w:rPr>
            </w:pPr>
            <w:r w:rsidRPr="00114CED">
              <w:rPr>
                <w:sz w:val="20"/>
              </w:rPr>
              <w:t xml:space="preserve">This template </w:t>
            </w:r>
            <w:r>
              <w:rPr>
                <w:sz w:val="20"/>
              </w:rPr>
              <w:t xml:space="preserve">is an update to version 1 of </w:t>
            </w:r>
            <w:r w:rsidRPr="00114CED">
              <w:rPr>
                <w:sz w:val="20"/>
              </w:rPr>
              <w:t xml:space="preserve">the </w:t>
            </w:r>
            <w:r>
              <w:rPr>
                <w:sz w:val="20"/>
              </w:rPr>
              <w:t>AANZ</w:t>
            </w:r>
            <w:r w:rsidRPr="00114CED">
              <w:rPr>
                <w:sz w:val="20"/>
              </w:rPr>
              <w:t xml:space="preserve"> Term Sheet</w:t>
            </w:r>
            <w:r>
              <w:rPr>
                <w:sz w:val="20"/>
              </w:rPr>
              <w:t xml:space="preserve"> (equity investment) 4 February 2019. </w:t>
            </w:r>
          </w:p>
          <w:p w14:paraId="6A05A809" w14:textId="77777777" w:rsidR="00A9078B" w:rsidRPr="00114CED" w:rsidRDefault="00A9078B" w:rsidP="00A9078B">
            <w:pPr>
              <w:rPr>
                <w:sz w:val="20"/>
              </w:rPr>
            </w:pPr>
          </w:p>
        </w:tc>
      </w:tr>
      <w:tr w:rsidR="00B00610" w14:paraId="7A1AB699" w14:textId="77777777" w:rsidTr="00A9078B">
        <w:tc>
          <w:tcPr>
            <w:tcW w:w="1951" w:type="dxa"/>
          </w:tcPr>
          <w:p w14:paraId="5566450D" w14:textId="77777777" w:rsidR="00A9078B" w:rsidRPr="00114CED" w:rsidRDefault="00A9078B" w:rsidP="00A9078B">
            <w:pPr>
              <w:rPr>
                <w:sz w:val="20"/>
              </w:rPr>
            </w:pPr>
            <w:r w:rsidRPr="00114CED">
              <w:rPr>
                <w:sz w:val="20"/>
              </w:rPr>
              <w:t>Use Notes</w:t>
            </w:r>
          </w:p>
        </w:tc>
        <w:tc>
          <w:tcPr>
            <w:tcW w:w="6770" w:type="dxa"/>
          </w:tcPr>
          <w:p w14:paraId="7E0D1A0E" w14:textId="77777777" w:rsidR="00A9078B" w:rsidRPr="00114CED" w:rsidRDefault="00A9078B" w:rsidP="00A9078B">
            <w:pPr>
              <w:rPr>
                <w:sz w:val="20"/>
              </w:rPr>
            </w:pPr>
            <w:r w:rsidRPr="00114CED">
              <w:rPr>
                <w:sz w:val="20"/>
              </w:rPr>
              <w:t xml:space="preserve">This AANZ template term sheet applies if the investment is for shares.  </w:t>
            </w:r>
          </w:p>
          <w:p w14:paraId="2467A488" w14:textId="77777777" w:rsidR="00A9078B" w:rsidRPr="00114CED" w:rsidRDefault="00A9078B" w:rsidP="00A9078B">
            <w:pPr>
              <w:rPr>
                <w:sz w:val="20"/>
              </w:rPr>
            </w:pPr>
            <w:r w:rsidRPr="00114CED">
              <w:rPr>
                <w:sz w:val="20"/>
              </w:rPr>
              <w:t>Please use an alternative template term sheet if the investment is to be a loan convertible to equity</w:t>
            </w:r>
            <w:r w:rsidR="00456979">
              <w:rPr>
                <w:sz w:val="20"/>
              </w:rPr>
              <w:t xml:space="preserve"> or a SAFE</w:t>
            </w:r>
            <w:r w:rsidRPr="00114CED">
              <w:rPr>
                <w:sz w:val="20"/>
              </w:rPr>
              <w:t>.</w:t>
            </w:r>
          </w:p>
          <w:p w14:paraId="5A39BBE3" w14:textId="77777777" w:rsidR="00A9078B" w:rsidRPr="00114CED" w:rsidRDefault="00A9078B" w:rsidP="00A9078B">
            <w:pPr>
              <w:rPr>
                <w:sz w:val="20"/>
              </w:rPr>
            </w:pPr>
          </w:p>
        </w:tc>
      </w:tr>
    </w:tbl>
    <w:p w14:paraId="41C8F396" w14:textId="77777777" w:rsidR="00A9078B" w:rsidRPr="00114CED" w:rsidRDefault="00A9078B" w:rsidP="00A9078B">
      <w:pPr>
        <w:rPr>
          <w:sz w:val="20"/>
        </w:rPr>
      </w:pPr>
    </w:p>
    <w:p w14:paraId="4A22159D" w14:textId="77777777" w:rsidR="00A9078B" w:rsidRPr="00114CED" w:rsidRDefault="00A9078B" w:rsidP="00A9078B">
      <w:pPr>
        <w:rPr>
          <w:sz w:val="20"/>
        </w:rPr>
      </w:pPr>
      <w:r w:rsidRPr="00114CED">
        <w:rPr>
          <w:sz w:val="20"/>
        </w:rPr>
        <w:t xml:space="preserve">This template has been prepared by AANZ together with members of the NZ angel investment community and legal profession. </w:t>
      </w:r>
    </w:p>
    <w:p w14:paraId="72A3D3EC" w14:textId="77777777" w:rsidR="00A9078B" w:rsidRPr="00114CED" w:rsidRDefault="00A9078B" w:rsidP="00A9078B">
      <w:pPr>
        <w:rPr>
          <w:sz w:val="20"/>
        </w:rPr>
      </w:pPr>
    </w:p>
    <w:p w14:paraId="1C4B4C66" w14:textId="77777777" w:rsidR="00A9078B" w:rsidRPr="00114CED" w:rsidRDefault="00A9078B" w:rsidP="00A9078B">
      <w:pPr>
        <w:rPr>
          <w:sz w:val="20"/>
        </w:rPr>
      </w:pPr>
      <w:r w:rsidRPr="00114CED">
        <w:rPr>
          <w:sz w:val="20"/>
        </w:rPr>
        <w:t>The aim of this template (and other template documents we make available) is to promote standardised legal documentation for use in NZ so investors, entrepreneurs, and companies can focus on deal-specific matters.  It directly feeds into the template documents also available on the AANZ website – our hope is that if you have a well-defined term sheet, doing the full legal documents should be faster and less contentious for all involved.</w:t>
      </w:r>
    </w:p>
    <w:p w14:paraId="0D0B940D" w14:textId="77777777" w:rsidR="00A9078B" w:rsidRPr="00114CED" w:rsidRDefault="00A9078B" w:rsidP="00A9078B">
      <w:pPr>
        <w:rPr>
          <w:sz w:val="20"/>
        </w:rPr>
      </w:pPr>
    </w:p>
    <w:p w14:paraId="5C5B301B" w14:textId="77777777" w:rsidR="00A9078B" w:rsidRPr="00114CED" w:rsidRDefault="00A9078B" w:rsidP="00A9078B">
      <w:pPr>
        <w:rPr>
          <w:sz w:val="20"/>
        </w:rPr>
      </w:pPr>
      <w:r w:rsidRPr="00114CED">
        <w:rPr>
          <w:sz w:val="20"/>
        </w:rPr>
        <w:t>Footnotes are intended to assist with completing this Term Sheet and all parties should:</w:t>
      </w:r>
    </w:p>
    <w:p w14:paraId="4CD8D9DD" w14:textId="77777777" w:rsidR="00A9078B" w:rsidRPr="00114CED" w:rsidRDefault="00A9078B" w:rsidP="00A9078B">
      <w:pPr>
        <w:pStyle w:val="ListParagraph"/>
        <w:numPr>
          <w:ilvl w:val="0"/>
          <w:numId w:val="19"/>
        </w:numPr>
        <w:contextualSpacing w:val="0"/>
        <w:jc w:val="left"/>
        <w:rPr>
          <w:sz w:val="20"/>
        </w:rPr>
      </w:pPr>
      <w:r w:rsidRPr="00114CED">
        <w:rPr>
          <w:sz w:val="20"/>
        </w:rPr>
        <w:t xml:space="preserve">ensure they are aligned about the business outcomes, success, and the return on their investment; </w:t>
      </w:r>
    </w:p>
    <w:p w14:paraId="4F465A24" w14:textId="77777777" w:rsidR="00A9078B" w:rsidRPr="00114CED" w:rsidRDefault="00A9078B" w:rsidP="00A9078B">
      <w:pPr>
        <w:pStyle w:val="ListParagraph"/>
        <w:numPr>
          <w:ilvl w:val="0"/>
          <w:numId w:val="19"/>
        </w:numPr>
        <w:contextualSpacing w:val="0"/>
        <w:jc w:val="left"/>
        <w:rPr>
          <w:sz w:val="20"/>
        </w:rPr>
      </w:pPr>
      <w:r w:rsidRPr="00114CED">
        <w:rPr>
          <w:sz w:val="20"/>
        </w:rPr>
        <w:t>understand the appropriateness and implications of key terms; and</w:t>
      </w:r>
    </w:p>
    <w:p w14:paraId="0E27B00A" w14:textId="77777777" w:rsidR="00A9078B" w:rsidRPr="00114CED" w:rsidRDefault="00A9078B" w:rsidP="004867E6">
      <w:pPr>
        <w:pStyle w:val="ListParagraph"/>
        <w:numPr>
          <w:ilvl w:val="0"/>
          <w:numId w:val="19"/>
        </w:numPr>
        <w:contextualSpacing w:val="0"/>
        <w:jc w:val="left"/>
        <w:rPr>
          <w:sz w:val="20"/>
        </w:rPr>
      </w:pPr>
    </w:p>
    <w:p w14:paraId="3EF8C78E" w14:textId="77777777" w:rsidR="00A9078B" w:rsidRPr="00114CED" w:rsidRDefault="00A9078B" w:rsidP="00A9078B">
      <w:pPr>
        <w:pStyle w:val="ListParagraph"/>
        <w:numPr>
          <w:ilvl w:val="0"/>
          <w:numId w:val="19"/>
        </w:numPr>
        <w:contextualSpacing w:val="0"/>
        <w:jc w:val="left"/>
        <w:rPr>
          <w:sz w:val="20"/>
        </w:rPr>
      </w:pPr>
      <w:r w:rsidRPr="00114CED">
        <w:rPr>
          <w:sz w:val="20"/>
        </w:rPr>
        <w:t>seek their own legal advice when agreeing and documenting investments terms.</w:t>
      </w:r>
    </w:p>
    <w:p w14:paraId="60061E4C" w14:textId="77777777" w:rsidR="00A9078B" w:rsidRPr="00114CED" w:rsidRDefault="00A9078B" w:rsidP="00A9078B">
      <w:pPr>
        <w:rPr>
          <w:sz w:val="20"/>
        </w:rPr>
      </w:pPr>
    </w:p>
    <w:p w14:paraId="2C9AD5ED" w14:textId="77777777" w:rsidR="00A9078B" w:rsidRPr="00114CED" w:rsidRDefault="00A9078B" w:rsidP="00A9078B">
      <w:pPr>
        <w:rPr>
          <w:sz w:val="20"/>
        </w:rPr>
      </w:pPr>
      <w:r w:rsidRPr="00114CED">
        <w:rPr>
          <w:sz w:val="20"/>
        </w:rPr>
        <w:t xml:space="preserve">The various choices are based on what is most commonly seen on investment deals.  There is no set of standard terms and they all inter-relate.  You need to go through each of the options to ensure you are selecting what is best for the Company, Founders and Investors – if everyone succeeds everyone does well. </w:t>
      </w:r>
    </w:p>
    <w:p w14:paraId="44EAFD9C" w14:textId="77777777" w:rsidR="00A9078B" w:rsidRPr="00114CED" w:rsidRDefault="00A9078B" w:rsidP="00A9078B">
      <w:pPr>
        <w:rPr>
          <w:sz w:val="20"/>
        </w:rPr>
      </w:pPr>
    </w:p>
    <w:p w14:paraId="491F1BF7" w14:textId="77777777" w:rsidR="00A9078B" w:rsidRPr="00114CED" w:rsidRDefault="00A9078B" w:rsidP="00A9078B">
      <w:pPr>
        <w:rPr>
          <w:sz w:val="20"/>
        </w:rPr>
      </w:pPr>
      <w:r w:rsidRPr="00114CED">
        <w:rPr>
          <w:sz w:val="20"/>
        </w:rPr>
        <w:t xml:space="preserve">AANZ aims to coordinate updates of the template documents annually to keep up with market practice. Comments on the documents are welcome, and will be taken into account in the next review (or urgently should this be required). Comments can be sent to </w:t>
      </w:r>
      <w:hyperlink r:id="rId13" w:history="1">
        <w:r w:rsidRPr="00114CED">
          <w:rPr>
            <w:rStyle w:val="Hyperlink"/>
            <w:sz w:val="20"/>
          </w:rPr>
          <w:t>templates@angelassociation.co.nz</w:t>
        </w:r>
      </w:hyperlink>
    </w:p>
    <w:p w14:paraId="4B94D5A5" w14:textId="77777777" w:rsidR="00A9078B" w:rsidRPr="00114CED" w:rsidRDefault="00A9078B" w:rsidP="00A9078B">
      <w:pPr>
        <w:rPr>
          <w:sz w:val="20"/>
        </w:rPr>
      </w:pPr>
    </w:p>
    <w:p w14:paraId="524A235A" w14:textId="6CD5862C" w:rsidR="00A9078B" w:rsidRPr="00114CED" w:rsidRDefault="6E133A2B" w:rsidP="6E133A2B">
      <w:pPr>
        <w:rPr>
          <w:sz w:val="20"/>
        </w:rPr>
      </w:pPr>
      <w:r w:rsidRPr="6E133A2B">
        <w:rPr>
          <w:sz w:val="20"/>
        </w:rPr>
        <w:t xml:space="preserve">AANZ would like to thank Avid.legal, Chapman Tripp, Kindrik Partners, NZGCP, </w:t>
      </w:r>
      <w:r w:rsidRPr="6E133A2B">
        <w:rPr>
          <w:rFonts w:eastAsia="Arial"/>
          <w:sz w:val="20"/>
        </w:rPr>
        <w:t>MinterEllisonRuddWatts</w:t>
      </w:r>
      <w:r w:rsidRPr="6E133A2B">
        <w:rPr>
          <w:sz w:val="20"/>
        </w:rPr>
        <w:t>, and Simpson Grierson who, among others, kindly provided support and expertise in the development of this template.</w:t>
      </w:r>
    </w:p>
    <w:p w14:paraId="3DEEC669" w14:textId="77777777" w:rsidR="00A9078B" w:rsidRPr="00114CED" w:rsidRDefault="00A9078B" w:rsidP="00A9078B">
      <w:pPr>
        <w:rPr>
          <w:sz w:val="20"/>
        </w:rPr>
      </w:pPr>
    </w:p>
    <w:p w14:paraId="393C7E03" w14:textId="77777777" w:rsidR="00A9078B" w:rsidRPr="00114CED" w:rsidRDefault="00A9078B" w:rsidP="00A9078B">
      <w:pPr>
        <w:rPr>
          <w:sz w:val="20"/>
        </w:rPr>
      </w:pPr>
      <w:r w:rsidRPr="00114CED">
        <w:rPr>
          <w:b/>
          <w:sz w:val="20"/>
        </w:rPr>
        <w:t>Disclaimer</w:t>
      </w:r>
      <w:r w:rsidRPr="00114CED">
        <w:rPr>
          <w:sz w:val="20"/>
        </w:rPr>
        <w:t>: Neither AANZ nor any contributors to this document take any responsibility for the content of template documents or the consequences of using them. You should take your own legal advice before using this template. This template is intended to serve as starting point only and should be tailored to meet your specific requirements. Nothing in this template should be construed as legal advice for any particular facts or circumstances.</w:t>
      </w:r>
    </w:p>
    <w:p w14:paraId="3656B9AB" w14:textId="77777777" w:rsidR="00A9078B" w:rsidRPr="00114CED" w:rsidRDefault="00A9078B" w:rsidP="00A9078B">
      <w:pPr>
        <w:pStyle w:val="Legal2"/>
        <w:numPr>
          <w:ilvl w:val="0"/>
          <w:numId w:val="0"/>
        </w:numPr>
        <w:spacing w:after="0" w:line="0" w:lineRule="atLeast"/>
      </w:pPr>
    </w:p>
    <w:p w14:paraId="45FB0818" w14:textId="77777777" w:rsidR="00A9078B" w:rsidRPr="00114CED" w:rsidRDefault="00A9078B" w:rsidP="00A9078B">
      <w:pPr>
        <w:tabs>
          <w:tab w:val="left" w:pos="2268"/>
          <w:tab w:val="left" w:pos="2553"/>
          <w:tab w:val="left" w:pos="3404"/>
          <w:tab w:val="left" w:pos="4255"/>
          <w:tab w:val="left" w:pos="5106"/>
          <w:tab w:val="left" w:pos="6300"/>
        </w:tabs>
        <w:ind w:right="-163"/>
        <w:rPr>
          <w:b/>
          <w:sz w:val="20"/>
        </w:rPr>
      </w:pPr>
    </w:p>
    <w:p w14:paraId="049F31CB" w14:textId="77777777" w:rsidR="00A9078B" w:rsidRPr="00114CED" w:rsidRDefault="00A9078B" w:rsidP="00A9078B">
      <w:pPr>
        <w:tabs>
          <w:tab w:val="left" w:pos="2268"/>
          <w:tab w:val="left" w:pos="2553"/>
          <w:tab w:val="left" w:pos="3404"/>
          <w:tab w:val="left" w:pos="4255"/>
          <w:tab w:val="left" w:pos="5106"/>
          <w:tab w:val="left" w:pos="6300"/>
        </w:tabs>
        <w:ind w:right="-163"/>
        <w:jc w:val="center"/>
        <w:rPr>
          <w:b/>
          <w:sz w:val="20"/>
        </w:rPr>
        <w:sectPr w:rsidR="00A9078B" w:rsidRPr="00114CED" w:rsidSect="00A9078B">
          <w:headerReference w:type="first" r:id="rId14"/>
          <w:footerReference w:type="first" r:id="rId15"/>
          <w:pgSz w:w="11907" w:h="16840" w:code="9"/>
          <w:pgMar w:top="1247" w:right="1474" w:bottom="1440" w:left="1701" w:header="720" w:footer="505" w:gutter="0"/>
          <w:paperSrc w:first="265" w:other="265"/>
          <w:cols w:space="720"/>
          <w:titlePg/>
          <w:docGrid w:linePitch="286"/>
        </w:sectPr>
      </w:pPr>
    </w:p>
    <w:p w14:paraId="4A44FFEB" w14:textId="77777777" w:rsidR="00A9078B" w:rsidRPr="00114CED" w:rsidRDefault="00A9078B" w:rsidP="00A9078B">
      <w:pPr>
        <w:tabs>
          <w:tab w:val="left" w:pos="2268"/>
          <w:tab w:val="left" w:pos="2553"/>
          <w:tab w:val="left" w:pos="3404"/>
          <w:tab w:val="left" w:pos="4255"/>
          <w:tab w:val="left" w:pos="5106"/>
          <w:tab w:val="left" w:pos="6300"/>
        </w:tabs>
        <w:ind w:right="-163"/>
        <w:jc w:val="center"/>
        <w:rPr>
          <w:b/>
          <w:sz w:val="20"/>
        </w:rPr>
      </w:pPr>
      <w:r w:rsidRPr="00114CED">
        <w:rPr>
          <w:b/>
          <w:sz w:val="20"/>
        </w:rPr>
        <w:lastRenderedPageBreak/>
        <w:t>TERM SHEET</w:t>
      </w:r>
    </w:p>
    <w:p w14:paraId="53128261" w14:textId="77777777" w:rsidR="00A9078B" w:rsidRPr="00114CED" w:rsidRDefault="00A9078B" w:rsidP="00A9078B">
      <w:pPr>
        <w:jc w:val="center"/>
        <w:rPr>
          <w:b/>
          <w:sz w:val="20"/>
        </w:rPr>
      </w:pPr>
    </w:p>
    <w:p w14:paraId="5291CFD7" w14:textId="77777777" w:rsidR="00A9078B" w:rsidRPr="00114CED" w:rsidRDefault="00A9078B" w:rsidP="00A9078B">
      <w:pPr>
        <w:jc w:val="center"/>
        <w:rPr>
          <w:b/>
          <w:sz w:val="20"/>
        </w:rPr>
      </w:pPr>
      <w:r w:rsidRPr="00114CED">
        <w:rPr>
          <w:b/>
          <w:sz w:val="20"/>
        </w:rPr>
        <w:t>FOR ISSUE OF SHARES BY</w:t>
      </w:r>
    </w:p>
    <w:p w14:paraId="62486C05" w14:textId="77777777" w:rsidR="00A9078B" w:rsidRPr="00114CED" w:rsidRDefault="00A9078B" w:rsidP="00A9078B">
      <w:pPr>
        <w:jc w:val="center"/>
        <w:rPr>
          <w:b/>
          <w:sz w:val="20"/>
        </w:rPr>
      </w:pPr>
    </w:p>
    <w:p w14:paraId="3E8D3734" w14:textId="77777777" w:rsidR="00A9078B" w:rsidRPr="00114CED" w:rsidRDefault="00B86DF1" w:rsidP="00A9078B">
      <w:pPr>
        <w:jc w:val="center"/>
        <w:rPr>
          <w:b/>
          <w:sz w:val="20"/>
        </w:rPr>
      </w:pPr>
      <w:r>
        <w:rPr>
          <w:b/>
          <w:i/>
          <w:sz w:val="20"/>
        </w:rPr>
        <w:t>[</w:t>
      </w:r>
      <w:r w:rsidR="00A9078B" w:rsidRPr="00114CED">
        <w:rPr>
          <w:sz w:val="20"/>
        </w:rPr>
        <w:t>●</w:t>
      </w:r>
      <w:r>
        <w:rPr>
          <w:b/>
          <w:i/>
          <w:sz w:val="20"/>
        </w:rPr>
        <w:t>]</w:t>
      </w:r>
      <w:r w:rsidR="00A9078B" w:rsidRPr="00114CED">
        <w:rPr>
          <w:b/>
          <w:sz w:val="20"/>
        </w:rPr>
        <w:t xml:space="preserve"> LIMITED (Company)</w:t>
      </w:r>
    </w:p>
    <w:p w14:paraId="4101652C" w14:textId="77777777" w:rsidR="00A9078B" w:rsidRPr="00114CED" w:rsidRDefault="00A9078B" w:rsidP="00A9078B">
      <w:pPr>
        <w:rPr>
          <w:sz w:val="20"/>
        </w:rPr>
      </w:pPr>
    </w:p>
    <w:p w14:paraId="66E87C00" w14:textId="77777777" w:rsidR="00A9078B" w:rsidRPr="00114CED" w:rsidRDefault="00A9078B" w:rsidP="00A9078B">
      <w:pPr>
        <w:rPr>
          <w:sz w:val="20"/>
        </w:rPr>
      </w:pPr>
      <w:r w:rsidRPr="00114CED">
        <w:rPr>
          <w:sz w:val="20"/>
        </w:rPr>
        <w:t>This document (</w:t>
      </w:r>
      <w:r w:rsidRPr="00114CED">
        <w:rPr>
          <w:b/>
          <w:sz w:val="20"/>
        </w:rPr>
        <w:t>Term Sheet</w:t>
      </w:r>
      <w:r w:rsidRPr="00114CED">
        <w:rPr>
          <w:sz w:val="20"/>
        </w:rPr>
        <w:t>) summarises the key terms of a proposed investment in the Company (</w:t>
      </w:r>
      <w:r w:rsidRPr="00114CED">
        <w:rPr>
          <w:b/>
          <w:sz w:val="20"/>
        </w:rPr>
        <w:t>Investment</w:t>
      </w:r>
      <w:r w:rsidRPr="00114CED">
        <w:rPr>
          <w:sz w:val="20"/>
        </w:rPr>
        <w:t>) by the Investors.  It is not a legally binding document except for the terms stated in part B of this Term Sheet. There is no obligation to invest until legally binding investment documents are entered into.</w:t>
      </w:r>
    </w:p>
    <w:p w14:paraId="4B99056E" w14:textId="77777777" w:rsidR="00A9078B" w:rsidRPr="00114CED" w:rsidRDefault="00A9078B" w:rsidP="00A9078B">
      <w:pPr>
        <w:jc w:val="left"/>
        <w:rPr>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1970"/>
        <w:gridCol w:w="213"/>
        <w:gridCol w:w="1805"/>
        <w:gridCol w:w="2518"/>
      </w:tblGrid>
      <w:tr w:rsidR="00B00610" w14:paraId="1A439D0C" w14:textId="77777777" w:rsidTr="00A9078B">
        <w:tc>
          <w:tcPr>
            <w:tcW w:w="9640" w:type="dxa"/>
            <w:gridSpan w:val="5"/>
            <w:shd w:val="clear" w:color="auto" w:fill="000000" w:themeFill="text1"/>
          </w:tcPr>
          <w:p w14:paraId="10ED4350" w14:textId="77777777" w:rsidR="00A9078B" w:rsidRPr="00114CED" w:rsidRDefault="00A9078B" w:rsidP="0097504D">
            <w:pPr>
              <w:spacing w:after="120"/>
              <w:jc w:val="center"/>
              <w:rPr>
                <w:b/>
                <w:sz w:val="20"/>
              </w:rPr>
            </w:pPr>
            <w:r w:rsidRPr="00114CED">
              <w:rPr>
                <w:b/>
                <w:sz w:val="20"/>
              </w:rPr>
              <w:t>PART A:  INVESTMENT TERMS (non-binding)</w:t>
            </w:r>
          </w:p>
        </w:tc>
      </w:tr>
      <w:tr w:rsidR="00B00610" w14:paraId="593F63C8" w14:textId="77777777" w:rsidTr="00A9078B">
        <w:tc>
          <w:tcPr>
            <w:tcW w:w="9640" w:type="dxa"/>
            <w:gridSpan w:val="5"/>
            <w:shd w:val="clear" w:color="auto" w:fill="BFBFBF" w:themeFill="background1" w:themeFillShade="BF"/>
          </w:tcPr>
          <w:p w14:paraId="2F7F371C" w14:textId="77777777" w:rsidR="00A9078B" w:rsidRPr="00114CED" w:rsidRDefault="00A9078B" w:rsidP="0097504D">
            <w:pPr>
              <w:spacing w:after="120"/>
              <w:jc w:val="center"/>
              <w:rPr>
                <w:b/>
                <w:sz w:val="20"/>
              </w:rPr>
            </w:pPr>
            <w:r w:rsidRPr="00114CED">
              <w:rPr>
                <w:b/>
                <w:sz w:val="20"/>
              </w:rPr>
              <w:t>Parameters of the investment round</w:t>
            </w:r>
          </w:p>
        </w:tc>
      </w:tr>
      <w:tr w:rsidR="0097504D" w14:paraId="1E870D0E" w14:textId="77777777" w:rsidTr="0097504D">
        <w:trPr>
          <w:trHeight w:val="416"/>
        </w:trPr>
        <w:tc>
          <w:tcPr>
            <w:tcW w:w="3134" w:type="dxa"/>
            <w:vMerge w:val="restart"/>
            <w:shd w:val="clear" w:color="auto" w:fill="auto"/>
          </w:tcPr>
          <w:p w14:paraId="162A38C6" w14:textId="77777777" w:rsidR="0097504D" w:rsidRPr="00114CED" w:rsidRDefault="0097504D" w:rsidP="0097504D">
            <w:pPr>
              <w:spacing w:after="120"/>
              <w:jc w:val="left"/>
              <w:rPr>
                <w:b/>
                <w:sz w:val="20"/>
              </w:rPr>
            </w:pPr>
            <w:r w:rsidRPr="00114CED">
              <w:rPr>
                <w:b/>
                <w:sz w:val="20"/>
              </w:rPr>
              <w:t>Investment Round</w:t>
            </w:r>
          </w:p>
        </w:tc>
        <w:tc>
          <w:tcPr>
            <w:tcW w:w="1970" w:type="dxa"/>
            <w:shd w:val="clear" w:color="auto" w:fill="auto"/>
          </w:tcPr>
          <w:p w14:paraId="4598DE32" w14:textId="77777777" w:rsidR="0097504D" w:rsidRPr="00114CED" w:rsidRDefault="00B86DF1" w:rsidP="0097504D">
            <w:pPr>
              <w:spacing w:after="120"/>
              <w:jc w:val="left"/>
              <w:rPr>
                <w:b/>
                <w:sz w:val="20"/>
              </w:rPr>
            </w:pPr>
            <w:r>
              <w:rPr>
                <w:b/>
                <w:i/>
                <w:sz w:val="20"/>
              </w:rPr>
              <w:t>[</w:t>
            </w:r>
            <w:r w:rsidR="0097504D" w:rsidRPr="00114CED">
              <w:rPr>
                <w:b/>
                <w:i/>
                <w:sz w:val="20"/>
              </w:rPr>
              <w:t>Minimum Round Size</w:t>
            </w:r>
            <w:r>
              <w:rPr>
                <w:b/>
                <w:i/>
                <w:sz w:val="20"/>
              </w:rPr>
              <w:t>]</w:t>
            </w:r>
          </w:p>
        </w:tc>
        <w:tc>
          <w:tcPr>
            <w:tcW w:w="4536" w:type="dxa"/>
            <w:gridSpan w:val="3"/>
            <w:shd w:val="clear" w:color="auto" w:fill="auto"/>
          </w:tcPr>
          <w:p w14:paraId="0B807939" w14:textId="77777777" w:rsidR="0097504D" w:rsidRPr="00114CED" w:rsidRDefault="0097504D" w:rsidP="0097504D">
            <w:pPr>
              <w:spacing w:after="120"/>
              <w:rPr>
                <w:sz w:val="20"/>
              </w:rPr>
            </w:pPr>
            <w:r w:rsidRPr="00114CED">
              <w:rPr>
                <w:sz w:val="20"/>
              </w:rPr>
              <w:t xml:space="preserve">$ </w:t>
            </w:r>
            <w:r w:rsidR="00B86DF1">
              <w:rPr>
                <w:b/>
                <w:i/>
                <w:sz w:val="20"/>
              </w:rPr>
              <w:t>[</w:t>
            </w:r>
            <w:r w:rsidRPr="00114CED">
              <w:rPr>
                <w:i/>
                <w:sz w:val="20"/>
              </w:rPr>
              <w:t>insert amount</w:t>
            </w:r>
            <w:r w:rsidR="00B86DF1">
              <w:rPr>
                <w:b/>
                <w:i/>
                <w:sz w:val="20"/>
              </w:rPr>
              <w:t>]</w:t>
            </w:r>
          </w:p>
        </w:tc>
      </w:tr>
      <w:tr w:rsidR="00B00610" w14:paraId="641A6EAB" w14:textId="77777777" w:rsidTr="00A9078B">
        <w:trPr>
          <w:trHeight w:val="144"/>
        </w:trPr>
        <w:tc>
          <w:tcPr>
            <w:tcW w:w="3134" w:type="dxa"/>
            <w:vMerge/>
            <w:shd w:val="clear" w:color="auto" w:fill="auto"/>
          </w:tcPr>
          <w:p w14:paraId="1299C43A" w14:textId="77777777" w:rsidR="00A9078B" w:rsidRPr="00114CED" w:rsidRDefault="00A9078B" w:rsidP="0097504D">
            <w:pPr>
              <w:spacing w:after="120"/>
              <w:jc w:val="left"/>
              <w:rPr>
                <w:b/>
                <w:sz w:val="20"/>
              </w:rPr>
            </w:pPr>
          </w:p>
        </w:tc>
        <w:tc>
          <w:tcPr>
            <w:tcW w:w="1970" w:type="dxa"/>
            <w:shd w:val="clear" w:color="auto" w:fill="auto"/>
          </w:tcPr>
          <w:p w14:paraId="7D4246F3" w14:textId="77777777" w:rsidR="00A9078B" w:rsidRPr="00114CED" w:rsidRDefault="00B86DF1" w:rsidP="0097504D">
            <w:pPr>
              <w:spacing w:after="120"/>
              <w:jc w:val="left"/>
              <w:rPr>
                <w:b/>
                <w:sz w:val="20"/>
              </w:rPr>
            </w:pPr>
            <w:r>
              <w:rPr>
                <w:b/>
                <w:i/>
                <w:sz w:val="20"/>
              </w:rPr>
              <w:t>[</w:t>
            </w:r>
            <w:r w:rsidR="00A9078B" w:rsidRPr="00114CED">
              <w:rPr>
                <w:b/>
                <w:i/>
                <w:sz w:val="20"/>
              </w:rPr>
              <w:t>Maximum Round Size</w:t>
            </w:r>
            <w:r>
              <w:rPr>
                <w:b/>
                <w:i/>
                <w:sz w:val="20"/>
              </w:rPr>
              <w:t>]</w:t>
            </w:r>
            <w:r w:rsidR="00A9078B">
              <w:rPr>
                <w:rStyle w:val="FootnoteReference"/>
                <w:b/>
                <w:sz w:val="20"/>
              </w:rPr>
              <w:footnoteReference w:id="1"/>
            </w:r>
          </w:p>
        </w:tc>
        <w:tc>
          <w:tcPr>
            <w:tcW w:w="4536" w:type="dxa"/>
            <w:gridSpan w:val="3"/>
            <w:shd w:val="clear" w:color="auto" w:fill="auto"/>
          </w:tcPr>
          <w:p w14:paraId="28C1A9C3" w14:textId="77777777" w:rsidR="00A9078B" w:rsidRPr="00114CED" w:rsidRDefault="00A9078B" w:rsidP="0097504D">
            <w:pPr>
              <w:spacing w:after="120"/>
              <w:rPr>
                <w:sz w:val="20"/>
              </w:rPr>
            </w:pPr>
            <w:r w:rsidRPr="00114CED">
              <w:rPr>
                <w:sz w:val="20"/>
              </w:rPr>
              <w:t xml:space="preserve">$ </w:t>
            </w:r>
            <w:r w:rsidR="00B86DF1">
              <w:rPr>
                <w:b/>
                <w:i/>
                <w:sz w:val="20"/>
              </w:rPr>
              <w:t>[</w:t>
            </w:r>
            <w:r w:rsidRPr="00114CED">
              <w:rPr>
                <w:i/>
                <w:sz w:val="20"/>
              </w:rPr>
              <w:t>insert amount</w:t>
            </w:r>
            <w:r w:rsidR="00B86DF1">
              <w:rPr>
                <w:b/>
                <w:i/>
                <w:sz w:val="20"/>
              </w:rPr>
              <w:t>]</w:t>
            </w:r>
          </w:p>
        </w:tc>
      </w:tr>
      <w:tr w:rsidR="00B00610" w14:paraId="26DC78BB" w14:textId="77777777" w:rsidTr="00A9078B">
        <w:trPr>
          <w:trHeight w:val="144"/>
        </w:trPr>
        <w:tc>
          <w:tcPr>
            <w:tcW w:w="3134" w:type="dxa"/>
            <w:vMerge/>
            <w:shd w:val="clear" w:color="auto" w:fill="auto"/>
          </w:tcPr>
          <w:p w14:paraId="4DDBEF00" w14:textId="77777777" w:rsidR="00A9078B" w:rsidRPr="00114CED" w:rsidRDefault="00A9078B" w:rsidP="0097504D">
            <w:pPr>
              <w:spacing w:after="120"/>
              <w:jc w:val="left"/>
              <w:rPr>
                <w:b/>
                <w:sz w:val="20"/>
              </w:rPr>
            </w:pPr>
          </w:p>
        </w:tc>
        <w:tc>
          <w:tcPr>
            <w:tcW w:w="1970" w:type="dxa"/>
            <w:vMerge w:val="restart"/>
            <w:shd w:val="clear" w:color="auto" w:fill="auto"/>
          </w:tcPr>
          <w:p w14:paraId="25D6BDBF" w14:textId="77777777" w:rsidR="00A9078B" w:rsidRPr="00114CED" w:rsidRDefault="00B86DF1" w:rsidP="0097504D">
            <w:pPr>
              <w:spacing w:after="120"/>
              <w:jc w:val="left"/>
              <w:rPr>
                <w:b/>
                <w:sz w:val="20"/>
              </w:rPr>
            </w:pPr>
            <w:r>
              <w:rPr>
                <w:b/>
                <w:i/>
                <w:sz w:val="20"/>
              </w:rPr>
              <w:t>[</w:t>
            </w:r>
            <w:r w:rsidR="00A9078B" w:rsidRPr="00114CED">
              <w:rPr>
                <w:b/>
                <w:i/>
                <w:sz w:val="20"/>
              </w:rPr>
              <w:t>Rolling Close</w:t>
            </w:r>
            <w:r>
              <w:rPr>
                <w:b/>
                <w:i/>
                <w:sz w:val="20"/>
              </w:rPr>
              <w:t>]</w:t>
            </w:r>
            <w:r w:rsidR="00A9078B">
              <w:rPr>
                <w:rStyle w:val="FootnoteReference"/>
                <w:b/>
                <w:sz w:val="20"/>
              </w:rPr>
              <w:footnoteReference w:id="2"/>
            </w:r>
          </w:p>
        </w:tc>
        <w:tc>
          <w:tcPr>
            <w:tcW w:w="2018" w:type="dxa"/>
            <w:gridSpan w:val="2"/>
            <w:shd w:val="clear" w:color="auto" w:fill="auto"/>
          </w:tcPr>
          <w:p w14:paraId="55B07DC9" w14:textId="77777777" w:rsidR="00A9078B" w:rsidRPr="00114CED" w:rsidRDefault="00A9078B" w:rsidP="0097504D">
            <w:pPr>
              <w:spacing w:after="120"/>
              <w:rPr>
                <w:sz w:val="20"/>
              </w:rPr>
            </w:pPr>
            <w:r w:rsidRPr="00114CED">
              <w:rPr>
                <w:b/>
                <w:sz w:val="20"/>
              </w:rPr>
              <w:t>Permitted?</w:t>
            </w:r>
          </w:p>
        </w:tc>
        <w:tc>
          <w:tcPr>
            <w:tcW w:w="2518" w:type="dxa"/>
            <w:shd w:val="clear" w:color="auto" w:fill="auto"/>
          </w:tcPr>
          <w:p w14:paraId="4F158B33" w14:textId="77777777" w:rsidR="00A9078B" w:rsidRPr="00114CED" w:rsidRDefault="00B86DF1" w:rsidP="0097504D">
            <w:pPr>
              <w:spacing w:after="120"/>
              <w:rPr>
                <w:sz w:val="20"/>
              </w:rPr>
            </w:pPr>
            <w:r>
              <w:rPr>
                <w:b/>
                <w:i/>
                <w:sz w:val="20"/>
              </w:rPr>
              <w:t>[</w:t>
            </w:r>
            <w:r w:rsidR="00A9078B" w:rsidRPr="00114CED">
              <w:rPr>
                <w:i/>
                <w:sz w:val="20"/>
              </w:rPr>
              <w:t>Yes / No</w:t>
            </w:r>
            <w:r>
              <w:rPr>
                <w:b/>
                <w:i/>
                <w:sz w:val="20"/>
              </w:rPr>
              <w:t>]</w:t>
            </w:r>
          </w:p>
        </w:tc>
      </w:tr>
      <w:tr w:rsidR="00B00610" w14:paraId="15C1C547" w14:textId="77777777" w:rsidTr="0097504D">
        <w:trPr>
          <w:trHeight w:val="155"/>
        </w:trPr>
        <w:tc>
          <w:tcPr>
            <w:tcW w:w="3134" w:type="dxa"/>
            <w:vMerge/>
            <w:shd w:val="clear" w:color="auto" w:fill="auto"/>
          </w:tcPr>
          <w:p w14:paraId="3461D779" w14:textId="77777777" w:rsidR="00A9078B" w:rsidRPr="00114CED" w:rsidRDefault="00A9078B" w:rsidP="0097504D">
            <w:pPr>
              <w:spacing w:after="120"/>
              <w:jc w:val="left"/>
              <w:rPr>
                <w:b/>
                <w:sz w:val="20"/>
              </w:rPr>
            </w:pPr>
          </w:p>
        </w:tc>
        <w:tc>
          <w:tcPr>
            <w:tcW w:w="1970" w:type="dxa"/>
            <w:vMerge/>
            <w:shd w:val="clear" w:color="auto" w:fill="auto"/>
          </w:tcPr>
          <w:p w14:paraId="3CF2D8B6" w14:textId="77777777" w:rsidR="00A9078B" w:rsidRPr="00114CED" w:rsidRDefault="00A9078B" w:rsidP="0097504D">
            <w:pPr>
              <w:spacing w:after="120"/>
              <w:rPr>
                <w:sz w:val="20"/>
              </w:rPr>
            </w:pPr>
          </w:p>
        </w:tc>
        <w:tc>
          <w:tcPr>
            <w:tcW w:w="2018" w:type="dxa"/>
            <w:gridSpan w:val="2"/>
            <w:shd w:val="clear" w:color="auto" w:fill="auto"/>
          </w:tcPr>
          <w:p w14:paraId="1006AF70" w14:textId="77777777" w:rsidR="00A9078B" w:rsidRPr="00114CED" w:rsidRDefault="00A9078B" w:rsidP="0097504D">
            <w:pPr>
              <w:spacing w:after="120"/>
              <w:rPr>
                <w:sz w:val="20"/>
              </w:rPr>
            </w:pPr>
            <w:r w:rsidRPr="00114CED">
              <w:rPr>
                <w:b/>
                <w:sz w:val="20"/>
              </w:rPr>
              <w:t>Rolling Close</w:t>
            </w:r>
          </w:p>
        </w:tc>
        <w:tc>
          <w:tcPr>
            <w:tcW w:w="2518" w:type="dxa"/>
            <w:shd w:val="clear" w:color="auto" w:fill="auto"/>
          </w:tcPr>
          <w:p w14:paraId="27BC53A6" w14:textId="77777777" w:rsidR="00A9078B" w:rsidRPr="00114CED" w:rsidRDefault="00A9078B" w:rsidP="0097504D">
            <w:pPr>
              <w:spacing w:after="120"/>
              <w:rPr>
                <w:b/>
                <w:sz w:val="20"/>
              </w:rPr>
            </w:pPr>
            <w:r w:rsidRPr="00114CED">
              <w:rPr>
                <w:sz w:val="20"/>
              </w:rPr>
              <w:t>Up to</w:t>
            </w:r>
            <w:r w:rsidRPr="00114CED">
              <w:rPr>
                <w:b/>
                <w:sz w:val="20"/>
              </w:rPr>
              <w:t xml:space="preserve"> </w:t>
            </w:r>
            <w:r w:rsidR="00B86DF1">
              <w:rPr>
                <w:b/>
                <w:i/>
                <w:sz w:val="20"/>
              </w:rPr>
              <w:t>[</w:t>
            </w:r>
            <w:r w:rsidRPr="00114CED">
              <w:rPr>
                <w:i/>
                <w:sz w:val="20"/>
              </w:rPr>
              <w:t>insert date</w:t>
            </w:r>
            <w:r w:rsidR="00B86DF1">
              <w:rPr>
                <w:b/>
                <w:i/>
                <w:sz w:val="20"/>
              </w:rPr>
              <w:t>]</w:t>
            </w:r>
            <w:r w:rsidRPr="00114CED">
              <w:rPr>
                <w:b/>
                <w:sz w:val="20"/>
              </w:rPr>
              <w:t xml:space="preserve"> </w:t>
            </w:r>
            <w:r w:rsidR="00B86DF1">
              <w:rPr>
                <w:b/>
                <w:i/>
                <w:sz w:val="20"/>
              </w:rPr>
              <w:t>[</w:t>
            </w:r>
            <w:r w:rsidR="00AD1713">
              <w:rPr>
                <w:b/>
                <w:sz w:val="20"/>
              </w:rPr>
              <w:t xml:space="preserve">OR </w:t>
            </w:r>
            <w:r w:rsidR="00B86DF1">
              <w:rPr>
                <w:b/>
                <w:i/>
                <w:sz w:val="20"/>
              </w:rPr>
              <w:t>[</w:t>
            </w:r>
            <w:r w:rsidR="00AD1713" w:rsidRPr="00AD1713">
              <w:rPr>
                <w:i/>
                <w:sz w:val="20"/>
              </w:rPr>
              <w:t>insert</w:t>
            </w:r>
            <w:r w:rsidR="00B86DF1">
              <w:rPr>
                <w:b/>
                <w:i/>
                <w:sz w:val="20"/>
              </w:rPr>
              <w:t>]</w:t>
            </w:r>
            <w:r w:rsidR="00AD1713">
              <w:rPr>
                <w:b/>
                <w:sz w:val="20"/>
              </w:rPr>
              <w:t xml:space="preserve"> </w:t>
            </w:r>
            <w:r w:rsidR="00AD1713" w:rsidRPr="00AD1713">
              <w:rPr>
                <w:sz w:val="20"/>
              </w:rPr>
              <w:t>months from Completion</w:t>
            </w:r>
            <w:r w:rsidR="00B86DF1">
              <w:rPr>
                <w:b/>
                <w:i/>
                <w:sz w:val="20"/>
              </w:rPr>
              <w:t>]</w:t>
            </w:r>
            <w:r w:rsidR="00AD1713">
              <w:rPr>
                <w:b/>
                <w:sz w:val="20"/>
              </w:rPr>
              <w:t xml:space="preserve"> </w:t>
            </w:r>
          </w:p>
        </w:tc>
      </w:tr>
      <w:tr w:rsidR="00B00610" w14:paraId="221E2E24" w14:textId="77777777" w:rsidTr="00A9078B">
        <w:trPr>
          <w:trHeight w:val="648"/>
        </w:trPr>
        <w:tc>
          <w:tcPr>
            <w:tcW w:w="3134" w:type="dxa"/>
            <w:shd w:val="clear" w:color="auto" w:fill="auto"/>
          </w:tcPr>
          <w:p w14:paraId="1C0141BF" w14:textId="77777777" w:rsidR="00A9078B" w:rsidRPr="00114CED" w:rsidRDefault="00A9078B" w:rsidP="0097504D">
            <w:pPr>
              <w:spacing w:after="120"/>
              <w:jc w:val="left"/>
              <w:rPr>
                <w:b/>
                <w:sz w:val="20"/>
              </w:rPr>
            </w:pPr>
            <w:r w:rsidRPr="00114CED">
              <w:rPr>
                <w:b/>
                <w:sz w:val="20"/>
              </w:rPr>
              <w:t>Investors and Investment Amounts</w:t>
            </w:r>
          </w:p>
        </w:tc>
        <w:tc>
          <w:tcPr>
            <w:tcW w:w="6506" w:type="dxa"/>
            <w:gridSpan w:val="4"/>
            <w:shd w:val="clear" w:color="auto" w:fill="auto"/>
          </w:tcPr>
          <w:p w14:paraId="0F5DFC8F" w14:textId="77777777" w:rsidR="00A9078B" w:rsidRPr="00114CED" w:rsidRDefault="00A9078B" w:rsidP="0097504D">
            <w:pPr>
              <w:spacing w:after="120"/>
              <w:rPr>
                <w:sz w:val="20"/>
              </w:rPr>
            </w:pPr>
            <w:r w:rsidRPr="00114CED">
              <w:rPr>
                <w:sz w:val="20"/>
              </w:rPr>
              <w:t>The persons identified at the end of this Term Sheet, and the Investment Amounts set out beside their names</w:t>
            </w:r>
            <w:r w:rsidRPr="00114CED">
              <w:rPr>
                <w:i/>
                <w:sz w:val="20"/>
              </w:rPr>
              <w:t>.</w:t>
            </w:r>
          </w:p>
          <w:p w14:paraId="1AB87731" w14:textId="77777777" w:rsidR="00A9078B" w:rsidRPr="00114CED" w:rsidRDefault="00B86DF1" w:rsidP="0097504D">
            <w:pPr>
              <w:spacing w:after="120"/>
              <w:rPr>
                <w:b/>
                <w:sz w:val="20"/>
              </w:rPr>
            </w:pPr>
            <w:r>
              <w:rPr>
                <w:b/>
                <w:i/>
                <w:sz w:val="20"/>
              </w:rPr>
              <w:t>[</w:t>
            </w:r>
            <w:r w:rsidR="00A9078B" w:rsidRPr="00114CED">
              <w:rPr>
                <w:i/>
                <w:sz w:val="20"/>
              </w:rPr>
              <w:t>together with other investors identified by the Company</w:t>
            </w:r>
            <w:r>
              <w:rPr>
                <w:b/>
                <w:i/>
                <w:sz w:val="20"/>
              </w:rPr>
              <w:t>]</w:t>
            </w:r>
          </w:p>
          <w:p w14:paraId="6D9AE622" w14:textId="77777777" w:rsidR="00A9078B" w:rsidRPr="00114CED" w:rsidRDefault="00B86DF1" w:rsidP="0097504D">
            <w:pPr>
              <w:spacing w:after="120"/>
              <w:rPr>
                <w:i/>
                <w:sz w:val="20"/>
              </w:rPr>
            </w:pPr>
            <w:r>
              <w:rPr>
                <w:b/>
                <w:i/>
                <w:sz w:val="20"/>
              </w:rPr>
              <w:t>[</w:t>
            </w:r>
            <w:r w:rsidR="00A9078B" w:rsidRPr="00114CED">
              <w:rPr>
                <w:i/>
                <w:sz w:val="20"/>
              </w:rPr>
              <w:t>together with anyone else agreed by the Investors and Company (both acting reasonably)</w:t>
            </w:r>
            <w:r>
              <w:rPr>
                <w:b/>
                <w:i/>
                <w:sz w:val="20"/>
              </w:rPr>
              <w:t>]</w:t>
            </w:r>
          </w:p>
        </w:tc>
      </w:tr>
      <w:tr w:rsidR="00B00610" w14:paraId="52D7ACCA" w14:textId="77777777" w:rsidTr="00A9078B">
        <w:trPr>
          <w:trHeight w:val="648"/>
        </w:trPr>
        <w:tc>
          <w:tcPr>
            <w:tcW w:w="3134" w:type="dxa"/>
            <w:shd w:val="clear" w:color="auto" w:fill="auto"/>
          </w:tcPr>
          <w:p w14:paraId="2D93BDE5" w14:textId="77777777" w:rsidR="00A9078B" w:rsidRPr="00114CED" w:rsidRDefault="00A9078B" w:rsidP="0097504D">
            <w:pPr>
              <w:spacing w:after="120"/>
              <w:jc w:val="left"/>
              <w:rPr>
                <w:b/>
                <w:sz w:val="20"/>
              </w:rPr>
            </w:pPr>
            <w:r w:rsidRPr="00114CED">
              <w:rPr>
                <w:b/>
                <w:sz w:val="20"/>
              </w:rPr>
              <w:t>Investor Majority</w:t>
            </w:r>
          </w:p>
        </w:tc>
        <w:tc>
          <w:tcPr>
            <w:tcW w:w="6506" w:type="dxa"/>
            <w:gridSpan w:val="4"/>
            <w:shd w:val="clear" w:color="auto" w:fill="auto"/>
          </w:tcPr>
          <w:p w14:paraId="76B88066" w14:textId="77777777" w:rsidR="00A9078B" w:rsidRPr="00114CED" w:rsidRDefault="001B2D34" w:rsidP="0097504D">
            <w:pPr>
              <w:spacing w:after="120"/>
              <w:rPr>
                <w:sz w:val="20"/>
              </w:rPr>
            </w:pPr>
            <w:r>
              <w:rPr>
                <w:i/>
                <w:sz w:val="20"/>
              </w:rPr>
              <w:t xml:space="preserve">Holders of </w:t>
            </w:r>
            <w:r w:rsidR="00B86DF1">
              <w:rPr>
                <w:b/>
                <w:i/>
                <w:sz w:val="20"/>
              </w:rPr>
              <w:t>[</w:t>
            </w:r>
            <w:r>
              <w:rPr>
                <w:i/>
                <w:sz w:val="20"/>
              </w:rPr>
              <w:t>a</w:t>
            </w:r>
            <w:r w:rsidRPr="00114CED">
              <w:rPr>
                <w:i/>
                <w:sz w:val="20"/>
              </w:rPr>
              <w:t xml:space="preserve"> </w:t>
            </w:r>
            <w:r w:rsidR="00A9078B" w:rsidRPr="00114CED">
              <w:rPr>
                <w:i/>
                <w:sz w:val="20"/>
              </w:rPr>
              <w:t>majority</w:t>
            </w:r>
            <w:r>
              <w:rPr>
                <w:i/>
                <w:sz w:val="20"/>
              </w:rPr>
              <w:t xml:space="preserve"> (by number of Shares held)</w:t>
            </w:r>
            <w:r w:rsidR="00A9078B" w:rsidRPr="00114CED">
              <w:rPr>
                <w:i/>
                <w:sz w:val="20"/>
              </w:rPr>
              <w:t xml:space="preserve">/75% or more </w:t>
            </w:r>
            <w:r w:rsidR="00B86DF1">
              <w:rPr>
                <w:b/>
                <w:i/>
                <w:sz w:val="20"/>
              </w:rPr>
              <w:t>[</w:t>
            </w:r>
            <w:r w:rsidR="00A9078B" w:rsidRPr="00114CED">
              <w:rPr>
                <w:i/>
                <w:sz w:val="20"/>
              </w:rPr>
              <w:t xml:space="preserve">but which must include </w:t>
            </w:r>
            <w:r w:rsidR="00B86DF1">
              <w:rPr>
                <w:b/>
                <w:i/>
                <w:sz w:val="20"/>
              </w:rPr>
              <w:t>[</w:t>
            </w:r>
            <w:r w:rsidR="00A9078B" w:rsidRPr="00114CED">
              <w:rPr>
                <w:i/>
                <w:sz w:val="20"/>
              </w:rPr>
              <w:t>insert</w:t>
            </w:r>
            <w:r w:rsidR="00B86DF1">
              <w:rPr>
                <w:b/>
                <w:i/>
                <w:sz w:val="20"/>
              </w:rPr>
              <w:t>]]</w:t>
            </w:r>
            <w:r w:rsidR="00A9078B" w:rsidRPr="00114CED">
              <w:rPr>
                <w:i/>
                <w:sz w:val="20"/>
              </w:rPr>
              <w:t xml:space="preserve"> </w:t>
            </w:r>
            <w:r>
              <w:rPr>
                <w:sz w:val="20"/>
              </w:rPr>
              <w:t>of</w:t>
            </w:r>
            <w:r w:rsidR="00A9078B" w:rsidRPr="00114CED">
              <w:rPr>
                <w:sz w:val="20"/>
              </w:rPr>
              <w:t xml:space="preserve"> </w:t>
            </w:r>
            <w:r>
              <w:rPr>
                <w:sz w:val="20"/>
              </w:rPr>
              <w:t xml:space="preserve">the </w:t>
            </w:r>
            <w:r w:rsidR="00B86DF1">
              <w:rPr>
                <w:b/>
                <w:i/>
                <w:sz w:val="20"/>
              </w:rPr>
              <w:t>[</w:t>
            </w:r>
            <w:r w:rsidR="0083063D" w:rsidRPr="00114CED">
              <w:rPr>
                <w:sz w:val="20"/>
              </w:rPr>
              <w:t>Investors Shares</w:t>
            </w:r>
            <w:r w:rsidR="00B86DF1">
              <w:rPr>
                <w:b/>
                <w:sz w:val="20"/>
              </w:rPr>
              <w:t>]</w:t>
            </w:r>
            <w:r w:rsidR="00B86DF1">
              <w:rPr>
                <w:b/>
                <w:i/>
                <w:sz w:val="20"/>
              </w:rPr>
              <w:t>[</w:t>
            </w:r>
            <w:r w:rsidR="0083063D">
              <w:rPr>
                <w:sz w:val="20"/>
              </w:rPr>
              <w:t xml:space="preserve">relevant class of </w:t>
            </w:r>
            <w:r w:rsidR="00A9078B" w:rsidRPr="00114CED">
              <w:rPr>
                <w:sz w:val="20"/>
              </w:rPr>
              <w:t>preference shares on issue</w:t>
            </w:r>
            <w:r w:rsidR="00B86DF1">
              <w:rPr>
                <w:b/>
                <w:sz w:val="20"/>
              </w:rPr>
              <w:t>]</w:t>
            </w:r>
            <w:r w:rsidR="00A9078B" w:rsidRPr="00114CED">
              <w:rPr>
                <w:sz w:val="20"/>
              </w:rPr>
              <w:t>.</w:t>
            </w:r>
            <w:r w:rsidR="00A9078B">
              <w:rPr>
                <w:rStyle w:val="FootnoteReference"/>
                <w:sz w:val="20"/>
              </w:rPr>
              <w:footnoteReference w:id="3"/>
            </w:r>
            <w:r w:rsidR="00A9078B" w:rsidRPr="00114CED">
              <w:rPr>
                <w:sz w:val="20"/>
              </w:rPr>
              <w:t xml:space="preserve">  </w:t>
            </w:r>
          </w:p>
          <w:p w14:paraId="1337EF1E" w14:textId="77777777" w:rsidR="00A9078B" w:rsidRPr="00114CED" w:rsidRDefault="00A9078B" w:rsidP="0097504D">
            <w:pPr>
              <w:spacing w:after="120"/>
              <w:rPr>
                <w:sz w:val="20"/>
              </w:rPr>
            </w:pPr>
            <w:r w:rsidRPr="00114CED">
              <w:rPr>
                <w:sz w:val="20"/>
              </w:rPr>
              <w:t xml:space="preserve">If the Investor already holds (or acquires in the future) additional shares (that are not </w:t>
            </w:r>
            <w:r w:rsidR="00B86DF1">
              <w:rPr>
                <w:b/>
                <w:i/>
                <w:sz w:val="20"/>
              </w:rPr>
              <w:t>[</w:t>
            </w:r>
            <w:r w:rsidR="0083063D">
              <w:rPr>
                <w:sz w:val="20"/>
              </w:rPr>
              <w:t xml:space="preserve">the relevant class of </w:t>
            </w:r>
            <w:r w:rsidRPr="00114CED">
              <w:rPr>
                <w:sz w:val="20"/>
              </w:rPr>
              <w:t>preference shares</w:t>
            </w:r>
            <w:r w:rsidR="00B86DF1">
              <w:rPr>
                <w:b/>
                <w:sz w:val="20"/>
              </w:rPr>
              <w:t>]</w:t>
            </w:r>
            <w:r w:rsidRPr="00114CED">
              <w:rPr>
                <w:sz w:val="20"/>
              </w:rPr>
              <w:t xml:space="preserve"> </w:t>
            </w:r>
            <w:r w:rsidR="00B86DF1">
              <w:rPr>
                <w:b/>
                <w:i/>
                <w:sz w:val="20"/>
              </w:rPr>
              <w:t>[</w:t>
            </w:r>
            <w:r w:rsidRPr="00114CED">
              <w:rPr>
                <w:sz w:val="20"/>
              </w:rPr>
              <w:t>Investor Shares</w:t>
            </w:r>
            <w:r w:rsidR="00B86DF1">
              <w:rPr>
                <w:b/>
                <w:sz w:val="20"/>
              </w:rPr>
              <w:t>]</w:t>
            </w:r>
            <w:r w:rsidRPr="00114CED">
              <w:rPr>
                <w:sz w:val="20"/>
              </w:rPr>
              <w:t xml:space="preserve">), those shares will be excluded from determining an Investor Majority.  </w:t>
            </w:r>
          </w:p>
        </w:tc>
      </w:tr>
      <w:tr w:rsidR="00B00610" w14:paraId="435AC4BD" w14:textId="77777777" w:rsidTr="00A9078B">
        <w:tc>
          <w:tcPr>
            <w:tcW w:w="3134" w:type="dxa"/>
            <w:shd w:val="clear" w:color="auto" w:fill="auto"/>
          </w:tcPr>
          <w:p w14:paraId="7DB8A8E7" w14:textId="77777777" w:rsidR="00A9078B" w:rsidRPr="00114CED" w:rsidRDefault="00A9078B" w:rsidP="0097504D">
            <w:pPr>
              <w:spacing w:after="120"/>
              <w:jc w:val="left"/>
              <w:rPr>
                <w:b/>
                <w:sz w:val="20"/>
              </w:rPr>
            </w:pPr>
            <w:r>
              <w:rPr>
                <w:b/>
                <w:sz w:val="20"/>
              </w:rPr>
              <w:t>Pre-Money Valuation</w:t>
            </w:r>
          </w:p>
          <w:p w14:paraId="77B52939" w14:textId="77777777" w:rsidR="00A9078B" w:rsidRPr="00114CED" w:rsidRDefault="00A9078B" w:rsidP="0097504D">
            <w:pPr>
              <w:spacing w:after="120"/>
              <w:jc w:val="left"/>
              <w:rPr>
                <w:sz w:val="20"/>
              </w:rPr>
            </w:pPr>
            <w:r w:rsidRPr="00114CED">
              <w:rPr>
                <w:sz w:val="20"/>
              </w:rPr>
              <w:t>(</w:t>
            </w:r>
            <w:r w:rsidRPr="00114CED">
              <w:rPr>
                <w:i/>
                <w:sz w:val="20"/>
              </w:rPr>
              <w:t>agreed Company value before Investment</w:t>
            </w:r>
            <w:r>
              <w:rPr>
                <w:sz w:val="20"/>
              </w:rPr>
              <w:t>)</w:t>
            </w:r>
          </w:p>
        </w:tc>
        <w:tc>
          <w:tcPr>
            <w:tcW w:w="6506" w:type="dxa"/>
            <w:gridSpan w:val="4"/>
            <w:shd w:val="clear" w:color="auto" w:fill="auto"/>
          </w:tcPr>
          <w:p w14:paraId="5AF63C73" w14:textId="77777777" w:rsidR="00A9078B" w:rsidRPr="00114CED" w:rsidRDefault="00A9078B" w:rsidP="0097504D">
            <w:pPr>
              <w:spacing w:after="120"/>
              <w:rPr>
                <w:sz w:val="20"/>
              </w:rPr>
            </w:pPr>
            <w:r w:rsidRPr="00114CED">
              <w:rPr>
                <w:sz w:val="20"/>
              </w:rPr>
              <w:t xml:space="preserve">$ </w:t>
            </w:r>
            <w:r w:rsidR="00B86DF1">
              <w:rPr>
                <w:b/>
                <w:i/>
                <w:sz w:val="20"/>
              </w:rPr>
              <w:t>[</w:t>
            </w:r>
            <w:r w:rsidRPr="00114CED">
              <w:rPr>
                <w:i/>
                <w:sz w:val="20"/>
              </w:rPr>
              <w:t>insert amount</w:t>
            </w:r>
            <w:r w:rsidR="00B86DF1">
              <w:rPr>
                <w:b/>
                <w:i/>
                <w:sz w:val="20"/>
              </w:rPr>
              <w:t>]</w:t>
            </w:r>
          </w:p>
          <w:p w14:paraId="0FB78278" w14:textId="77777777" w:rsidR="00A9078B" w:rsidRPr="00114CED" w:rsidRDefault="00A9078B" w:rsidP="0097504D">
            <w:pPr>
              <w:spacing w:after="120"/>
              <w:rPr>
                <w:sz w:val="20"/>
              </w:rPr>
            </w:pPr>
          </w:p>
        </w:tc>
      </w:tr>
      <w:tr w:rsidR="00B00610" w14:paraId="291A22F1" w14:textId="77777777" w:rsidTr="00A9078B">
        <w:tc>
          <w:tcPr>
            <w:tcW w:w="3134" w:type="dxa"/>
            <w:shd w:val="clear" w:color="auto" w:fill="auto"/>
          </w:tcPr>
          <w:p w14:paraId="34EF75B1" w14:textId="77777777" w:rsidR="00A9078B" w:rsidRPr="00114CED" w:rsidRDefault="00A9078B" w:rsidP="0097504D">
            <w:pPr>
              <w:spacing w:after="120"/>
              <w:jc w:val="left"/>
              <w:rPr>
                <w:b/>
                <w:sz w:val="20"/>
              </w:rPr>
            </w:pPr>
            <w:r>
              <w:rPr>
                <w:b/>
                <w:sz w:val="20"/>
              </w:rPr>
              <w:t>Issue Price</w:t>
            </w:r>
          </w:p>
          <w:p w14:paraId="4560EF4F" w14:textId="77777777" w:rsidR="00A9078B" w:rsidRPr="00114CED" w:rsidRDefault="00A9078B" w:rsidP="0097504D">
            <w:pPr>
              <w:spacing w:after="120"/>
              <w:jc w:val="left"/>
              <w:rPr>
                <w:sz w:val="20"/>
              </w:rPr>
            </w:pPr>
            <w:r w:rsidRPr="00114CED">
              <w:rPr>
                <w:sz w:val="20"/>
              </w:rPr>
              <w:t>(</w:t>
            </w:r>
            <w:r w:rsidRPr="00114CED">
              <w:rPr>
                <w:i/>
                <w:sz w:val="20"/>
              </w:rPr>
              <w:t>price per Share payable by Investors</w:t>
            </w:r>
            <w:r w:rsidRPr="00114CED">
              <w:rPr>
                <w:sz w:val="20"/>
              </w:rPr>
              <w:t>)</w:t>
            </w:r>
          </w:p>
        </w:tc>
        <w:tc>
          <w:tcPr>
            <w:tcW w:w="6506" w:type="dxa"/>
            <w:gridSpan w:val="4"/>
            <w:shd w:val="clear" w:color="auto" w:fill="auto"/>
          </w:tcPr>
          <w:p w14:paraId="55E3DD28" w14:textId="77777777" w:rsidR="00A9078B" w:rsidRPr="00114CED" w:rsidRDefault="00A9078B" w:rsidP="0097504D">
            <w:pPr>
              <w:spacing w:after="120"/>
              <w:rPr>
                <w:sz w:val="20"/>
              </w:rPr>
            </w:pPr>
            <w:r w:rsidRPr="00114CED">
              <w:rPr>
                <w:sz w:val="20"/>
              </w:rPr>
              <w:t>The Issue Price will be calculated by dividing the Pre-Money Valuation by the total number of shares</w:t>
            </w:r>
            <w:r w:rsidR="001B2D34">
              <w:rPr>
                <w:sz w:val="20"/>
              </w:rPr>
              <w:t xml:space="preserve"> and shares issuable on conversion/exercise of any </w:t>
            </w:r>
            <w:r w:rsidRPr="00114CED">
              <w:rPr>
                <w:sz w:val="20"/>
              </w:rPr>
              <w:t>options, convertible loans</w:t>
            </w:r>
            <w:r w:rsidR="001B2D34">
              <w:rPr>
                <w:sz w:val="20"/>
              </w:rPr>
              <w:t>/notes</w:t>
            </w:r>
            <w:r w:rsidRPr="00114CED">
              <w:rPr>
                <w:sz w:val="20"/>
              </w:rPr>
              <w:t xml:space="preserve">, </w:t>
            </w:r>
            <w:r w:rsidR="001B2D34">
              <w:rPr>
                <w:sz w:val="20"/>
              </w:rPr>
              <w:t>SAFE</w:t>
            </w:r>
            <w:r w:rsidR="009068AE">
              <w:rPr>
                <w:sz w:val="20"/>
              </w:rPr>
              <w:t>s</w:t>
            </w:r>
            <w:r w:rsidR="001B2D34">
              <w:rPr>
                <w:sz w:val="20"/>
              </w:rPr>
              <w:t xml:space="preserve">, </w:t>
            </w:r>
            <w:r w:rsidRPr="00114CED">
              <w:rPr>
                <w:sz w:val="20"/>
              </w:rPr>
              <w:t xml:space="preserve">warrants, and other securities currently issued or otherwise reserved </w:t>
            </w:r>
            <w:r w:rsidR="001B2D34">
              <w:rPr>
                <w:sz w:val="20"/>
              </w:rPr>
              <w:t xml:space="preserve">for issue </w:t>
            </w:r>
            <w:r w:rsidRPr="00114CED">
              <w:rPr>
                <w:sz w:val="20"/>
              </w:rPr>
              <w:t>in the Company (</w:t>
            </w:r>
            <w:r w:rsidRPr="00114CED">
              <w:rPr>
                <w:b/>
                <w:sz w:val="20"/>
              </w:rPr>
              <w:t>a fully-diluted basis</w:t>
            </w:r>
            <w:r w:rsidRPr="00114CED">
              <w:rPr>
                <w:sz w:val="20"/>
              </w:rPr>
              <w:t>)</w:t>
            </w:r>
            <w:r w:rsidR="009068AE">
              <w:rPr>
                <w:sz w:val="20"/>
              </w:rPr>
              <w:t xml:space="preserve"> </w:t>
            </w:r>
            <w:r w:rsidR="00B86DF1">
              <w:rPr>
                <w:b/>
                <w:i/>
                <w:sz w:val="20"/>
              </w:rPr>
              <w:t>[</w:t>
            </w:r>
            <w:r w:rsidR="009068AE" w:rsidRPr="0097504D">
              <w:rPr>
                <w:i/>
                <w:sz w:val="20"/>
              </w:rPr>
              <w:t xml:space="preserve">but in respect of the </w:t>
            </w:r>
            <w:r w:rsidR="009068AE" w:rsidRPr="0097504D">
              <w:rPr>
                <w:i/>
                <w:sz w:val="20"/>
              </w:rPr>
              <w:lastRenderedPageBreak/>
              <w:t>ESOP Pool</w:t>
            </w:r>
            <w:r w:rsidRPr="00114CED">
              <w:rPr>
                <w:sz w:val="20"/>
              </w:rPr>
              <w:t xml:space="preserve">, </w:t>
            </w:r>
            <w:r w:rsidRPr="00114CED">
              <w:rPr>
                <w:i/>
                <w:sz w:val="20"/>
              </w:rPr>
              <w:t>excluding</w:t>
            </w:r>
            <w:r>
              <w:rPr>
                <w:rStyle w:val="FootnoteReference"/>
                <w:b/>
                <w:sz w:val="20"/>
              </w:rPr>
              <w:footnoteReference w:id="4"/>
            </w:r>
            <w:r w:rsidRPr="00114CED">
              <w:rPr>
                <w:sz w:val="20"/>
              </w:rPr>
              <w:t xml:space="preserve"> </w:t>
            </w:r>
            <w:r w:rsidR="00B86DF1">
              <w:rPr>
                <w:b/>
                <w:i/>
                <w:sz w:val="20"/>
              </w:rPr>
              <w:t>[</w:t>
            </w:r>
            <w:r w:rsidRPr="00114CED">
              <w:rPr>
                <w:i/>
                <w:sz w:val="20"/>
              </w:rPr>
              <w:t>any allocation/vested allocations</w:t>
            </w:r>
            <w:r w:rsidR="00B86DF1">
              <w:rPr>
                <w:b/>
                <w:i/>
                <w:sz w:val="20"/>
              </w:rPr>
              <w:t>]</w:t>
            </w:r>
            <w:r w:rsidRPr="00114CED">
              <w:rPr>
                <w:sz w:val="20"/>
              </w:rPr>
              <w:t xml:space="preserve"> for the </w:t>
            </w:r>
            <w:r w:rsidR="009068AE">
              <w:rPr>
                <w:sz w:val="20"/>
              </w:rPr>
              <w:t>ESOP Pool</w:t>
            </w:r>
            <w:r>
              <w:rPr>
                <w:sz w:val="20"/>
              </w:rPr>
              <w:t>.</w:t>
            </w:r>
          </w:p>
        </w:tc>
      </w:tr>
      <w:tr w:rsidR="00B00610" w14:paraId="3A125607" w14:textId="77777777" w:rsidTr="00A9078B">
        <w:tc>
          <w:tcPr>
            <w:tcW w:w="3134" w:type="dxa"/>
            <w:shd w:val="clear" w:color="auto" w:fill="auto"/>
          </w:tcPr>
          <w:p w14:paraId="793EA7B6" w14:textId="77777777" w:rsidR="00A9078B" w:rsidRPr="00114CED" w:rsidRDefault="00A9078B" w:rsidP="0097504D">
            <w:pPr>
              <w:spacing w:after="120"/>
              <w:jc w:val="left"/>
              <w:rPr>
                <w:b/>
                <w:sz w:val="20"/>
              </w:rPr>
            </w:pPr>
            <w:r w:rsidRPr="00114CED">
              <w:rPr>
                <w:b/>
                <w:sz w:val="20"/>
              </w:rPr>
              <w:lastRenderedPageBreak/>
              <w:t>Investor Shares</w:t>
            </w:r>
          </w:p>
          <w:p w14:paraId="1FC39945" w14:textId="77777777" w:rsidR="00A9078B" w:rsidRPr="00114CED" w:rsidRDefault="00A9078B" w:rsidP="0097504D">
            <w:pPr>
              <w:spacing w:after="120"/>
              <w:jc w:val="left"/>
              <w:rPr>
                <w:b/>
                <w:sz w:val="20"/>
              </w:rPr>
            </w:pPr>
          </w:p>
          <w:p w14:paraId="114270ED" w14:textId="77777777" w:rsidR="00A9078B" w:rsidRPr="00114CED" w:rsidRDefault="00A9078B" w:rsidP="0097504D">
            <w:pPr>
              <w:spacing w:after="120"/>
              <w:jc w:val="left"/>
              <w:rPr>
                <w:sz w:val="20"/>
              </w:rPr>
            </w:pPr>
            <w:r w:rsidRPr="00114CED">
              <w:rPr>
                <w:sz w:val="20"/>
              </w:rPr>
              <w:t>(</w:t>
            </w:r>
            <w:r w:rsidRPr="00114CED">
              <w:rPr>
                <w:i/>
                <w:sz w:val="20"/>
              </w:rPr>
              <w:t>type of shares being issued to Investors</w:t>
            </w:r>
            <w:r w:rsidRPr="00114CED">
              <w:rPr>
                <w:sz w:val="20"/>
              </w:rPr>
              <w:t>)</w:t>
            </w:r>
          </w:p>
        </w:tc>
        <w:tc>
          <w:tcPr>
            <w:tcW w:w="6506" w:type="dxa"/>
            <w:gridSpan w:val="4"/>
            <w:shd w:val="clear" w:color="auto" w:fill="auto"/>
          </w:tcPr>
          <w:p w14:paraId="1403B417" w14:textId="77777777" w:rsidR="00A9078B" w:rsidRPr="00114CED" w:rsidRDefault="00B86DF1" w:rsidP="0097504D">
            <w:pPr>
              <w:spacing w:after="120"/>
              <w:rPr>
                <w:i/>
                <w:sz w:val="20"/>
              </w:rPr>
            </w:pPr>
            <w:r>
              <w:rPr>
                <w:b/>
                <w:i/>
                <w:sz w:val="20"/>
              </w:rPr>
              <w:t>[</w:t>
            </w:r>
            <w:r w:rsidR="00A9078B" w:rsidRPr="00114CED">
              <w:rPr>
                <w:i/>
                <w:sz w:val="20"/>
              </w:rPr>
              <w:t>Ordinary Shares</w:t>
            </w:r>
            <w:r>
              <w:rPr>
                <w:b/>
                <w:i/>
                <w:sz w:val="20"/>
              </w:rPr>
              <w:t>]</w:t>
            </w:r>
          </w:p>
          <w:p w14:paraId="40688067" w14:textId="77777777" w:rsidR="00A9078B" w:rsidRPr="00114CED" w:rsidRDefault="00B86DF1" w:rsidP="0097504D">
            <w:pPr>
              <w:spacing w:after="120"/>
              <w:rPr>
                <w:sz w:val="20"/>
              </w:rPr>
            </w:pPr>
            <w:r>
              <w:rPr>
                <w:b/>
                <w:i/>
                <w:sz w:val="20"/>
              </w:rPr>
              <w:t>[</w:t>
            </w:r>
            <w:r>
              <w:rPr>
                <w:sz w:val="20"/>
              </w:rPr>
              <w:t>OR</w:t>
            </w:r>
            <w:r>
              <w:rPr>
                <w:b/>
                <w:i/>
                <w:sz w:val="20"/>
              </w:rPr>
              <w:t>]</w:t>
            </w:r>
          </w:p>
          <w:p w14:paraId="0A530BAC" w14:textId="77777777" w:rsidR="00A9078B" w:rsidRPr="00114CED" w:rsidRDefault="00B86DF1" w:rsidP="0097504D">
            <w:pPr>
              <w:spacing w:after="120"/>
              <w:rPr>
                <w:i/>
                <w:sz w:val="20"/>
              </w:rPr>
            </w:pPr>
            <w:r>
              <w:rPr>
                <w:b/>
                <w:i/>
                <w:sz w:val="20"/>
              </w:rPr>
              <w:t>[</w:t>
            </w:r>
            <w:r w:rsidR="00A9078B" w:rsidRPr="00114CED">
              <w:rPr>
                <w:i/>
                <w:sz w:val="20"/>
              </w:rPr>
              <w:t xml:space="preserve">Preference Shares, being 1x </w:t>
            </w:r>
            <w:r w:rsidR="009068AE" w:rsidRPr="00114CED">
              <w:rPr>
                <w:i/>
                <w:sz w:val="20"/>
              </w:rPr>
              <w:t xml:space="preserve">non-participating </w:t>
            </w:r>
            <w:r w:rsidR="00A9078B" w:rsidRPr="00114CED">
              <w:rPr>
                <w:i/>
                <w:sz w:val="20"/>
              </w:rPr>
              <w:t>preference shares</w:t>
            </w:r>
            <w:r w:rsidR="00E8780F">
              <w:rPr>
                <w:rStyle w:val="FootnoteReference"/>
                <w:b/>
                <w:sz w:val="20"/>
              </w:rPr>
              <w:footnoteReference w:id="5"/>
            </w:r>
            <w:r w:rsidR="00A9078B" w:rsidRPr="00114CED">
              <w:rPr>
                <w:i/>
                <w:sz w:val="20"/>
              </w:rPr>
              <w:t>.  Prior to any liquidity event, Preference Shares will reclassify</w:t>
            </w:r>
            <w:r w:rsidR="009068AE">
              <w:rPr>
                <w:i/>
                <w:sz w:val="20"/>
              </w:rPr>
              <w:t>/be converted in</w:t>
            </w:r>
            <w:r w:rsidR="00A9078B" w:rsidRPr="00114CED">
              <w:rPr>
                <w:i/>
                <w:sz w:val="20"/>
              </w:rPr>
              <w:t xml:space="preserve">to Ordinary Shares on a 1:1 basis in the following events: </w:t>
            </w:r>
          </w:p>
          <w:p w14:paraId="65C7DE8D" w14:textId="77777777" w:rsidR="00A9078B" w:rsidRPr="0083063D" w:rsidRDefault="00A9078B" w:rsidP="0097504D">
            <w:pPr>
              <w:pStyle w:val="ListParagraph"/>
              <w:numPr>
                <w:ilvl w:val="0"/>
                <w:numId w:val="33"/>
              </w:numPr>
              <w:spacing w:after="120"/>
              <w:ind w:hanging="719"/>
              <w:rPr>
                <w:i/>
                <w:sz w:val="20"/>
              </w:rPr>
            </w:pPr>
            <w:r w:rsidRPr="0083063D">
              <w:rPr>
                <w:i/>
                <w:sz w:val="20"/>
              </w:rPr>
              <w:t xml:space="preserve">at the election of the holder; </w:t>
            </w:r>
          </w:p>
          <w:p w14:paraId="2279D80C" w14:textId="77777777" w:rsidR="00A9078B" w:rsidRPr="0083063D" w:rsidRDefault="00B86DF1" w:rsidP="0097504D">
            <w:pPr>
              <w:pStyle w:val="ListParagraph"/>
              <w:numPr>
                <w:ilvl w:val="0"/>
                <w:numId w:val="33"/>
              </w:numPr>
              <w:spacing w:after="120"/>
              <w:ind w:hanging="719"/>
              <w:rPr>
                <w:i/>
                <w:sz w:val="20"/>
              </w:rPr>
            </w:pPr>
            <w:r>
              <w:rPr>
                <w:b/>
                <w:i/>
                <w:sz w:val="20"/>
              </w:rPr>
              <w:t>[</w:t>
            </w:r>
            <w:r w:rsidR="00A9078B" w:rsidRPr="00114CED">
              <w:rPr>
                <w:i/>
                <w:sz w:val="20"/>
              </w:rPr>
              <w:t xml:space="preserve">where </w:t>
            </w:r>
            <w:r w:rsidR="00A9078B" w:rsidRPr="0083063D">
              <w:rPr>
                <w:i/>
                <w:sz w:val="20"/>
              </w:rPr>
              <w:t>an Investor Majority agrees to reclassification</w:t>
            </w:r>
            <w:r w:rsidR="009068AE">
              <w:rPr>
                <w:i/>
                <w:sz w:val="20"/>
              </w:rPr>
              <w:t>/conversion</w:t>
            </w:r>
            <w:r>
              <w:rPr>
                <w:b/>
                <w:i/>
                <w:sz w:val="20"/>
              </w:rPr>
              <w:t>]</w:t>
            </w:r>
            <w:r w:rsidR="00A9078B" w:rsidRPr="00114CED">
              <w:rPr>
                <w:i/>
                <w:sz w:val="20"/>
              </w:rPr>
              <w:t xml:space="preserve">; </w:t>
            </w:r>
          </w:p>
          <w:p w14:paraId="5DE057C7" w14:textId="77777777" w:rsidR="00A9078B" w:rsidRPr="00114CED" w:rsidRDefault="00A9078B" w:rsidP="0097504D">
            <w:pPr>
              <w:pStyle w:val="ListParagraph"/>
              <w:numPr>
                <w:ilvl w:val="0"/>
                <w:numId w:val="33"/>
              </w:numPr>
              <w:spacing w:after="120"/>
              <w:ind w:hanging="719"/>
              <w:rPr>
                <w:i/>
                <w:sz w:val="20"/>
              </w:rPr>
            </w:pPr>
            <w:r w:rsidRPr="0083063D">
              <w:rPr>
                <w:i/>
                <w:sz w:val="20"/>
              </w:rPr>
              <w:t xml:space="preserve">on an IPO approved by </w:t>
            </w:r>
            <w:r w:rsidR="00B86DF1">
              <w:rPr>
                <w:b/>
                <w:i/>
                <w:sz w:val="20"/>
              </w:rPr>
              <w:t>[</w:t>
            </w:r>
            <w:r w:rsidRPr="00114CED">
              <w:rPr>
                <w:i/>
                <w:sz w:val="20"/>
              </w:rPr>
              <w:t xml:space="preserve">an Investor </w:t>
            </w:r>
            <w:r w:rsidRPr="0083063D">
              <w:rPr>
                <w:i/>
                <w:sz w:val="20"/>
              </w:rPr>
              <w:t>Majority/the board with support of the Investor Director</w:t>
            </w:r>
            <w:r w:rsidR="00B86DF1">
              <w:rPr>
                <w:b/>
                <w:i/>
                <w:sz w:val="20"/>
              </w:rPr>
              <w:t>]</w:t>
            </w:r>
            <w:r w:rsidR="00E8780F">
              <w:rPr>
                <w:rStyle w:val="FootnoteReference"/>
                <w:b/>
                <w:sz w:val="20"/>
              </w:rPr>
              <w:footnoteReference w:id="6"/>
            </w:r>
            <w:r w:rsidRPr="00114CED">
              <w:rPr>
                <w:sz w:val="20"/>
              </w:rPr>
              <w:t>.</w:t>
            </w:r>
            <w:r w:rsidR="00B86DF1">
              <w:rPr>
                <w:b/>
                <w:i/>
                <w:sz w:val="20"/>
              </w:rPr>
              <w:t>]</w:t>
            </w:r>
          </w:p>
        </w:tc>
      </w:tr>
      <w:tr w:rsidR="00B00610" w14:paraId="4C86FEC4" w14:textId="77777777" w:rsidTr="00A9078B">
        <w:trPr>
          <w:trHeight w:val="80"/>
        </w:trPr>
        <w:tc>
          <w:tcPr>
            <w:tcW w:w="3134" w:type="dxa"/>
            <w:vMerge w:val="restart"/>
            <w:shd w:val="clear" w:color="auto" w:fill="auto"/>
          </w:tcPr>
          <w:p w14:paraId="43F5272A" w14:textId="77777777" w:rsidR="00A9078B" w:rsidRPr="00114CED" w:rsidRDefault="009068AE" w:rsidP="0097504D">
            <w:pPr>
              <w:spacing w:after="120"/>
              <w:jc w:val="left"/>
              <w:rPr>
                <w:b/>
                <w:i/>
                <w:sz w:val="20"/>
              </w:rPr>
            </w:pPr>
            <w:r>
              <w:rPr>
                <w:b/>
                <w:i/>
                <w:sz w:val="20"/>
              </w:rPr>
              <w:t>ESOP (Employee Share Ownership Plan)</w:t>
            </w:r>
          </w:p>
        </w:tc>
        <w:tc>
          <w:tcPr>
            <w:tcW w:w="1970" w:type="dxa"/>
            <w:shd w:val="clear" w:color="auto" w:fill="auto"/>
          </w:tcPr>
          <w:p w14:paraId="3081F072" w14:textId="77777777" w:rsidR="00A9078B" w:rsidRPr="00114CED" w:rsidRDefault="00AE6118" w:rsidP="0097504D">
            <w:pPr>
              <w:spacing w:after="120"/>
              <w:rPr>
                <w:b/>
                <w:i/>
                <w:sz w:val="20"/>
              </w:rPr>
            </w:pPr>
            <w:r>
              <w:rPr>
                <w:b/>
                <w:i/>
                <w:sz w:val="20"/>
              </w:rPr>
              <w:t xml:space="preserve">ESOP pool </w:t>
            </w:r>
          </w:p>
        </w:tc>
        <w:tc>
          <w:tcPr>
            <w:tcW w:w="4536" w:type="dxa"/>
            <w:gridSpan w:val="3"/>
            <w:shd w:val="clear" w:color="auto" w:fill="auto"/>
          </w:tcPr>
          <w:p w14:paraId="26C11D17" w14:textId="77777777" w:rsidR="00A9078B" w:rsidRPr="00114CED" w:rsidRDefault="00B86DF1" w:rsidP="0097504D">
            <w:pPr>
              <w:spacing w:after="120"/>
              <w:rPr>
                <w:b/>
                <w:i/>
                <w:sz w:val="20"/>
              </w:rPr>
            </w:pPr>
            <w:r>
              <w:rPr>
                <w:b/>
                <w:i/>
                <w:sz w:val="20"/>
              </w:rPr>
              <w:t>[[</w:t>
            </w:r>
            <w:r w:rsidR="00A9078B" w:rsidRPr="00114CED">
              <w:rPr>
                <w:i/>
                <w:sz w:val="20"/>
              </w:rPr>
              <w:t>insert number</w:t>
            </w:r>
            <w:r>
              <w:rPr>
                <w:b/>
                <w:i/>
                <w:sz w:val="20"/>
              </w:rPr>
              <w:t>]</w:t>
            </w:r>
            <w:r w:rsidR="00A9078B" w:rsidRPr="00114CED">
              <w:rPr>
                <w:b/>
                <w:i/>
                <w:sz w:val="20"/>
              </w:rPr>
              <w:t xml:space="preserve"> </w:t>
            </w:r>
            <w:r w:rsidR="00A9078B" w:rsidRPr="00114CED">
              <w:rPr>
                <w:i/>
                <w:sz w:val="20"/>
              </w:rPr>
              <w:t>will be reserved for a Share Scheme</w:t>
            </w:r>
            <w:r>
              <w:rPr>
                <w:b/>
                <w:i/>
                <w:sz w:val="20"/>
              </w:rPr>
              <w:t>]</w:t>
            </w:r>
          </w:p>
          <w:p w14:paraId="3DCDF867" w14:textId="77777777" w:rsidR="00A9078B" w:rsidRPr="00114CED" w:rsidRDefault="00B86DF1" w:rsidP="0097504D">
            <w:pPr>
              <w:spacing w:after="120"/>
              <w:rPr>
                <w:b/>
                <w:i/>
                <w:sz w:val="20"/>
              </w:rPr>
            </w:pPr>
            <w:r>
              <w:rPr>
                <w:b/>
                <w:i/>
                <w:sz w:val="20"/>
              </w:rPr>
              <w:t>[</w:t>
            </w:r>
            <w:r>
              <w:rPr>
                <w:i/>
                <w:sz w:val="20"/>
              </w:rPr>
              <w:t>OR</w:t>
            </w:r>
            <w:r>
              <w:rPr>
                <w:b/>
                <w:i/>
                <w:sz w:val="20"/>
              </w:rPr>
              <w:t>]</w:t>
            </w:r>
          </w:p>
          <w:p w14:paraId="70404E6F" w14:textId="77777777" w:rsidR="00A9078B" w:rsidRPr="00114CED" w:rsidRDefault="00B86DF1" w:rsidP="00B86DF1">
            <w:pPr>
              <w:spacing w:after="120"/>
              <w:rPr>
                <w:i/>
                <w:sz w:val="20"/>
              </w:rPr>
            </w:pPr>
            <w:r>
              <w:rPr>
                <w:b/>
                <w:i/>
                <w:sz w:val="20"/>
              </w:rPr>
              <w:t>[[</w:t>
            </w:r>
            <w:r w:rsidR="00A9078B" w:rsidRPr="00114CED">
              <w:rPr>
                <w:i/>
                <w:sz w:val="20"/>
              </w:rPr>
              <w:t>insert % of the</w:t>
            </w:r>
            <w:r>
              <w:rPr>
                <w:b/>
                <w:i/>
                <w:sz w:val="20"/>
              </w:rPr>
              <w:t>]</w:t>
            </w:r>
            <w:r w:rsidR="00A9078B" w:rsidRPr="00114CED">
              <w:rPr>
                <w:i/>
                <w:sz w:val="20"/>
              </w:rPr>
              <w:t xml:space="preserve"> issued shares in the Company </w:t>
            </w:r>
            <w:r>
              <w:rPr>
                <w:b/>
                <w:i/>
                <w:sz w:val="20"/>
              </w:rPr>
              <w:t>[</w:t>
            </w:r>
            <w:r w:rsidR="00A9078B" w:rsidRPr="00114CED">
              <w:rPr>
                <w:i/>
                <w:sz w:val="20"/>
              </w:rPr>
              <w:t>from time to time</w:t>
            </w:r>
            <w:r>
              <w:rPr>
                <w:b/>
                <w:i/>
                <w:sz w:val="20"/>
              </w:rPr>
              <w:t>][</w:t>
            </w:r>
            <w:r>
              <w:rPr>
                <w:i/>
                <w:sz w:val="20"/>
              </w:rPr>
              <w:t>OR</w:t>
            </w:r>
            <w:r>
              <w:rPr>
                <w:b/>
                <w:i/>
                <w:sz w:val="20"/>
              </w:rPr>
              <w:t>][</w:t>
            </w:r>
            <w:r w:rsidR="00A9078B" w:rsidRPr="00114CED">
              <w:rPr>
                <w:i/>
                <w:sz w:val="20"/>
              </w:rPr>
              <w:t>post-investment</w:t>
            </w:r>
            <w:r>
              <w:rPr>
                <w:b/>
                <w:i/>
                <w:sz w:val="20"/>
              </w:rPr>
              <w:t>]</w:t>
            </w:r>
            <w:r w:rsidR="00A9078B" w:rsidRPr="00114CED">
              <w:rPr>
                <w:i/>
                <w:sz w:val="20"/>
              </w:rPr>
              <w:t xml:space="preserve"> will be reserved for a </w:t>
            </w:r>
            <w:r w:rsidR="009068AE">
              <w:rPr>
                <w:i/>
                <w:sz w:val="20"/>
              </w:rPr>
              <w:t>ESOP</w:t>
            </w:r>
            <w:r w:rsidR="00A9078B" w:rsidRPr="00114CED">
              <w:rPr>
                <w:i/>
                <w:sz w:val="20"/>
              </w:rPr>
              <w:t xml:space="preserve"> (with such calculation being done on a fully diluted basis).</w:t>
            </w:r>
            <w:r>
              <w:rPr>
                <w:b/>
                <w:i/>
                <w:sz w:val="20"/>
              </w:rPr>
              <w:t>]</w:t>
            </w:r>
          </w:p>
        </w:tc>
      </w:tr>
      <w:tr w:rsidR="00B00610" w14:paraId="7262DB46" w14:textId="77777777" w:rsidTr="00A9078B">
        <w:trPr>
          <w:trHeight w:val="80"/>
        </w:trPr>
        <w:tc>
          <w:tcPr>
            <w:tcW w:w="3134" w:type="dxa"/>
            <w:vMerge/>
            <w:shd w:val="clear" w:color="auto" w:fill="auto"/>
          </w:tcPr>
          <w:p w14:paraId="0562CB0E" w14:textId="77777777" w:rsidR="00A9078B" w:rsidRPr="00114CED" w:rsidRDefault="00A9078B" w:rsidP="0097504D">
            <w:pPr>
              <w:spacing w:after="120"/>
              <w:jc w:val="left"/>
              <w:rPr>
                <w:b/>
                <w:i/>
                <w:sz w:val="20"/>
              </w:rPr>
            </w:pPr>
          </w:p>
        </w:tc>
        <w:tc>
          <w:tcPr>
            <w:tcW w:w="1970" w:type="dxa"/>
            <w:shd w:val="clear" w:color="auto" w:fill="auto"/>
          </w:tcPr>
          <w:p w14:paraId="797D72D4" w14:textId="77777777" w:rsidR="00A9078B" w:rsidRPr="00114CED" w:rsidRDefault="00A9078B" w:rsidP="0097504D">
            <w:pPr>
              <w:spacing w:after="120"/>
              <w:rPr>
                <w:b/>
                <w:i/>
                <w:sz w:val="20"/>
              </w:rPr>
            </w:pPr>
            <w:r w:rsidRPr="00114CED">
              <w:rPr>
                <w:b/>
                <w:i/>
                <w:sz w:val="20"/>
              </w:rPr>
              <w:t xml:space="preserve">Existing allocations </w:t>
            </w:r>
          </w:p>
        </w:tc>
        <w:tc>
          <w:tcPr>
            <w:tcW w:w="4536" w:type="dxa"/>
            <w:gridSpan w:val="3"/>
            <w:shd w:val="clear" w:color="auto" w:fill="auto"/>
          </w:tcPr>
          <w:p w14:paraId="3AEAFBEA" w14:textId="77777777" w:rsidR="00A9078B" w:rsidRPr="0083063D" w:rsidRDefault="00A9078B" w:rsidP="0097504D">
            <w:pPr>
              <w:spacing w:after="120"/>
              <w:rPr>
                <w:sz w:val="20"/>
              </w:rPr>
            </w:pPr>
            <w:r w:rsidRPr="0083063D">
              <w:rPr>
                <w:sz w:val="20"/>
              </w:rPr>
              <w:t xml:space="preserve">The </w:t>
            </w:r>
            <w:r w:rsidR="009068AE">
              <w:rPr>
                <w:sz w:val="20"/>
              </w:rPr>
              <w:t>ESOP</w:t>
            </w:r>
            <w:r w:rsidRPr="0083063D">
              <w:rPr>
                <w:sz w:val="20"/>
              </w:rPr>
              <w:t xml:space="preserve"> </w:t>
            </w:r>
            <w:r w:rsidRPr="00114CED">
              <w:rPr>
                <w:sz w:val="20"/>
              </w:rPr>
              <w:t xml:space="preserve">currently has </w:t>
            </w:r>
            <w:r w:rsidR="00B86DF1">
              <w:rPr>
                <w:b/>
                <w:i/>
                <w:sz w:val="20"/>
              </w:rPr>
              <w:t>[</w:t>
            </w:r>
            <w:r w:rsidRPr="0083063D">
              <w:rPr>
                <w:i/>
                <w:sz w:val="20"/>
              </w:rPr>
              <w:t>insert number</w:t>
            </w:r>
            <w:r w:rsidR="00B86DF1">
              <w:rPr>
                <w:b/>
                <w:sz w:val="20"/>
              </w:rPr>
              <w:t>]</w:t>
            </w:r>
            <w:r w:rsidRPr="00114CED">
              <w:rPr>
                <w:sz w:val="20"/>
              </w:rPr>
              <w:t xml:space="preserve"> options/shares allocated under it.</w:t>
            </w:r>
            <w:r>
              <w:rPr>
                <w:sz w:val="20"/>
              </w:rPr>
              <w:t xml:space="preserve"> At Completion, there will be </w:t>
            </w:r>
            <w:r w:rsidR="00B86DF1">
              <w:rPr>
                <w:b/>
                <w:i/>
                <w:sz w:val="20"/>
              </w:rPr>
              <w:t>[</w:t>
            </w:r>
            <w:r w:rsidRPr="0083063D">
              <w:rPr>
                <w:i/>
                <w:sz w:val="20"/>
              </w:rPr>
              <w:t>insert number</w:t>
            </w:r>
            <w:r w:rsidR="00B86DF1">
              <w:rPr>
                <w:b/>
                <w:sz w:val="20"/>
              </w:rPr>
              <w:t>]</w:t>
            </w:r>
            <w:r w:rsidRPr="00114CED">
              <w:rPr>
                <w:sz w:val="20"/>
              </w:rPr>
              <w:t xml:space="preserve"> </w:t>
            </w:r>
            <w:r>
              <w:rPr>
                <w:sz w:val="20"/>
              </w:rPr>
              <w:t>un</w:t>
            </w:r>
            <w:r w:rsidRPr="00114CED">
              <w:rPr>
                <w:sz w:val="20"/>
              </w:rPr>
              <w:t>allocated options/shares</w:t>
            </w:r>
            <w:r>
              <w:rPr>
                <w:sz w:val="20"/>
              </w:rPr>
              <w:t xml:space="preserve"> reserved for future use.</w:t>
            </w:r>
            <w:r>
              <w:rPr>
                <w:rStyle w:val="FootnoteReference"/>
                <w:sz w:val="20"/>
              </w:rPr>
              <w:footnoteReference w:id="7"/>
            </w:r>
          </w:p>
        </w:tc>
      </w:tr>
      <w:tr w:rsidR="00B00610" w14:paraId="26337168" w14:textId="77777777" w:rsidTr="00A9078B">
        <w:trPr>
          <w:trHeight w:val="80"/>
        </w:trPr>
        <w:tc>
          <w:tcPr>
            <w:tcW w:w="3134" w:type="dxa"/>
            <w:shd w:val="clear" w:color="auto" w:fill="auto"/>
          </w:tcPr>
          <w:p w14:paraId="208942E2" w14:textId="77777777" w:rsidR="00A9078B" w:rsidRPr="00114CED" w:rsidRDefault="00A9078B" w:rsidP="0097504D">
            <w:pPr>
              <w:spacing w:after="120"/>
              <w:jc w:val="left"/>
              <w:rPr>
                <w:b/>
                <w:sz w:val="20"/>
              </w:rPr>
            </w:pPr>
            <w:r w:rsidRPr="00114CED">
              <w:rPr>
                <w:b/>
                <w:sz w:val="20"/>
              </w:rPr>
              <w:t>Capitalisation Table</w:t>
            </w:r>
          </w:p>
        </w:tc>
        <w:tc>
          <w:tcPr>
            <w:tcW w:w="6506" w:type="dxa"/>
            <w:gridSpan w:val="4"/>
            <w:shd w:val="clear" w:color="auto" w:fill="auto"/>
          </w:tcPr>
          <w:p w14:paraId="34C6CACD" w14:textId="77777777" w:rsidR="00A9078B" w:rsidRPr="00114CED" w:rsidRDefault="00A9078B" w:rsidP="0097504D">
            <w:pPr>
              <w:spacing w:after="120"/>
              <w:rPr>
                <w:sz w:val="20"/>
              </w:rPr>
            </w:pPr>
            <w:r>
              <w:rPr>
                <w:sz w:val="20"/>
              </w:rPr>
              <w:t>Refer to</w:t>
            </w:r>
            <w:r w:rsidRPr="00114CED">
              <w:rPr>
                <w:sz w:val="20"/>
              </w:rPr>
              <w:t xml:space="preserve"> Appendix 2.</w:t>
            </w:r>
            <w:r>
              <w:rPr>
                <w:sz w:val="20"/>
              </w:rPr>
              <w:t xml:space="preserve"> </w:t>
            </w:r>
            <w:r w:rsidRPr="00114CED">
              <w:rPr>
                <w:sz w:val="20"/>
              </w:rPr>
              <w:t xml:space="preserve">It shows </w:t>
            </w:r>
            <w:r w:rsidRPr="0083063D">
              <w:rPr>
                <w:b/>
                <w:sz w:val="20"/>
              </w:rPr>
              <w:t>all</w:t>
            </w:r>
            <w:r w:rsidRPr="00114CED">
              <w:rPr>
                <w:sz w:val="20"/>
              </w:rPr>
              <w:t xml:space="preserve"> shares, options, convertible loans</w:t>
            </w:r>
            <w:r w:rsidR="009068AE">
              <w:rPr>
                <w:sz w:val="20"/>
              </w:rPr>
              <w:t>/notes</w:t>
            </w:r>
            <w:r w:rsidRPr="00114CED">
              <w:rPr>
                <w:sz w:val="20"/>
              </w:rPr>
              <w:t xml:space="preserve">, </w:t>
            </w:r>
            <w:r w:rsidR="009068AE">
              <w:rPr>
                <w:sz w:val="20"/>
              </w:rPr>
              <w:t xml:space="preserve">SAFEs, </w:t>
            </w:r>
            <w:r w:rsidRPr="00114CED">
              <w:rPr>
                <w:sz w:val="20"/>
              </w:rPr>
              <w:t>warrants, and other securities currently on issue or otherwise reserved in the Company before the Investment.</w:t>
            </w:r>
            <w:r>
              <w:rPr>
                <w:rStyle w:val="FootnoteReference"/>
                <w:sz w:val="20"/>
              </w:rPr>
              <w:footnoteReference w:id="8"/>
            </w:r>
          </w:p>
        </w:tc>
      </w:tr>
      <w:tr w:rsidR="00B00610" w14:paraId="2E2DADF6" w14:textId="77777777" w:rsidTr="00A9078B">
        <w:tc>
          <w:tcPr>
            <w:tcW w:w="9640" w:type="dxa"/>
            <w:gridSpan w:val="5"/>
            <w:shd w:val="clear" w:color="auto" w:fill="BFBFBF" w:themeFill="background1" w:themeFillShade="BF"/>
          </w:tcPr>
          <w:p w14:paraId="42D46C89" w14:textId="77777777" w:rsidR="00A9078B" w:rsidRPr="00114CED" w:rsidRDefault="00A9078B" w:rsidP="0097504D">
            <w:pPr>
              <w:spacing w:after="120"/>
              <w:jc w:val="center"/>
              <w:rPr>
                <w:b/>
                <w:sz w:val="20"/>
              </w:rPr>
            </w:pPr>
            <w:r w:rsidRPr="00114CED">
              <w:rPr>
                <w:b/>
                <w:sz w:val="20"/>
              </w:rPr>
              <w:t>Investment terms and conditions</w:t>
            </w:r>
          </w:p>
        </w:tc>
      </w:tr>
      <w:tr w:rsidR="00B00610" w14:paraId="4EC8BEBF" w14:textId="77777777" w:rsidTr="0083063D">
        <w:tc>
          <w:tcPr>
            <w:tcW w:w="3134" w:type="dxa"/>
            <w:shd w:val="clear" w:color="auto" w:fill="auto"/>
          </w:tcPr>
          <w:p w14:paraId="4B15625C" w14:textId="77777777" w:rsidR="00A9078B" w:rsidRPr="00114CED" w:rsidRDefault="00AE6118" w:rsidP="0097504D">
            <w:pPr>
              <w:spacing w:after="120"/>
              <w:jc w:val="left"/>
              <w:rPr>
                <w:b/>
                <w:sz w:val="20"/>
              </w:rPr>
            </w:pPr>
            <w:r>
              <w:rPr>
                <w:b/>
                <w:sz w:val="20"/>
              </w:rPr>
              <w:t xml:space="preserve">Securities </w:t>
            </w:r>
            <w:r w:rsidR="00A9078B">
              <w:rPr>
                <w:b/>
                <w:sz w:val="20"/>
              </w:rPr>
              <w:t xml:space="preserve">law compliance </w:t>
            </w:r>
          </w:p>
          <w:p w14:paraId="34CE0A41" w14:textId="77777777" w:rsidR="00A9078B" w:rsidRPr="00114CED" w:rsidRDefault="00A9078B" w:rsidP="0097504D">
            <w:pPr>
              <w:spacing w:after="120"/>
              <w:jc w:val="left"/>
              <w:rPr>
                <w:b/>
                <w:sz w:val="20"/>
              </w:rPr>
            </w:pPr>
          </w:p>
        </w:tc>
        <w:tc>
          <w:tcPr>
            <w:tcW w:w="6506" w:type="dxa"/>
            <w:gridSpan w:val="4"/>
            <w:shd w:val="clear" w:color="auto" w:fill="auto"/>
          </w:tcPr>
          <w:p w14:paraId="4A4B72D1" w14:textId="77777777" w:rsidR="00A9078B" w:rsidRPr="00114CED" w:rsidRDefault="00A9078B" w:rsidP="0097504D">
            <w:pPr>
              <w:spacing w:after="120"/>
              <w:rPr>
                <w:sz w:val="20"/>
              </w:rPr>
            </w:pPr>
            <w:r>
              <w:rPr>
                <w:sz w:val="20"/>
              </w:rPr>
              <w:t>E</w:t>
            </w:r>
            <w:r w:rsidRPr="00114CED">
              <w:rPr>
                <w:sz w:val="20"/>
              </w:rPr>
              <w:t>ach Investor</w:t>
            </w:r>
            <w:r>
              <w:rPr>
                <w:sz w:val="20"/>
              </w:rPr>
              <w:t xml:space="preserve"> receiving this offer in New Zealand must fall within an exclusion in Schedule 1 of the</w:t>
            </w:r>
            <w:r w:rsidRPr="00114CED">
              <w:rPr>
                <w:sz w:val="20"/>
              </w:rPr>
              <w:t xml:space="preserve"> Financial Markets Conduct Act 2013.</w:t>
            </w:r>
            <w:r>
              <w:rPr>
                <w:sz w:val="20"/>
              </w:rPr>
              <w:t xml:space="preserve"> Each Investor receiving this offer outside New Zealand must be able to invest without requiring the Company to provide regulated disclosure </w:t>
            </w:r>
            <w:r>
              <w:rPr>
                <w:sz w:val="20"/>
              </w:rPr>
              <w:lastRenderedPageBreak/>
              <w:t xml:space="preserve">materials under the laws </w:t>
            </w:r>
            <w:r w:rsidR="00AE6118">
              <w:rPr>
                <w:sz w:val="20"/>
              </w:rPr>
              <w:t xml:space="preserve">of the country, the jurisdiction or the place </w:t>
            </w:r>
            <w:r>
              <w:rPr>
                <w:sz w:val="20"/>
              </w:rPr>
              <w:t xml:space="preserve">where that </w:t>
            </w:r>
            <w:r w:rsidR="00E8780F">
              <w:rPr>
                <w:sz w:val="20"/>
              </w:rPr>
              <w:t>I</w:t>
            </w:r>
            <w:r>
              <w:rPr>
                <w:sz w:val="20"/>
              </w:rPr>
              <w:t xml:space="preserve">nvestor receives the offer.   </w:t>
            </w:r>
          </w:p>
        </w:tc>
      </w:tr>
      <w:tr w:rsidR="00B00610" w14:paraId="59CF0059" w14:textId="77777777" w:rsidTr="0083063D">
        <w:tc>
          <w:tcPr>
            <w:tcW w:w="3134" w:type="dxa"/>
            <w:shd w:val="clear" w:color="auto" w:fill="auto"/>
          </w:tcPr>
          <w:p w14:paraId="5608BF99" w14:textId="77777777" w:rsidR="00A9078B" w:rsidRPr="00114CED" w:rsidRDefault="00A9078B" w:rsidP="0097504D">
            <w:pPr>
              <w:spacing w:after="120"/>
              <w:jc w:val="left"/>
              <w:rPr>
                <w:b/>
                <w:sz w:val="20"/>
              </w:rPr>
            </w:pPr>
            <w:r w:rsidRPr="00114CED">
              <w:rPr>
                <w:b/>
                <w:sz w:val="20"/>
              </w:rPr>
              <w:lastRenderedPageBreak/>
              <w:t>Conditions</w:t>
            </w:r>
            <w:r>
              <w:rPr>
                <w:rStyle w:val="FootnoteReference"/>
                <w:b/>
                <w:sz w:val="20"/>
              </w:rPr>
              <w:footnoteReference w:id="9"/>
            </w:r>
          </w:p>
          <w:p w14:paraId="3378EFF3" w14:textId="77777777" w:rsidR="00A9078B" w:rsidRPr="00114CED" w:rsidRDefault="00A9078B" w:rsidP="0097504D">
            <w:pPr>
              <w:spacing w:after="120"/>
              <w:jc w:val="left"/>
              <w:rPr>
                <w:sz w:val="20"/>
              </w:rPr>
            </w:pPr>
            <w:r w:rsidRPr="00114CED">
              <w:rPr>
                <w:sz w:val="20"/>
              </w:rPr>
              <w:t>(for Investors' benefit)</w:t>
            </w:r>
          </w:p>
          <w:p w14:paraId="62EBF3C5" w14:textId="77777777" w:rsidR="00A9078B" w:rsidRPr="00114CED" w:rsidRDefault="00A9078B" w:rsidP="0097504D">
            <w:pPr>
              <w:spacing w:after="120"/>
              <w:jc w:val="left"/>
              <w:rPr>
                <w:b/>
                <w:sz w:val="20"/>
              </w:rPr>
            </w:pPr>
          </w:p>
        </w:tc>
        <w:tc>
          <w:tcPr>
            <w:tcW w:w="6506" w:type="dxa"/>
            <w:gridSpan w:val="4"/>
            <w:shd w:val="clear" w:color="auto" w:fill="auto"/>
          </w:tcPr>
          <w:p w14:paraId="0E3C141F" w14:textId="77777777" w:rsidR="00A9078B" w:rsidRPr="00114CED" w:rsidRDefault="00B86DF1" w:rsidP="0097504D">
            <w:pPr>
              <w:numPr>
                <w:ilvl w:val="0"/>
                <w:numId w:val="29"/>
              </w:numPr>
              <w:spacing w:after="120"/>
              <w:rPr>
                <w:sz w:val="20"/>
              </w:rPr>
            </w:pPr>
            <w:r>
              <w:rPr>
                <w:b/>
                <w:i/>
                <w:sz w:val="20"/>
              </w:rPr>
              <w:t>[</w:t>
            </w:r>
            <w:r w:rsidR="00A9078B" w:rsidRPr="00114CED">
              <w:rPr>
                <w:sz w:val="20"/>
              </w:rPr>
              <w:t>Due diligence being completed to the satisfaction of the Investors.</w:t>
            </w:r>
            <w:r>
              <w:rPr>
                <w:b/>
                <w:i/>
                <w:sz w:val="20"/>
              </w:rPr>
              <w:t>]</w:t>
            </w:r>
          </w:p>
          <w:p w14:paraId="26F6288D" w14:textId="77777777" w:rsidR="00A9078B" w:rsidRPr="00114CED" w:rsidRDefault="00B86DF1" w:rsidP="0097504D">
            <w:pPr>
              <w:numPr>
                <w:ilvl w:val="0"/>
                <w:numId w:val="29"/>
              </w:numPr>
              <w:spacing w:after="120"/>
              <w:rPr>
                <w:sz w:val="20"/>
              </w:rPr>
            </w:pPr>
            <w:r>
              <w:rPr>
                <w:b/>
                <w:i/>
                <w:sz w:val="20"/>
              </w:rPr>
              <w:t>[</w:t>
            </w:r>
            <w:r w:rsidR="00A9078B" w:rsidRPr="00114CED">
              <w:rPr>
                <w:sz w:val="20"/>
              </w:rPr>
              <w:t xml:space="preserve">Agreement to a business plan </w:t>
            </w:r>
            <w:r w:rsidR="00D304F3">
              <w:rPr>
                <w:sz w:val="20"/>
              </w:rPr>
              <w:t>including</w:t>
            </w:r>
            <w:r w:rsidR="00A9078B" w:rsidRPr="00114CED">
              <w:rPr>
                <w:sz w:val="20"/>
              </w:rPr>
              <w:t xml:space="preserve"> an agreed budget (</w:t>
            </w:r>
            <w:r w:rsidR="00A9078B" w:rsidRPr="00114CED">
              <w:rPr>
                <w:b/>
                <w:sz w:val="20"/>
              </w:rPr>
              <w:t>Agreed Business Plan</w:t>
            </w:r>
            <w:r w:rsidR="00A9078B" w:rsidRPr="00114CED">
              <w:rPr>
                <w:sz w:val="20"/>
              </w:rPr>
              <w:t>).</w:t>
            </w:r>
            <w:r>
              <w:rPr>
                <w:b/>
                <w:i/>
                <w:sz w:val="20"/>
              </w:rPr>
              <w:t>]</w:t>
            </w:r>
            <w:r w:rsidR="00A9078B" w:rsidRPr="00114CED">
              <w:rPr>
                <w:sz w:val="20"/>
              </w:rPr>
              <w:t xml:space="preserve"> </w:t>
            </w:r>
          </w:p>
          <w:p w14:paraId="64CDEA7F" w14:textId="77777777" w:rsidR="00A9078B" w:rsidRPr="00114CED" w:rsidRDefault="00B86DF1" w:rsidP="0097504D">
            <w:pPr>
              <w:numPr>
                <w:ilvl w:val="0"/>
                <w:numId w:val="29"/>
              </w:numPr>
              <w:spacing w:after="120"/>
              <w:rPr>
                <w:sz w:val="20"/>
              </w:rPr>
            </w:pPr>
            <w:r>
              <w:rPr>
                <w:b/>
                <w:i/>
                <w:sz w:val="20"/>
              </w:rPr>
              <w:t>[</w:t>
            </w:r>
            <w:r w:rsidR="00A9078B" w:rsidRPr="00114CED">
              <w:rPr>
                <w:sz w:val="20"/>
              </w:rPr>
              <w:t xml:space="preserve">Entry into the Investment Documentation, and the Company obtaining all necessary approvals from existing shareholders (and those shareholders entering into </w:t>
            </w:r>
            <w:r w:rsidR="00AD1713">
              <w:rPr>
                <w:sz w:val="20"/>
              </w:rPr>
              <w:t xml:space="preserve">a </w:t>
            </w:r>
            <w:r w:rsidR="00A9078B" w:rsidRPr="00114CED">
              <w:rPr>
                <w:sz w:val="20"/>
              </w:rPr>
              <w:t>shareholders’ agreement consistent with these terms).</w:t>
            </w:r>
            <w:r>
              <w:rPr>
                <w:b/>
                <w:i/>
                <w:sz w:val="20"/>
              </w:rPr>
              <w:t>]</w:t>
            </w:r>
          </w:p>
          <w:p w14:paraId="7128E9BC" w14:textId="77777777" w:rsidR="00A9078B" w:rsidRPr="00114CED" w:rsidRDefault="00B86DF1" w:rsidP="0097504D">
            <w:pPr>
              <w:numPr>
                <w:ilvl w:val="0"/>
                <w:numId w:val="29"/>
              </w:numPr>
              <w:spacing w:after="120"/>
              <w:rPr>
                <w:sz w:val="20"/>
              </w:rPr>
            </w:pPr>
            <w:r>
              <w:rPr>
                <w:b/>
                <w:i/>
                <w:sz w:val="20"/>
              </w:rPr>
              <w:t>[</w:t>
            </w:r>
            <w:r w:rsidR="00A9078B" w:rsidRPr="00114CED">
              <w:rPr>
                <w:sz w:val="20"/>
              </w:rPr>
              <w:t xml:space="preserve">The Company having a pre-investment capitalisation as shown in the Capitalisation Table, with any outstanding loans </w:t>
            </w:r>
            <w:r>
              <w:rPr>
                <w:b/>
                <w:i/>
                <w:sz w:val="20"/>
              </w:rPr>
              <w:t>[</w:t>
            </w:r>
            <w:r w:rsidR="00A9078B" w:rsidRPr="00114CED">
              <w:rPr>
                <w:sz w:val="20"/>
              </w:rPr>
              <w:t xml:space="preserve">other than from </w:t>
            </w:r>
            <w:r>
              <w:rPr>
                <w:b/>
                <w:i/>
                <w:sz w:val="20"/>
              </w:rPr>
              <w:t>[</w:t>
            </w:r>
            <w:r w:rsidR="00A9078B" w:rsidRPr="00114CED">
              <w:rPr>
                <w:sz w:val="20"/>
              </w:rPr>
              <w:t xml:space="preserve">  </w:t>
            </w:r>
            <w:r>
              <w:rPr>
                <w:b/>
                <w:sz w:val="20"/>
              </w:rPr>
              <w:t>]]</w:t>
            </w:r>
            <w:r w:rsidR="00A9078B" w:rsidRPr="00114CED">
              <w:rPr>
                <w:sz w:val="20"/>
              </w:rPr>
              <w:t xml:space="preserve"> converted to equity.</w:t>
            </w:r>
            <w:r>
              <w:rPr>
                <w:b/>
                <w:i/>
                <w:sz w:val="20"/>
              </w:rPr>
              <w:t>]</w:t>
            </w:r>
          </w:p>
          <w:p w14:paraId="7B0177C5" w14:textId="77777777" w:rsidR="00A9078B" w:rsidRPr="00114CED" w:rsidRDefault="00B86DF1" w:rsidP="0097504D">
            <w:pPr>
              <w:numPr>
                <w:ilvl w:val="0"/>
                <w:numId w:val="29"/>
              </w:numPr>
              <w:spacing w:after="120"/>
              <w:rPr>
                <w:sz w:val="20"/>
              </w:rPr>
            </w:pPr>
            <w:r>
              <w:rPr>
                <w:b/>
                <w:i/>
                <w:sz w:val="20"/>
              </w:rPr>
              <w:t>[</w:t>
            </w:r>
            <w:r w:rsidR="00A9078B" w:rsidRPr="00114CED">
              <w:rPr>
                <w:sz w:val="20"/>
              </w:rPr>
              <w:t xml:space="preserve">The Company signing employment or contractor agreements(s) with the </w:t>
            </w:r>
            <w:r>
              <w:rPr>
                <w:b/>
                <w:i/>
                <w:sz w:val="20"/>
              </w:rPr>
              <w:t>[</w:t>
            </w:r>
            <w:r w:rsidR="00A9078B" w:rsidRPr="00114CED">
              <w:rPr>
                <w:i/>
                <w:sz w:val="20"/>
              </w:rPr>
              <w:t>Founder(s)</w:t>
            </w:r>
            <w:r>
              <w:rPr>
                <w:b/>
                <w:i/>
                <w:sz w:val="20"/>
              </w:rPr>
              <w:t>][</w:t>
            </w:r>
            <w:r w:rsidR="00A9078B" w:rsidRPr="00114CED">
              <w:rPr>
                <w:b/>
                <w:i/>
                <w:sz w:val="20"/>
              </w:rPr>
              <w:t>AND/OR</w:t>
            </w:r>
            <w:r>
              <w:rPr>
                <w:b/>
                <w:i/>
                <w:sz w:val="20"/>
              </w:rPr>
              <w:t>][</w:t>
            </w:r>
            <w:r w:rsidR="00A9078B" w:rsidRPr="00114CED">
              <w:rPr>
                <w:i/>
                <w:sz w:val="20"/>
              </w:rPr>
              <w:t>insert names</w:t>
            </w:r>
            <w:r>
              <w:rPr>
                <w:b/>
                <w:i/>
                <w:sz w:val="20"/>
              </w:rPr>
              <w:t>]]</w:t>
            </w:r>
            <w:r w:rsidR="00A9078B" w:rsidRPr="00114CED">
              <w:rPr>
                <w:sz w:val="20"/>
              </w:rPr>
              <w:t xml:space="preserve"> on terms acceptable to the Investors (and which include suitable non-competition and non-solicitation covenants).</w:t>
            </w:r>
            <w:r>
              <w:rPr>
                <w:b/>
                <w:i/>
                <w:sz w:val="20"/>
              </w:rPr>
              <w:t>]</w:t>
            </w:r>
          </w:p>
          <w:p w14:paraId="0AE20568" w14:textId="77777777" w:rsidR="00A9078B" w:rsidRPr="00114CED" w:rsidRDefault="00B86DF1" w:rsidP="0097504D">
            <w:pPr>
              <w:numPr>
                <w:ilvl w:val="0"/>
                <w:numId w:val="29"/>
              </w:numPr>
              <w:spacing w:after="120"/>
              <w:rPr>
                <w:sz w:val="20"/>
              </w:rPr>
            </w:pPr>
            <w:r>
              <w:rPr>
                <w:b/>
                <w:i/>
                <w:sz w:val="20"/>
              </w:rPr>
              <w:t>[</w:t>
            </w:r>
            <w:r w:rsidR="00A9078B" w:rsidRPr="00114CED">
              <w:rPr>
                <w:sz w:val="20"/>
              </w:rPr>
              <w:t>The Investors being satisfied that relevant officers, consultants and contractors (including all Founders) have assigned</w:t>
            </w:r>
            <w:r w:rsidR="00D304F3">
              <w:rPr>
                <w:sz w:val="20"/>
              </w:rPr>
              <w:t xml:space="preserve"> to the Company</w:t>
            </w:r>
            <w:r w:rsidR="00A9078B" w:rsidRPr="00114CED">
              <w:rPr>
                <w:sz w:val="20"/>
              </w:rPr>
              <w:t xml:space="preserve"> (in a form acceptable to the Investors) all intellectual property linked to the Business.</w:t>
            </w:r>
            <w:r>
              <w:rPr>
                <w:b/>
                <w:i/>
                <w:sz w:val="20"/>
              </w:rPr>
              <w:t>]</w:t>
            </w:r>
          </w:p>
          <w:p w14:paraId="1970293C" w14:textId="77777777" w:rsidR="00A9078B" w:rsidRPr="00114CED" w:rsidRDefault="00B86DF1" w:rsidP="0097504D">
            <w:pPr>
              <w:numPr>
                <w:ilvl w:val="0"/>
                <w:numId w:val="29"/>
              </w:numPr>
              <w:spacing w:after="120"/>
              <w:rPr>
                <w:sz w:val="20"/>
              </w:rPr>
            </w:pPr>
            <w:r>
              <w:rPr>
                <w:b/>
                <w:i/>
                <w:sz w:val="20"/>
              </w:rPr>
              <w:t>[</w:t>
            </w:r>
            <w:r w:rsidR="00A9078B" w:rsidRPr="00114CED">
              <w:rPr>
                <w:sz w:val="20"/>
              </w:rPr>
              <w:t>Evidence that any third party consents or other authorisations required to complete the Investment have been obtained.</w:t>
            </w:r>
            <w:r>
              <w:rPr>
                <w:b/>
                <w:i/>
                <w:sz w:val="20"/>
              </w:rPr>
              <w:t>]</w:t>
            </w:r>
          </w:p>
          <w:p w14:paraId="214F557F" w14:textId="77777777" w:rsidR="00D304F3" w:rsidRPr="00D304F3" w:rsidRDefault="00B86DF1" w:rsidP="00D304F3">
            <w:pPr>
              <w:numPr>
                <w:ilvl w:val="0"/>
                <w:numId w:val="29"/>
              </w:numPr>
              <w:spacing w:after="120"/>
              <w:rPr>
                <w:sz w:val="20"/>
              </w:rPr>
            </w:pPr>
            <w:r>
              <w:rPr>
                <w:b/>
                <w:i/>
                <w:sz w:val="20"/>
              </w:rPr>
              <w:t>[</w:t>
            </w:r>
            <w:r w:rsidR="00D304F3">
              <w:rPr>
                <w:sz w:val="20"/>
              </w:rPr>
              <w:t xml:space="preserve">Any notifications (whether mandatory or voluntary) to the Overseas Investment Office under the </w:t>
            </w:r>
            <w:r w:rsidR="00D304F3" w:rsidRPr="00D304F3">
              <w:rPr>
                <w:sz w:val="20"/>
              </w:rPr>
              <w:t>national security and public order (NSPO) notification regime</w:t>
            </w:r>
            <w:r w:rsidR="00D304F3">
              <w:rPr>
                <w:sz w:val="20"/>
              </w:rPr>
              <w:t xml:space="preserve"> are made, and a direction order being issued for the proposed Investment.</w:t>
            </w:r>
            <w:r>
              <w:rPr>
                <w:b/>
                <w:sz w:val="20"/>
              </w:rPr>
              <w:t>]</w:t>
            </w:r>
          </w:p>
          <w:p w14:paraId="18A85DDF" w14:textId="77777777" w:rsidR="00A9078B" w:rsidRPr="00114CED" w:rsidRDefault="00B86DF1" w:rsidP="0097504D">
            <w:pPr>
              <w:numPr>
                <w:ilvl w:val="0"/>
                <w:numId w:val="29"/>
              </w:numPr>
              <w:spacing w:after="120"/>
              <w:rPr>
                <w:sz w:val="20"/>
              </w:rPr>
            </w:pPr>
            <w:r>
              <w:rPr>
                <w:b/>
                <w:i/>
                <w:sz w:val="20"/>
              </w:rPr>
              <w:t>[</w:t>
            </w:r>
            <w:r w:rsidR="00A9078B" w:rsidRPr="00114CED">
              <w:rPr>
                <w:i/>
                <w:sz w:val="20"/>
              </w:rPr>
              <w:t>Insert any other specific conditions precedent</w:t>
            </w:r>
            <w:r>
              <w:rPr>
                <w:b/>
                <w:i/>
                <w:sz w:val="20"/>
              </w:rPr>
              <w:t>]</w:t>
            </w:r>
          </w:p>
          <w:p w14:paraId="6D98A12B" w14:textId="77777777" w:rsidR="00A9078B" w:rsidRPr="00114CED" w:rsidRDefault="00A9078B" w:rsidP="0097504D">
            <w:pPr>
              <w:spacing w:after="120"/>
              <w:rPr>
                <w:sz w:val="20"/>
              </w:rPr>
            </w:pPr>
          </w:p>
        </w:tc>
      </w:tr>
      <w:tr w:rsidR="00B00610" w14:paraId="7237ECD3" w14:textId="77777777" w:rsidTr="0083063D">
        <w:tc>
          <w:tcPr>
            <w:tcW w:w="3134" w:type="dxa"/>
            <w:shd w:val="clear" w:color="auto" w:fill="auto"/>
          </w:tcPr>
          <w:p w14:paraId="3414D528" w14:textId="77777777" w:rsidR="00A9078B" w:rsidRPr="00114CED" w:rsidRDefault="00A9078B" w:rsidP="0097504D">
            <w:pPr>
              <w:spacing w:after="120"/>
              <w:jc w:val="left"/>
              <w:rPr>
                <w:b/>
                <w:sz w:val="20"/>
              </w:rPr>
            </w:pPr>
            <w:r w:rsidRPr="00114CED">
              <w:rPr>
                <w:b/>
                <w:sz w:val="20"/>
              </w:rPr>
              <w:t>Target Completion Date</w:t>
            </w:r>
          </w:p>
          <w:p w14:paraId="2946DB82" w14:textId="77777777" w:rsidR="00A9078B" w:rsidRPr="00114CED" w:rsidRDefault="00A9078B" w:rsidP="0097504D">
            <w:pPr>
              <w:spacing w:after="120"/>
              <w:jc w:val="left"/>
              <w:rPr>
                <w:b/>
                <w:sz w:val="20"/>
              </w:rPr>
            </w:pPr>
          </w:p>
        </w:tc>
        <w:tc>
          <w:tcPr>
            <w:tcW w:w="6506" w:type="dxa"/>
            <w:gridSpan w:val="4"/>
            <w:shd w:val="clear" w:color="auto" w:fill="auto"/>
          </w:tcPr>
          <w:p w14:paraId="46D1EAA9" w14:textId="77777777" w:rsidR="00A9078B" w:rsidRPr="00114CED" w:rsidRDefault="00B86DF1" w:rsidP="0097504D">
            <w:pPr>
              <w:spacing w:after="120"/>
              <w:rPr>
                <w:sz w:val="20"/>
              </w:rPr>
            </w:pPr>
            <w:r>
              <w:rPr>
                <w:b/>
                <w:i/>
                <w:sz w:val="20"/>
              </w:rPr>
              <w:t>[</w:t>
            </w:r>
            <w:r w:rsidR="00A9078B" w:rsidRPr="00114CED">
              <w:rPr>
                <w:i/>
                <w:sz w:val="20"/>
              </w:rPr>
              <w:t xml:space="preserve">Insert </w:t>
            </w:r>
            <w:r w:rsidR="00A9078B">
              <w:rPr>
                <w:i/>
                <w:sz w:val="20"/>
              </w:rPr>
              <w:t xml:space="preserve">target </w:t>
            </w:r>
            <w:r w:rsidR="00A9078B" w:rsidRPr="00114CED">
              <w:rPr>
                <w:i/>
                <w:sz w:val="20"/>
              </w:rPr>
              <w:t>date</w:t>
            </w:r>
            <w:r>
              <w:rPr>
                <w:b/>
                <w:i/>
                <w:sz w:val="20"/>
              </w:rPr>
              <w:t>]</w:t>
            </w:r>
            <w:r w:rsidR="00A9078B" w:rsidRPr="00114CED">
              <w:rPr>
                <w:sz w:val="20"/>
              </w:rPr>
              <w:t xml:space="preserve"> or </w:t>
            </w:r>
            <w:r w:rsidR="00D304F3">
              <w:rPr>
                <w:sz w:val="20"/>
              </w:rPr>
              <w:t xml:space="preserve">if later, </w:t>
            </w:r>
            <w:r w:rsidR="00A9078B" w:rsidRPr="00114CED">
              <w:rPr>
                <w:sz w:val="20"/>
              </w:rPr>
              <w:t xml:space="preserve">5 business days after satisfaction of all conditions precedent in the subscription agreement (actual completion date being referred to as the </w:t>
            </w:r>
            <w:r w:rsidR="00A9078B" w:rsidRPr="00114CED">
              <w:rPr>
                <w:b/>
                <w:sz w:val="20"/>
              </w:rPr>
              <w:t>Completion Date</w:t>
            </w:r>
            <w:r w:rsidR="00A9078B">
              <w:rPr>
                <w:sz w:val="20"/>
              </w:rPr>
              <w:t>).</w:t>
            </w:r>
          </w:p>
        </w:tc>
      </w:tr>
      <w:tr w:rsidR="00B00610" w14:paraId="60007CB5" w14:textId="77777777" w:rsidTr="0097504D">
        <w:trPr>
          <w:trHeight w:val="991"/>
        </w:trPr>
        <w:tc>
          <w:tcPr>
            <w:tcW w:w="3134" w:type="dxa"/>
            <w:shd w:val="clear" w:color="auto" w:fill="auto"/>
          </w:tcPr>
          <w:p w14:paraId="5127A095" w14:textId="77777777" w:rsidR="00A9078B" w:rsidRPr="00114CED" w:rsidRDefault="00B86DF1" w:rsidP="0097504D">
            <w:pPr>
              <w:spacing w:after="120"/>
              <w:jc w:val="left"/>
              <w:rPr>
                <w:b/>
                <w:i/>
                <w:sz w:val="20"/>
              </w:rPr>
            </w:pPr>
            <w:r>
              <w:rPr>
                <w:b/>
                <w:i/>
                <w:sz w:val="20"/>
              </w:rPr>
              <w:t>[</w:t>
            </w:r>
            <w:r w:rsidR="00A9078B" w:rsidRPr="00114CED">
              <w:rPr>
                <w:b/>
                <w:i/>
                <w:sz w:val="20"/>
              </w:rPr>
              <w:t>Anti-dilution</w:t>
            </w:r>
            <w:r>
              <w:rPr>
                <w:b/>
                <w:i/>
                <w:sz w:val="20"/>
              </w:rPr>
              <w:t>]</w:t>
            </w:r>
            <w:r w:rsidR="00A9078B">
              <w:rPr>
                <w:rStyle w:val="FootnoteReference"/>
                <w:b/>
                <w:i/>
                <w:sz w:val="20"/>
              </w:rPr>
              <w:footnoteReference w:id="10"/>
            </w:r>
            <w:r w:rsidR="00A9078B" w:rsidRPr="00114CED">
              <w:rPr>
                <w:b/>
                <w:i/>
                <w:sz w:val="20"/>
              </w:rPr>
              <w:t xml:space="preserve"> </w:t>
            </w:r>
          </w:p>
          <w:p w14:paraId="5997CC1D" w14:textId="77777777" w:rsidR="00A9078B" w:rsidRPr="00114CED" w:rsidRDefault="00A9078B" w:rsidP="0097504D">
            <w:pPr>
              <w:spacing w:after="120"/>
              <w:ind w:right="400"/>
              <w:rPr>
                <w:i/>
                <w:sz w:val="20"/>
              </w:rPr>
            </w:pPr>
          </w:p>
        </w:tc>
        <w:tc>
          <w:tcPr>
            <w:tcW w:w="6506" w:type="dxa"/>
            <w:gridSpan w:val="4"/>
            <w:shd w:val="clear" w:color="auto" w:fill="auto"/>
          </w:tcPr>
          <w:p w14:paraId="4D0F2964" w14:textId="77777777" w:rsidR="00A9078B" w:rsidRPr="00114CED" w:rsidRDefault="00A9078B" w:rsidP="0097504D">
            <w:pPr>
              <w:spacing w:after="120"/>
              <w:rPr>
                <w:i/>
                <w:sz w:val="20"/>
              </w:rPr>
            </w:pPr>
            <w:r w:rsidRPr="00114CED">
              <w:rPr>
                <w:i/>
                <w:sz w:val="20"/>
              </w:rPr>
              <w:t>Standard broad based weighted average anti-dilution protection in respect of down</w:t>
            </w:r>
            <w:r>
              <w:rPr>
                <w:i/>
                <w:sz w:val="20"/>
              </w:rPr>
              <w:t>-</w:t>
            </w:r>
            <w:r w:rsidRPr="00114CED">
              <w:rPr>
                <w:i/>
                <w:sz w:val="20"/>
              </w:rPr>
              <w:t xml:space="preserve">rounds will apply. </w:t>
            </w:r>
            <w:r>
              <w:rPr>
                <w:i/>
                <w:sz w:val="20"/>
              </w:rPr>
              <w:t>The</w:t>
            </w:r>
            <w:r w:rsidRPr="00114CED">
              <w:rPr>
                <w:i/>
                <w:sz w:val="20"/>
              </w:rPr>
              <w:t xml:space="preserve"> protection </w:t>
            </w:r>
            <w:r>
              <w:rPr>
                <w:i/>
                <w:sz w:val="20"/>
              </w:rPr>
              <w:t>does</w:t>
            </w:r>
            <w:r w:rsidRPr="00114CED">
              <w:rPr>
                <w:i/>
                <w:sz w:val="20"/>
              </w:rPr>
              <w:t xml:space="preserve"> not apply </w:t>
            </w:r>
            <w:r>
              <w:rPr>
                <w:i/>
                <w:sz w:val="20"/>
              </w:rPr>
              <w:t>to</w:t>
            </w:r>
            <w:r w:rsidR="00AE6118">
              <w:rPr>
                <w:i/>
                <w:sz w:val="20"/>
              </w:rPr>
              <w:t xml:space="preserve"> </w:t>
            </w:r>
            <w:r w:rsidRPr="00114CED">
              <w:rPr>
                <w:i/>
                <w:sz w:val="20"/>
              </w:rPr>
              <w:t xml:space="preserve">allocations under the </w:t>
            </w:r>
            <w:r w:rsidR="009068AE">
              <w:rPr>
                <w:i/>
                <w:sz w:val="20"/>
              </w:rPr>
              <w:t>ESOP</w:t>
            </w:r>
            <w:r w:rsidRPr="00114CED">
              <w:rPr>
                <w:i/>
                <w:sz w:val="20"/>
              </w:rPr>
              <w:t xml:space="preserve">. </w:t>
            </w:r>
            <w:r w:rsidR="00B86DF1">
              <w:rPr>
                <w:b/>
                <w:i/>
                <w:sz w:val="20"/>
              </w:rPr>
              <w:t>[</w:t>
            </w:r>
            <w:r>
              <w:rPr>
                <w:i/>
                <w:sz w:val="20"/>
              </w:rPr>
              <w:t>The</w:t>
            </w:r>
            <w:r w:rsidRPr="00114CED">
              <w:rPr>
                <w:i/>
                <w:sz w:val="20"/>
              </w:rPr>
              <w:t xml:space="preserve"> protection will only last for </w:t>
            </w:r>
            <w:r w:rsidR="00B86DF1">
              <w:rPr>
                <w:b/>
                <w:i/>
                <w:sz w:val="20"/>
              </w:rPr>
              <w:t>[</w:t>
            </w:r>
            <w:r w:rsidRPr="00114CED">
              <w:rPr>
                <w:i/>
                <w:sz w:val="20"/>
              </w:rPr>
              <w:t>insert number</w:t>
            </w:r>
            <w:r w:rsidR="00B86DF1">
              <w:rPr>
                <w:b/>
                <w:i/>
                <w:sz w:val="20"/>
              </w:rPr>
              <w:t>]</w:t>
            </w:r>
            <w:r w:rsidRPr="00114CED">
              <w:rPr>
                <w:i/>
                <w:sz w:val="20"/>
              </w:rPr>
              <w:t xml:space="preserve"> months following Completion.</w:t>
            </w:r>
            <w:r w:rsidR="00B86DF1">
              <w:rPr>
                <w:b/>
                <w:i/>
                <w:sz w:val="20"/>
              </w:rPr>
              <w:t>]</w:t>
            </w:r>
          </w:p>
        </w:tc>
      </w:tr>
      <w:tr w:rsidR="00B00610" w14:paraId="638BB319" w14:textId="77777777" w:rsidTr="0083063D">
        <w:tc>
          <w:tcPr>
            <w:tcW w:w="3134" w:type="dxa"/>
            <w:shd w:val="clear" w:color="auto" w:fill="auto"/>
          </w:tcPr>
          <w:p w14:paraId="47EBA358" w14:textId="77777777" w:rsidR="00A9078B" w:rsidRPr="00114CED" w:rsidRDefault="00A9078B" w:rsidP="0097504D">
            <w:pPr>
              <w:spacing w:after="120"/>
              <w:jc w:val="left"/>
              <w:rPr>
                <w:b/>
                <w:sz w:val="20"/>
              </w:rPr>
            </w:pPr>
            <w:r w:rsidRPr="00114CED">
              <w:rPr>
                <w:b/>
                <w:sz w:val="20"/>
              </w:rPr>
              <w:t>Warranties</w:t>
            </w:r>
          </w:p>
        </w:tc>
        <w:tc>
          <w:tcPr>
            <w:tcW w:w="6506" w:type="dxa"/>
            <w:gridSpan w:val="4"/>
            <w:shd w:val="clear" w:color="auto" w:fill="auto"/>
          </w:tcPr>
          <w:p w14:paraId="01198E59" w14:textId="77777777" w:rsidR="00A9078B" w:rsidRPr="00114CED" w:rsidRDefault="00AE6118" w:rsidP="0097504D">
            <w:pPr>
              <w:numPr>
                <w:ilvl w:val="0"/>
                <w:numId w:val="11"/>
              </w:numPr>
              <w:spacing w:after="120"/>
              <w:rPr>
                <w:sz w:val="20"/>
              </w:rPr>
            </w:pPr>
            <w:r w:rsidRPr="00AE6118">
              <w:rPr>
                <w:sz w:val="20"/>
              </w:rPr>
              <w:t xml:space="preserve">Customary warranties from the Company will be contained in the subscription agreement, and will be based on those set out in the  standard AANZ template subscription agreement. </w:t>
            </w:r>
          </w:p>
        </w:tc>
      </w:tr>
      <w:tr w:rsidR="00B00610" w14:paraId="3A92890D" w14:textId="77777777" w:rsidTr="0083063D">
        <w:tc>
          <w:tcPr>
            <w:tcW w:w="3134" w:type="dxa"/>
            <w:shd w:val="clear" w:color="auto" w:fill="auto"/>
          </w:tcPr>
          <w:p w14:paraId="62A8D3B3" w14:textId="77777777" w:rsidR="00A9078B" w:rsidRPr="00114CED" w:rsidRDefault="00A9078B" w:rsidP="0097504D">
            <w:pPr>
              <w:spacing w:after="120"/>
              <w:jc w:val="left"/>
              <w:rPr>
                <w:b/>
                <w:sz w:val="20"/>
              </w:rPr>
            </w:pPr>
            <w:r w:rsidRPr="00114CED">
              <w:rPr>
                <w:b/>
                <w:sz w:val="20"/>
              </w:rPr>
              <w:t>Warranty Limitations</w:t>
            </w:r>
          </w:p>
        </w:tc>
        <w:tc>
          <w:tcPr>
            <w:tcW w:w="6506" w:type="dxa"/>
            <w:gridSpan w:val="4"/>
            <w:shd w:val="clear" w:color="auto" w:fill="auto"/>
          </w:tcPr>
          <w:p w14:paraId="041BFB58" w14:textId="77777777" w:rsidR="00A9078B" w:rsidRPr="00114CED" w:rsidRDefault="00A9078B" w:rsidP="0097504D">
            <w:pPr>
              <w:numPr>
                <w:ilvl w:val="0"/>
                <w:numId w:val="11"/>
              </w:numPr>
              <w:spacing w:after="120"/>
              <w:rPr>
                <w:sz w:val="20"/>
              </w:rPr>
            </w:pPr>
            <w:r w:rsidRPr="00114CED">
              <w:rPr>
                <w:sz w:val="20"/>
              </w:rPr>
              <w:t>Matters fully and fairly disclosed in a disclosure schedule to the subscription agreement.</w:t>
            </w:r>
          </w:p>
          <w:p w14:paraId="07402541" w14:textId="77777777" w:rsidR="00A9078B" w:rsidRPr="00A9078B" w:rsidRDefault="00A9078B" w:rsidP="0097504D">
            <w:pPr>
              <w:numPr>
                <w:ilvl w:val="0"/>
                <w:numId w:val="11"/>
              </w:numPr>
              <w:spacing w:after="120"/>
              <w:rPr>
                <w:sz w:val="20"/>
              </w:rPr>
            </w:pPr>
            <w:r w:rsidRPr="00114CED">
              <w:rPr>
                <w:sz w:val="20"/>
              </w:rPr>
              <w:lastRenderedPageBreak/>
              <w:t>Maximum aggregate liability of the Company will be capped at the Investment Amount. Such limitation does not apply in the case of any fraud or dishonest concealment.</w:t>
            </w:r>
          </w:p>
          <w:p w14:paraId="4441567A" w14:textId="77777777" w:rsidR="00A9078B" w:rsidRPr="00114CED" w:rsidRDefault="00A9078B" w:rsidP="0097504D">
            <w:pPr>
              <w:numPr>
                <w:ilvl w:val="0"/>
                <w:numId w:val="11"/>
              </w:numPr>
              <w:spacing w:after="120"/>
              <w:rPr>
                <w:sz w:val="20"/>
              </w:rPr>
            </w:pPr>
            <w:r w:rsidRPr="00114CED">
              <w:rPr>
                <w:sz w:val="20"/>
              </w:rPr>
              <w:t>Any claims must exceed at least $</w:t>
            </w:r>
            <w:r w:rsidR="00B86DF1">
              <w:rPr>
                <w:b/>
                <w:i/>
                <w:sz w:val="20"/>
              </w:rPr>
              <w:t>[</w:t>
            </w:r>
            <w:r w:rsidRPr="00A9078B">
              <w:rPr>
                <w:i/>
                <w:sz w:val="20"/>
              </w:rPr>
              <w:t>25,000</w:t>
            </w:r>
            <w:r w:rsidR="00B86DF1">
              <w:rPr>
                <w:b/>
                <w:sz w:val="20"/>
              </w:rPr>
              <w:t>]</w:t>
            </w:r>
            <w:r w:rsidRPr="00114CED">
              <w:rPr>
                <w:sz w:val="20"/>
              </w:rPr>
              <w:t xml:space="preserve"> in order to be brought as a warranty claim. </w:t>
            </w:r>
          </w:p>
          <w:p w14:paraId="4117583F" w14:textId="77777777" w:rsidR="00A9078B" w:rsidRPr="00630B12" w:rsidRDefault="00A9078B" w:rsidP="0097504D">
            <w:pPr>
              <w:numPr>
                <w:ilvl w:val="0"/>
                <w:numId w:val="11"/>
              </w:numPr>
              <w:spacing w:after="120"/>
              <w:rPr>
                <w:sz w:val="20"/>
              </w:rPr>
            </w:pPr>
            <w:r w:rsidRPr="00114CED">
              <w:rPr>
                <w:sz w:val="20"/>
              </w:rPr>
              <w:t xml:space="preserve">Claims must be notified within </w:t>
            </w:r>
            <w:r w:rsidR="00B86DF1">
              <w:rPr>
                <w:b/>
                <w:i/>
                <w:sz w:val="20"/>
              </w:rPr>
              <w:t>[</w:t>
            </w:r>
            <w:r w:rsidRPr="00114CED">
              <w:rPr>
                <w:i/>
                <w:sz w:val="20"/>
              </w:rPr>
              <w:t>12</w:t>
            </w:r>
            <w:r w:rsidR="00E8780F">
              <w:rPr>
                <w:i/>
                <w:sz w:val="20"/>
              </w:rPr>
              <w:t>/18</w:t>
            </w:r>
            <w:r w:rsidR="00B86DF1">
              <w:rPr>
                <w:b/>
                <w:i/>
                <w:sz w:val="20"/>
              </w:rPr>
              <w:t>]</w:t>
            </w:r>
            <w:r w:rsidRPr="00114CED">
              <w:rPr>
                <w:sz w:val="20"/>
              </w:rPr>
              <w:t xml:space="preserve"> months of the Completion Date.</w:t>
            </w:r>
          </w:p>
        </w:tc>
      </w:tr>
      <w:tr w:rsidR="00B00610" w14:paraId="0BFEF05E" w14:textId="77777777" w:rsidTr="0083063D">
        <w:tc>
          <w:tcPr>
            <w:tcW w:w="3134" w:type="dxa"/>
            <w:shd w:val="clear" w:color="auto" w:fill="auto"/>
          </w:tcPr>
          <w:p w14:paraId="36F4C3B8" w14:textId="77777777" w:rsidR="00A9078B" w:rsidRPr="00114CED" w:rsidRDefault="00A9078B" w:rsidP="0097504D">
            <w:pPr>
              <w:spacing w:after="120"/>
              <w:jc w:val="left"/>
              <w:rPr>
                <w:b/>
                <w:sz w:val="20"/>
              </w:rPr>
            </w:pPr>
            <w:r w:rsidRPr="00114CED">
              <w:rPr>
                <w:b/>
                <w:sz w:val="20"/>
              </w:rPr>
              <w:lastRenderedPageBreak/>
              <w:t>Angel Club Transaction Commission</w:t>
            </w:r>
            <w:r>
              <w:rPr>
                <w:rStyle w:val="FootnoteReference"/>
                <w:b/>
                <w:sz w:val="20"/>
              </w:rPr>
              <w:footnoteReference w:id="11"/>
            </w:r>
          </w:p>
        </w:tc>
        <w:tc>
          <w:tcPr>
            <w:tcW w:w="6506" w:type="dxa"/>
            <w:gridSpan w:val="4"/>
            <w:shd w:val="clear" w:color="auto" w:fill="auto"/>
          </w:tcPr>
          <w:p w14:paraId="6E41B605" w14:textId="77777777" w:rsidR="00A9078B" w:rsidRPr="00114CED" w:rsidRDefault="00A9078B" w:rsidP="0097504D">
            <w:pPr>
              <w:spacing w:after="120"/>
              <w:rPr>
                <w:sz w:val="20"/>
              </w:rPr>
            </w:pPr>
            <w:r w:rsidRPr="00114CED">
              <w:rPr>
                <w:sz w:val="20"/>
              </w:rPr>
              <w:t xml:space="preserve">Immediately following Completion, the Company will pay a sum equivalent to </w:t>
            </w:r>
            <w:r w:rsidR="00B86DF1">
              <w:rPr>
                <w:b/>
                <w:i/>
                <w:sz w:val="20"/>
              </w:rPr>
              <w:t>[</w:t>
            </w:r>
            <w:r w:rsidRPr="00114CED">
              <w:rPr>
                <w:i/>
                <w:sz w:val="20"/>
              </w:rPr>
              <w:t>insert number</w:t>
            </w:r>
            <w:r w:rsidR="00B86DF1">
              <w:rPr>
                <w:b/>
                <w:i/>
                <w:sz w:val="20"/>
              </w:rPr>
              <w:t>]</w:t>
            </w:r>
            <w:r w:rsidRPr="00114CED">
              <w:rPr>
                <w:sz w:val="20"/>
              </w:rPr>
              <w:t xml:space="preserve">% (plus GST) of the Investment Amount invested by </w:t>
            </w:r>
            <w:r w:rsidR="00B86DF1">
              <w:rPr>
                <w:b/>
                <w:i/>
                <w:sz w:val="20"/>
              </w:rPr>
              <w:t>[</w:t>
            </w:r>
            <w:r w:rsidRPr="00114CED">
              <w:rPr>
                <w:i/>
                <w:sz w:val="20"/>
              </w:rPr>
              <w:t>insert names of relevant Angel Club investors</w:t>
            </w:r>
            <w:r w:rsidR="00B86DF1">
              <w:rPr>
                <w:b/>
                <w:i/>
                <w:sz w:val="20"/>
              </w:rPr>
              <w:t>]</w:t>
            </w:r>
            <w:r w:rsidRPr="00114CED">
              <w:rPr>
                <w:sz w:val="20"/>
              </w:rPr>
              <w:t xml:space="preserve"> to </w:t>
            </w:r>
            <w:r w:rsidR="00B86DF1">
              <w:rPr>
                <w:b/>
                <w:i/>
                <w:sz w:val="20"/>
              </w:rPr>
              <w:t>[</w:t>
            </w:r>
            <w:r w:rsidRPr="00114CED">
              <w:rPr>
                <w:i/>
                <w:sz w:val="20"/>
              </w:rPr>
              <w:t>insert Angel Club entity</w:t>
            </w:r>
            <w:r w:rsidR="00B86DF1">
              <w:rPr>
                <w:b/>
                <w:i/>
                <w:sz w:val="20"/>
              </w:rPr>
              <w:t>]</w:t>
            </w:r>
            <w:r w:rsidRPr="00114CED">
              <w:rPr>
                <w:sz w:val="20"/>
              </w:rPr>
              <w:t xml:space="preserve">. </w:t>
            </w:r>
            <w:r w:rsidR="00B86DF1">
              <w:rPr>
                <w:b/>
                <w:i/>
                <w:sz w:val="20"/>
              </w:rPr>
              <w:t>[</w:t>
            </w:r>
            <w:r w:rsidRPr="00114CED">
              <w:rPr>
                <w:i/>
                <w:sz w:val="20"/>
              </w:rPr>
              <w:t>Insert Angel Club entity</w:t>
            </w:r>
            <w:r w:rsidR="00B86DF1">
              <w:rPr>
                <w:b/>
                <w:i/>
                <w:sz w:val="20"/>
              </w:rPr>
              <w:t>]</w:t>
            </w:r>
            <w:r w:rsidRPr="00114CED">
              <w:rPr>
                <w:b/>
                <w:sz w:val="20"/>
              </w:rPr>
              <w:t xml:space="preserve"> </w:t>
            </w:r>
            <w:r w:rsidRPr="00114CED">
              <w:rPr>
                <w:sz w:val="20"/>
              </w:rPr>
              <w:t>may choose to pay its Investment Amount net of its transaction commission</w:t>
            </w:r>
            <w:r>
              <w:rPr>
                <w:sz w:val="20"/>
              </w:rPr>
              <w:t>.</w:t>
            </w:r>
          </w:p>
        </w:tc>
      </w:tr>
      <w:tr w:rsidR="00B00610" w14:paraId="5C906364" w14:textId="77777777" w:rsidTr="00A9078B">
        <w:tc>
          <w:tcPr>
            <w:tcW w:w="9640" w:type="dxa"/>
            <w:gridSpan w:val="5"/>
            <w:shd w:val="clear" w:color="auto" w:fill="BFBFBF" w:themeFill="background1" w:themeFillShade="BF"/>
          </w:tcPr>
          <w:p w14:paraId="298A1EA3" w14:textId="77777777" w:rsidR="00A9078B" w:rsidRPr="00114CED" w:rsidRDefault="00A9078B" w:rsidP="0097504D">
            <w:pPr>
              <w:spacing w:after="120"/>
              <w:jc w:val="center"/>
              <w:rPr>
                <w:b/>
                <w:sz w:val="20"/>
              </w:rPr>
            </w:pPr>
            <w:r w:rsidRPr="00114CED">
              <w:rPr>
                <w:b/>
                <w:sz w:val="20"/>
              </w:rPr>
              <w:t>Governance terms</w:t>
            </w:r>
          </w:p>
        </w:tc>
      </w:tr>
      <w:tr w:rsidR="00B00610" w14:paraId="3A195F25" w14:textId="77777777" w:rsidTr="00A9078B">
        <w:tc>
          <w:tcPr>
            <w:tcW w:w="3134" w:type="dxa"/>
            <w:shd w:val="clear" w:color="auto" w:fill="auto"/>
          </w:tcPr>
          <w:p w14:paraId="368E3F1C" w14:textId="77777777" w:rsidR="00A9078B" w:rsidRPr="00114CED" w:rsidRDefault="00A9078B" w:rsidP="0097504D">
            <w:pPr>
              <w:spacing w:after="120"/>
              <w:jc w:val="left"/>
              <w:rPr>
                <w:b/>
                <w:sz w:val="20"/>
              </w:rPr>
            </w:pPr>
            <w:r w:rsidRPr="00114CED">
              <w:rPr>
                <w:b/>
                <w:sz w:val="20"/>
              </w:rPr>
              <w:t>Business</w:t>
            </w:r>
          </w:p>
        </w:tc>
        <w:tc>
          <w:tcPr>
            <w:tcW w:w="6506" w:type="dxa"/>
            <w:gridSpan w:val="4"/>
            <w:shd w:val="clear" w:color="auto" w:fill="auto"/>
          </w:tcPr>
          <w:p w14:paraId="6B1C5E4B" w14:textId="77777777" w:rsidR="00A9078B" w:rsidRPr="00114CED" w:rsidRDefault="00A9078B" w:rsidP="0097504D">
            <w:pPr>
              <w:spacing w:after="120"/>
              <w:rPr>
                <w:sz w:val="20"/>
              </w:rPr>
            </w:pPr>
            <w:r w:rsidRPr="00114CED">
              <w:rPr>
                <w:sz w:val="20"/>
              </w:rPr>
              <w:t xml:space="preserve">The </w:t>
            </w:r>
            <w:r w:rsidR="00B86DF1">
              <w:rPr>
                <w:b/>
                <w:i/>
                <w:sz w:val="20"/>
              </w:rPr>
              <w:t>[</w:t>
            </w:r>
            <w:r w:rsidRPr="00114CED">
              <w:rPr>
                <w:i/>
                <w:sz w:val="20"/>
              </w:rPr>
              <w:t>proposed</w:t>
            </w:r>
            <w:r w:rsidR="00B86DF1">
              <w:rPr>
                <w:b/>
                <w:i/>
                <w:sz w:val="20"/>
              </w:rPr>
              <w:t>]</w:t>
            </w:r>
            <w:r w:rsidRPr="00114CED">
              <w:rPr>
                <w:sz w:val="20"/>
              </w:rPr>
              <w:t xml:space="preserve"> business of the Company relating to</w:t>
            </w:r>
            <w:r w:rsidRPr="00114CED">
              <w:rPr>
                <w:i/>
                <w:sz w:val="20"/>
              </w:rPr>
              <w:t xml:space="preserve"> </w:t>
            </w:r>
            <w:r w:rsidR="00B86DF1">
              <w:rPr>
                <w:b/>
                <w:i/>
                <w:sz w:val="20"/>
              </w:rPr>
              <w:t>[</w:t>
            </w:r>
            <w:r w:rsidRPr="00114CED">
              <w:rPr>
                <w:i/>
                <w:sz w:val="20"/>
              </w:rPr>
              <w:t>describe business</w:t>
            </w:r>
            <w:r w:rsidR="00B86DF1">
              <w:rPr>
                <w:b/>
                <w:i/>
                <w:sz w:val="20"/>
              </w:rPr>
              <w:t>]</w:t>
            </w:r>
            <w:r w:rsidRPr="00114CED">
              <w:rPr>
                <w:sz w:val="20"/>
              </w:rPr>
              <w:t xml:space="preserve"> (</w:t>
            </w:r>
            <w:r w:rsidRPr="00114CED">
              <w:rPr>
                <w:b/>
                <w:sz w:val="20"/>
              </w:rPr>
              <w:t>Business</w:t>
            </w:r>
            <w:r w:rsidRPr="00114CED">
              <w:rPr>
                <w:sz w:val="20"/>
              </w:rPr>
              <w:t>).</w:t>
            </w:r>
          </w:p>
          <w:p w14:paraId="2304EC3F" w14:textId="77777777" w:rsidR="00A9078B" w:rsidRPr="00114CED" w:rsidRDefault="00A9078B" w:rsidP="0097504D">
            <w:pPr>
              <w:spacing w:after="120"/>
              <w:rPr>
                <w:sz w:val="20"/>
              </w:rPr>
            </w:pPr>
            <w:r w:rsidRPr="00114CED">
              <w:rPr>
                <w:sz w:val="20"/>
              </w:rPr>
              <w:t xml:space="preserve">The Company will not carry on any business other than the Business without </w:t>
            </w:r>
            <w:r w:rsidR="00B86DF1">
              <w:rPr>
                <w:b/>
                <w:i/>
                <w:sz w:val="20"/>
              </w:rPr>
              <w:t>[</w:t>
            </w:r>
            <w:r w:rsidRPr="00114CED">
              <w:rPr>
                <w:sz w:val="20"/>
              </w:rPr>
              <w:t>the prior written consent of an Investor Majority</w:t>
            </w:r>
            <w:r w:rsidR="00B86DF1">
              <w:rPr>
                <w:b/>
                <w:sz w:val="20"/>
              </w:rPr>
              <w:t>]</w:t>
            </w:r>
            <w:r w:rsidR="00B86DF1">
              <w:rPr>
                <w:b/>
                <w:i/>
                <w:sz w:val="20"/>
              </w:rPr>
              <w:t>[</w:t>
            </w:r>
            <w:r w:rsidRPr="005861D6">
              <w:rPr>
                <w:sz w:val="20"/>
              </w:rPr>
              <w:t>the approval of Shareholders by a Special Resolution</w:t>
            </w:r>
            <w:r w:rsidR="00B86DF1">
              <w:rPr>
                <w:b/>
                <w:sz w:val="20"/>
              </w:rPr>
              <w:t>]</w:t>
            </w:r>
            <w:r w:rsidRPr="00114CED">
              <w:rPr>
                <w:sz w:val="20"/>
              </w:rPr>
              <w:t xml:space="preserve">. </w:t>
            </w:r>
          </w:p>
        </w:tc>
      </w:tr>
      <w:tr w:rsidR="00B00610" w14:paraId="7B824990" w14:textId="77777777" w:rsidTr="00A9078B">
        <w:tc>
          <w:tcPr>
            <w:tcW w:w="3134" w:type="dxa"/>
            <w:shd w:val="clear" w:color="auto" w:fill="auto"/>
          </w:tcPr>
          <w:p w14:paraId="358C2705" w14:textId="77777777" w:rsidR="00A9078B" w:rsidRPr="00114CED" w:rsidRDefault="00A9078B" w:rsidP="0097504D">
            <w:pPr>
              <w:spacing w:after="120"/>
              <w:jc w:val="left"/>
              <w:rPr>
                <w:b/>
                <w:sz w:val="20"/>
              </w:rPr>
            </w:pPr>
            <w:r w:rsidRPr="00114CED">
              <w:rPr>
                <w:b/>
                <w:sz w:val="20"/>
              </w:rPr>
              <w:t>Board Composition</w:t>
            </w:r>
            <w:r>
              <w:rPr>
                <w:rStyle w:val="FootnoteReference"/>
                <w:b/>
                <w:sz w:val="20"/>
              </w:rPr>
              <w:footnoteReference w:id="12"/>
            </w:r>
          </w:p>
        </w:tc>
        <w:tc>
          <w:tcPr>
            <w:tcW w:w="6506" w:type="dxa"/>
            <w:gridSpan w:val="4"/>
            <w:shd w:val="clear" w:color="auto" w:fill="auto"/>
          </w:tcPr>
          <w:p w14:paraId="0DF4EAEA" w14:textId="77777777" w:rsidR="00A9078B" w:rsidRPr="00114CED" w:rsidRDefault="00A9078B" w:rsidP="0097504D">
            <w:pPr>
              <w:spacing w:after="120"/>
              <w:jc w:val="left"/>
              <w:rPr>
                <w:sz w:val="20"/>
              </w:rPr>
            </w:pPr>
            <w:r w:rsidRPr="00114CED">
              <w:rPr>
                <w:sz w:val="20"/>
              </w:rPr>
              <w:t xml:space="preserve">The Board </w:t>
            </w:r>
            <w:r w:rsidR="00B86DF1">
              <w:rPr>
                <w:sz w:val="20"/>
              </w:rPr>
              <w:t>may</w:t>
            </w:r>
            <w:r w:rsidRPr="00114CED">
              <w:rPr>
                <w:sz w:val="20"/>
              </w:rPr>
              <w:t xml:space="preserve"> consist of a maximum of </w:t>
            </w:r>
            <w:r w:rsidR="00B86DF1">
              <w:rPr>
                <w:b/>
                <w:i/>
                <w:sz w:val="20"/>
              </w:rPr>
              <w:t>[</w:t>
            </w:r>
            <w:r w:rsidRPr="00114CED">
              <w:rPr>
                <w:i/>
                <w:sz w:val="20"/>
              </w:rPr>
              <w:t>insert number</w:t>
            </w:r>
            <w:r w:rsidR="00B86DF1">
              <w:rPr>
                <w:b/>
                <w:i/>
                <w:sz w:val="20"/>
              </w:rPr>
              <w:t>]</w:t>
            </w:r>
            <w:r w:rsidRPr="00114CED">
              <w:rPr>
                <w:sz w:val="20"/>
              </w:rPr>
              <w:t xml:space="preserve"> Directors, including up to:</w:t>
            </w:r>
          </w:p>
          <w:p w14:paraId="3478463F" w14:textId="77777777" w:rsidR="00A9078B" w:rsidRPr="00114CED" w:rsidRDefault="00B86DF1" w:rsidP="0097504D">
            <w:pPr>
              <w:numPr>
                <w:ilvl w:val="0"/>
                <w:numId w:val="9"/>
              </w:numPr>
              <w:spacing w:after="120"/>
              <w:rPr>
                <w:sz w:val="20"/>
              </w:rPr>
            </w:pPr>
            <w:r>
              <w:rPr>
                <w:b/>
                <w:i/>
                <w:sz w:val="20"/>
              </w:rPr>
              <w:t>[</w:t>
            </w:r>
            <w:r w:rsidR="00A9078B" w:rsidRPr="00114CED">
              <w:rPr>
                <w:i/>
                <w:sz w:val="20"/>
              </w:rPr>
              <w:t>insert number</w:t>
            </w:r>
            <w:r>
              <w:rPr>
                <w:b/>
                <w:i/>
                <w:sz w:val="20"/>
              </w:rPr>
              <w:t>]</w:t>
            </w:r>
            <w:r w:rsidR="00A9078B" w:rsidRPr="00114CED">
              <w:rPr>
                <w:sz w:val="20"/>
              </w:rPr>
              <w:t xml:space="preserve"> Founder Director</w:t>
            </w:r>
            <w:r>
              <w:rPr>
                <w:b/>
                <w:i/>
                <w:sz w:val="20"/>
              </w:rPr>
              <w:t>[</w:t>
            </w:r>
            <w:r w:rsidR="00A9078B" w:rsidRPr="00114CED">
              <w:rPr>
                <w:i/>
                <w:sz w:val="20"/>
              </w:rPr>
              <w:t>s</w:t>
            </w:r>
            <w:r>
              <w:rPr>
                <w:b/>
                <w:i/>
                <w:sz w:val="20"/>
              </w:rPr>
              <w:t>]</w:t>
            </w:r>
            <w:r w:rsidR="00E8780F">
              <w:t xml:space="preserve"> </w:t>
            </w:r>
            <w:r>
              <w:rPr>
                <w:b/>
                <w:i/>
                <w:sz w:val="20"/>
              </w:rPr>
              <w:t>[</w:t>
            </w:r>
            <w:r w:rsidR="00E8780F" w:rsidRPr="0097504D">
              <w:rPr>
                <w:i/>
                <w:sz w:val="20"/>
              </w:rPr>
              <w:t xml:space="preserve">for so long as </w:t>
            </w:r>
            <w:r>
              <w:rPr>
                <w:b/>
                <w:i/>
                <w:sz w:val="20"/>
              </w:rPr>
              <w:t>[</w:t>
            </w:r>
            <w:r w:rsidR="00E8780F" w:rsidRPr="0097504D">
              <w:rPr>
                <w:i/>
                <w:sz w:val="20"/>
              </w:rPr>
              <w:t>the/each</w:t>
            </w:r>
            <w:r>
              <w:rPr>
                <w:b/>
                <w:i/>
                <w:sz w:val="20"/>
              </w:rPr>
              <w:t>]</w:t>
            </w:r>
            <w:r w:rsidR="00E8780F" w:rsidRPr="0097504D">
              <w:rPr>
                <w:i/>
                <w:sz w:val="20"/>
              </w:rPr>
              <w:t xml:space="preserve"> Founder holds at least </w:t>
            </w:r>
            <w:r>
              <w:rPr>
                <w:b/>
                <w:i/>
                <w:sz w:val="20"/>
              </w:rPr>
              <w:t>[</w:t>
            </w:r>
            <w:r w:rsidR="00E8780F" w:rsidRPr="0097504D">
              <w:rPr>
                <w:i/>
                <w:sz w:val="20"/>
              </w:rPr>
              <w:t>10</w:t>
            </w:r>
            <w:r>
              <w:rPr>
                <w:b/>
                <w:i/>
                <w:sz w:val="20"/>
              </w:rPr>
              <w:t>]</w:t>
            </w:r>
            <w:r w:rsidR="00E8780F" w:rsidRPr="0097504D">
              <w:rPr>
                <w:i/>
                <w:sz w:val="20"/>
              </w:rPr>
              <w:t>% of the issued shares and remains engaged in the Business</w:t>
            </w:r>
            <w:r>
              <w:rPr>
                <w:b/>
                <w:sz w:val="20"/>
              </w:rPr>
              <w:t>]</w:t>
            </w:r>
            <w:r w:rsidR="0097504D">
              <w:rPr>
                <w:sz w:val="20"/>
              </w:rPr>
              <w:t>.</w:t>
            </w:r>
          </w:p>
          <w:p w14:paraId="37AA0049" w14:textId="77777777" w:rsidR="00350991" w:rsidRPr="0097504D" w:rsidRDefault="00B86DF1" w:rsidP="0097504D">
            <w:pPr>
              <w:numPr>
                <w:ilvl w:val="0"/>
                <w:numId w:val="9"/>
              </w:numPr>
              <w:spacing w:after="120"/>
              <w:rPr>
                <w:sz w:val="20"/>
              </w:rPr>
            </w:pPr>
            <w:r>
              <w:rPr>
                <w:b/>
                <w:i/>
                <w:sz w:val="20"/>
              </w:rPr>
              <w:t>[</w:t>
            </w:r>
            <w:r w:rsidR="00350991" w:rsidRPr="0097504D">
              <w:rPr>
                <w:i/>
                <w:sz w:val="20"/>
              </w:rPr>
              <w:t>insert number</w:t>
            </w:r>
            <w:r>
              <w:rPr>
                <w:b/>
                <w:i/>
                <w:sz w:val="20"/>
              </w:rPr>
              <w:t>]</w:t>
            </w:r>
            <w:r w:rsidR="00350991" w:rsidRPr="00350991">
              <w:rPr>
                <w:sz w:val="20"/>
              </w:rPr>
              <w:t xml:space="preserve"> Existing Shareholders Director</w:t>
            </w:r>
            <w:r>
              <w:rPr>
                <w:b/>
                <w:i/>
                <w:sz w:val="20"/>
              </w:rPr>
              <w:t>[</w:t>
            </w:r>
            <w:r w:rsidR="00350991" w:rsidRPr="00350991">
              <w:rPr>
                <w:sz w:val="20"/>
              </w:rPr>
              <w:t>s</w:t>
            </w:r>
            <w:r>
              <w:rPr>
                <w:b/>
                <w:sz w:val="20"/>
              </w:rPr>
              <w:t>]</w:t>
            </w:r>
            <w:r w:rsidR="00350991" w:rsidRPr="00350991">
              <w:rPr>
                <w:sz w:val="20"/>
              </w:rPr>
              <w:t xml:space="preserve"> (outside of Founders)</w:t>
            </w:r>
            <w:r w:rsidR="0097504D" w:rsidRPr="00E8780F">
              <w:rPr>
                <w:sz w:val="20"/>
              </w:rPr>
              <w:t xml:space="preserve"> </w:t>
            </w:r>
            <w:r>
              <w:rPr>
                <w:b/>
                <w:i/>
                <w:sz w:val="20"/>
              </w:rPr>
              <w:t>[</w:t>
            </w:r>
            <w:r w:rsidR="0097504D" w:rsidRPr="0097504D">
              <w:rPr>
                <w:i/>
                <w:sz w:val="20"/>
              </w:rPr>
              <w:t xml:space="preserve">for so long as </w:t>
            </w:r>
            <w:r w:rsidR="0097504D">
              <w:rPr>
                <w:i/>
                <w:sz w:val="20"/>
              </w:rPr>
              <w:t>the Existing Shareholders</w:t>
            </w:r>
            <w:r w:rsidR="0097504D" w:rsidRPr="0097504D">
              <w:rPr>
                <w:i/>
                <w:sz w:val="20"/>
              </w:rPr>
              <w:t xml:space="preserve"> hold at least </w:t>
            </w:r>
            <w:r>
              <w:rPr>
                <w:b/>
                <w:i/>
                <w:sz w:val="20"/>
              </w:rPr>
              <w:t>[</w:t>
            </w:r>
            <w:r w:rsidR="0097504D">
              <w:rPr>
                <w:i/>
                <w:sz w:val="20"/>
              </w:rPr>
              <w:t>insert</w:t>
            </w:r>
            <w:r>
              <w:rPr>
                <w:b/>
                <w:i/>
                <w:sz w:val="20"/>
              </w:rPr>
              <w:t>]</w:t>
            </w:r>
            <w:r w:rsidR="0097504D" w:rsidRPr="0097504D">
              <w:rPr>
                <w:i/>
                <w:sz w:val="20"/>
              </w:rPr>
              <w:t>% of the issued shares</w:t>
            </w:r>
            <w:r>
              <w:rPr>
                <w:b/>
                <w:i/>
                <w:sz w:val="20"/>
              </w:rPr>
              <w:t>]</w:t>
            </w:r>
            <w:r w:rsidR="0097504D">
              <w:rPr>
                <w:i/>
                <w:sz w:val="20"/>
              </w:rPr>
              <w:t>.</w:t>
            </w:r>
          </w:p>
          <w:p w14:paraId="0DF03822" w14:textId="77777777" w:rsidR="0097504D" w:rsidRPr="0097504D" w:rsidRDefault="00B86DF1" w:rsidP="0097504D">
            <w:pPr>
              <w:numPr>
                <w:ilvl w:val="0"/>
                <w:numId w:val="9"/>
              </w:numPr>
              <w:spacing w:after="120"/>
              <w:rPr>
                <w:sz w:val="20"/>
              </w:rPr>
            </w:pPr>
            <w:r>
              <w:rPr>
                <w:b/>
                <w:i/>
                <w:sz w:val="20"/>
              </w:rPr>
              <w:t>[</w:t>
            </w:r>
            <w:r w:rsidR="00A9078B" w:rsidRPr="00114CED">
              <w:rPr>
                <w:i/>
                <w:sz w:val="20"/>
              </w:rPr>
              <w:t>insert number</w:t>
            </w:r>
            <w:r>
              <w:rPr>
                <w:b/>
                <w:i/>
                <w:sz w:val="20"/>
              </w:rPr>
              <w:t>]</w:t>
            </w:r>
            <w:r w:rsidR="00A9078B" w:rsidRPr="00114CED">
              <w:rPr>
                <w:sz w:val="20"/>
              </w:rPr>
              <w:t xml:space="preserve"> Investor Director</w:t>
            </w:r>
            <w:r>
              <w:rPr>
                <w:b/>
                <w:i/>
                <w:sz w:val="20"/>
              </w:rPr>
              <w:t>[</w:t>
            </w:r>
            <w:r w:rsidR="00A9078B" w:rsidRPr="00114CED">
              <w:rPr>
                <w:i/>
                <w:sz w:val="20"/>
              </w:rPr>
              <w:t>s</w:t>
            </w:r>
            <w:r>
              <w:rPr>
                <w:b/>
                <w:i/>
                <w:sz w:val="20"/>
              </w:rPr>
              <w:t>]</w:t>
            </w:r>
            <w:r w:rsidR="00A9078B" w:rsidRPr="00114CED">
              <w:rPr>
                <w:b/>
                <w:sz w:val="20"/>
              </w:rPr>
              <w:t xml:space="preserve"> </w:t>
            </w:r>
            <w:r>
              <w:rPr>
                <w:b/>
                <w:i/>
                <w:sz w:val="20"/>
              </w:rPr>
              <w:t>[</w:t>
            </w:r>
            <w:r w:rsidR="00A9078B" w:rsidRPr="00114CED">
              <w:rPr>
                <w:i/>
                <w:sz w:val="20"/>
              </w:rPr>
              <w:t xml:space="preserve">during any period the Investors hold at least </w:t>
            </w:r>
            <w:r>
              <w:rPr>
                <w:b/>
                <w:i/>
                <w:sz w:val="20"/>
              </w:rPr>
              <w:t>[</w:t>
            </w:r>
            <w:r w:rsidR="00A9078B" w:rsidRPr="00114CED">
              <w:rPr>
                <w:i/>
                <w:sz w:val="20"/>
              </w:rPr>
              <w:t>insert</w:t>
            </w:r>
            <w:r>
              <w:rPr>
                <w:b/>
                <w:i/>
                <w:sz w:val="20"/>
              </w:rPr>
              <w:t>]</w:t>
            </w:r>
            <w:r w:rsidR="00A9078B" w:rsidRPr="00114CED">
              <w:rPr>
                <w:i/>
                <w:sz w:val="20"/>
              </w:rPr>
              <w:t>% of the issued shares in the Company</w:t>
            </w:r>
            <w:r>
              <w:rPr>
                <w:b/>
                <w:i/>
                <w:sz w:val="20"/>
              </w:rPr>
              <w:t>]</w:t>
            </w:r>
          </w:p>
          <w:p w14:paraId="195F9051" w14:textId="77777777" w:rsidR="00A9078B" w:rsidRDefault="00A9078B" w:rsidP="0097504D">
            <w:pPr>
              <w:spacing w:after="120"/>
              <w:rPr>
                <w:sz w:val="20"/>
              </w:rPr>
            </w:pPr>
            <w:r w:rsidRPr="00114CED">
              <w:rPr>
                <w:sz w:val="20"/>
              </w:rPr>
              <w:t>Founder/Existing Shareholders Director</w:t>
            </w:r>
            <w:r w:rsidR="00B86DF1">
              <w:rPr>
                <w:b/>
                <w:i/>
                <w:sz w:val="20"/>
              </w:rPr>
              <w:t>[</w:t>
            </w:r>
            <w:r w:rsidRPr="00114CED">
              <w:rPr>
                <w:i/>
                <w:sz w:val="20"/>
              </w:rPr>
              <w:t>s</w:t>
            </w:r>
            <w:r w:rsidR="00B86DF1">
              <w:rPr>
                <w:b/>
                <w:i/>
                <w:sz w:val="20"/>
              </w:rPr>
              <w:t>]</w:t>
            </w:r>
            <w:r w:rsidRPr="00114CED">
              <w:rPr>
                <w:sz w:val="20"/>
              </w:rPr>
              <w:t xml:space="preserve"> </w:t>
            </w:r>
            <w:r w:rsidR="00B86DF1">
              <w:rPr>
                <w:sz w:val="20"/>
              </w:rPr>
              <w:t>may</w:t>
            </w:r>
            <w:r w:rsidRPr="00114CED">
              <w:rPr>
                <w:sz w:val="20"/>
              </w:rPr>
              <w:t xml:space="preserve"> be appointed, removed, replaced by a majority of Founder/Existing Shareholders (based on shares held).</w:t>
            </w:r>
          </w:p>
          <w:p w14:paraId="65245716" w14:textId="77777777" w:rsidR="00A9078B" w:rsidRPr="00114CED" w:rsidRDefault="00A9078B" w:rsidP="0097504D">
            <w:pPr>
              <w:spacing w:after="120"/>
              <w:rPr>
                <w:sz w:val="20"/>
              </w:rPr>
            </w:pPr>
            <w:r w:rsidRPr="00114CED">
              <w:rPr>
                <w:sz w:val="20"/>
              </w:rPr>
              <w:t>Investor Director</w:t>
            </w:r>
            <w:r w:rsidR="00B86DF1">
              <w:rPr>
                <w:b/>
                <w:i/>
                <w:sz w:val="20"/>
              </w:rPr>
              <w:t>[</w:t>
            </w:r>
            <w:r w:rsidRPr="00114CED">
              <w:rPr>
                <w:i/>
                <w:sz w:val="20"/>
              </w:rPr>
              <w:t>s</w:t>
            </w:r>
            <w:r w:rsidR="00B86DF1">
              <w:rPr>
                <w:b/>
                <w:i/>
                <w:sz w:val="20"/>
              </w:rPr>
              <w:t>]</w:t>
            </w:r>
            <w:r w:rsidRPr="00114CED">
              <w:rPr>
                <w:sz w:val="20"/>
              </w:rPr>
              <w:t xml:space="preserve"> </w:t>
            </w:r>
            <w:r w:rsidR="00B86DF1">
              <w:rPr>
                <w:sz w:val="20"/>
              </w:rPr>
              <w:t>may</w:t>
            </w:r>
            <w:r w:rsidRPr="00114CED">
              <w:rPr>
                <w:sz w:val="20"/>
              </w:rPr>
              <w:t xml:space="preserve"> be appointed, removed, replaced by an Investor Majority.</w:t>
            </w:r>
          </w:p>
          <w:p w14:paraId="2D998CB1" w14:textId="77777777" w:rsidR="00A9078B" w:rsidRPr="00114CED" w:rsidRDefault="00A9078B" w:rsidP="0097504D">
            <w:pPr>
              <w:spacing w:after="120"/>
              <w:rPr>
                <w:sz w:val="20"/>
              </w:rPr>
            </w:pPr>
            <w:r w:rsidRPr="00114CED">
              <w:rPr>
                <w:sz w:val="20"/>
              </w:rPr>
              <w:t xml:space="preserve">Additional Directors may be appointed, removed, replaced: </w:t>
            </w:r>
          </w:p>
          <w:p w14:paraId="78A55D0D" w14:textId="77777777" w:rsidR="00A9078B" w:rsidRPr="00114CED" w:rsidRDefault="00A9078B" w:rsidP="0097504D">
            <w:pPr>
              <w:pStyle w:val="ListParagraph"/>
              <w:numPr>
                <w:ilvl w:val="0"/>
                <w:numId w:val="34"/>
              </w:numPr>
              <w:spacing w:after="120"/>
              <w:ind w:hanging="720"/>
              <w:rPr>
                <w:sz w:val="20"/>
              </w:rPr>
            </w:pPr>
            <w:r>
              <w:rPr>
                <w:sz w:val="20"/>
              </w:rPr>
              <w:t>w</w:t>
            </w:r>
            <w:r w:rsidRPr="00114CED">
              <w:rPr>
                <w:sz w:val="20"/>
              </w:rPr>
              <w:t xml:space="preserve">here they are considered an independent Director; and </w:t>
            </w:r>
          </w:p>
          <w:p w14:paraId="413A533D" w14:textId="77777777" w:rsidR="00A9078B" w:rsidRPr="00114CED" w:rsidRDefault="00B86DF1" w:rsidP="0097504D">
            <w:pPr>
              <w:pStyle w:val="ListParagraph"/>
              <w:numPr>
                <w:ilvl w:val="0"/>
                <w:numId w:val="34"/>
              </w:numPr>
              <w:spacing w:after="120"/>
              <w:ind w:hanging="720"/>
              <w:rPr>
                <w:sz w:val="20"/>
              </w:rPr>
            </w:pPr>
            <w:r>
              <w:rPr>
                <w:b/>
                <w:i/>
                <w:sz w:val="20"/>
              </w:rPr>
              <w:t>[</w:t>
            </w:r>
            <w:r w:rsidR="00A9078B" w:rsidRPr="00AD1713">
              <w:rPr>
                <w:i/>
                <w:sz w:val="20"/>
              </w:rPr>
              <w:t xml:space="preserve">with the support of the Board </w:t>
            </w:r>
            <w:r>
              <w:rPr>
                <w:b/>
                <w:i/>
                <w:sz w:val="20"/>
              </w:rPr>
              <w:t>[</w:t>
            </w:r>
            <w:r w:rsidR="00A9078B" w:rsidRPr="005861D6">
              <w:rPr>
                <w:i/>
                <w:sz w:val="20"/>
              </w:rPr>
              <w:t>but which must include support from</w:t>
            </w:r>
            <w:r w:rsidR="00A9078B" w:rsidRPr="00114CED">
              <w:rPr>
                <w:sz w:val="20"/>
              </w:rPr>
              <w:t xml:space="preserve"> </w:t>
            </w:r>
            <w:r w:rsidR="00A9078B" w:rsidRPr="00114CED">
              <w:rPr>
                <w:i/>
                <w:sz w:val="20"/>
              </w:rPr>
              <w:t>an</w:t>
            </w:r>
            <w:r w:rsidR="00A9078B" w:rsidRPr="005861D6">
              <w:rPr>
                <w:i/>
                <w:sz w:val="20"/>
              </w:rPr>
              <w:t xml:space="preserve"> Investor Director</w:t>
            </w:r>
            <w:r>
              <w:rPr>
                <w:b/>
                <w:i/>
                <w:sz w:val="20"/>
              </w:rPr>
              <w:t>[</w:t>
            </w:r>
            <w:r w:rsidR="00A9078B" w:rsidRPr="005861D6">
              <w:rPr>
                <w:i/>
                <w:sz w:val="20"/>
              </w:rPr>
              <w:t>s</w:t>
            </w:r>
            <w:r>
              <w:rPr>
                <w:b/>
                <w:i/>
                <w:sz w:val="20"/>
              </w:rPr>
              <w:t>]</w:t>
            </w:r>
            <w:r w:rsidR="00A9078B" w:rsidRPr="005861D6">
              <w:rPr>
                <w:i/>
                <w:sz w:val="20"/>
              </w:rPr>
              <w:t xml:space="preserve"> and </w:t>
            </w:r>
            <w:r w:rsidR="00A9078B" w:rsidRPr="00114CED">
              <w:rPr>
                <w:i/>
                <w:sz w:val="20"/>
              </w:rPr>
              <w:t xml:space="preserve">an </w:t>
            </w:r>
            <w:r w:rsidR="00A9078B" w:rsidRPr="005861D6">
              <w:rPr>
                <w:i/>
                <w:sz w:val="20"/>
              </w:rPr>
              <w:t>Founder/Existing Shareholders Director</w:t>
            </w:r>
            <w:r>
              <w:rPr>
                <w:b/>
                <w:i/>
                <w:sz w:val="20"/>
              </w:rPr>
              <w:t>[</w:t>
            </w:r>
            <w:r w:rsidR="00A9078B" w:rsidRPr="005861D6">
              <w:rPr>
                <w:i/>
                <w:sz w:val="20"/>
              </w:rPr>
              <w:t>s</w:t>
            </w:r>
            <w:r>
              <w:rPr>
                <w:b/>
                <w:i/>
                <w:sz w:val="20"/>
              </w:rPr>
              <w:t>]]</w:t>
            </w:r>
            <w:r w:rsidR="00A9078B" w:rsidRPr="005861D6">
              <w:rPr>
                <w:i/>
                <w:sz w:val="20"/>
              </w:rPr>
              <w:t xml:space="preserve"> </w:t>
            </w:r>
            <w:r>
              <w:rPr>
                <w:b/>
                <w:i/>
                <w:sz w:val="20"/>
              </w:rPr>
              <w:t>[</w:t>
            </w:r>
            <w:r w:rsidR="00A9078B" w:rsidRPr="005861D6">
              <w:rPr>
                <w:i/>
                <w:sz w:val="20"/>
              </w:rPr>
              <w:t>OR</w:t>
            </w:r>
            <w:r>
              <w:rPr>
                <w:b/>
                <w:i/>
                <w:sz w:val="20"/>
              </w:rPr>
              <w:t>]</w:t>
            </w:r>
            <w:r w:rsidR="00A9078B" w:rsidRPr="00114CED">
              <w:rPr>
                <w:sz w:val="20"/>
              </w:rPr>
              <w:t xml:space="preserve"> </w:t>
            </w:r>
            <w:r w:rsidR="00A9078B" w:rsidRPr="005861D6">
              <w:rPr>
                <w:i/>
                <w:sz w:val="20"/>
              </w:rPr>
              <w:t>ordinary shareholder resolution</w:t>
            </w:r>
            <w:r>
              <w:rPr>
                <w:b/>
                <w:i/>
                <w:sz w:val="20"/>
              </w:rPr>
              <w:t>]</w:t>
            </w:r>
            <w:r w:rsidR="00A9078B" w:rsidRPr="00114CED">
              <w:rPr>
                <w:sz w:val="20"/>
              </w:rPr>
              <w:t>.</w:t>
            </w:r>
          </w:p>
          <w:p w14:paraId="5E89F46D" w14:textId="77777777" w:rsidR="00A9078B" w:rsidRPr="00114CED" w:rsidRDefault="00A9078B" w:rsidP="0097504D">
            <w:pPr>
              <w:spacing w:after="120"/>
              <w:rPr>
                <w:sz w:val="20"/>
              </w:rPr>
            </w:pPr>
            <w:r w:rsidRPr="00114CED">
              <w:rPr>
                <w:sz w:val="20"/>
              </w:rPr>
              <w:lastRenderedPageBreak/>
              <w:t xml:space="preserve">The Chairperson will be appointed, removed, or replaced </w:t>
            </w:r>
            <w:r w:rsidR="00B86DF1">
              <w:rPr>
                <w:b/>
                <w:i/>
                <w:sz w:val="20"/>
              </w:rPr>
              <w:t>[</w:t>
            </w:r>
            <w:r w:rsidRPr="00114CED">
              <w:rPr>
                <w:i/>
                <w:sz w:val="20"/>
              </w:rPr>
              <w:t>by a majority of the Board</w:t>
            </w:r>
            <w:r w:rsidR="00B86DF1">
              <w:rPr>
                <w:b/>
                <w:i/>
                <w:sz w:val="20"/>
              </w:rPr>
              <w:t>]</w:t>
            </w:r>
            <w:r w:rsidRPr="00114CED">
              <w:rPr>
                <w:sz w:val="20"/>
              </w:rPr>
              <w:t xml:space="preserve">, and shall not have a casting vote.  </w:t>
            </w:r>
            <w:r w:rsidR="00B86DF1">
              <w:rPr>
                <w:b/>
                <w:i/>
                <w:sz w:val="20"/>
              </w:rPr>
              <w:t>[</w:t>
            </w:r>
            <w:r w:rsidRPr="005861D6">
              <w:rPr>
                <w:i/>
                <w:sz w:val="20"/>
              </w:rPr>
              <w:t>Where possible, the Chairperson should also be an independent Director.</w:t>
            </w:r>
            <w:r w:rsidR="00B86DF1">
              <w:rPr>
                <w:b/>
                <w:sz w:val="20"/>
              </w:rPr>
              <w:t>]</w:t>
            </w:r>
            <w:r>
              <w:rPr>
                <w:rStyle w:val="FootnoteReference"/>
                <w:sz w:val="20"/>
              </w:rPr>
              <w:footnoteReference w:id="13"/>
            </w:r>
          </w:p>
          <w:p w14:paraId="1355D4A2" w14:textId="77777777" w:rsidR="00A9078B" w:rsidRPr="0097504D" w:rsidRDefault="00B86DF1" w:rsidP="0097504D">
            <w:pPr>
              <w:spacing w:after="120"/>
              <w:rPr>
                <w:i/>
                <w:sz w:val="20"/>
              </w:rPr>
            </w:pPr>
            <w:r>
              <w:rPr>
                <w:b/>
                <w:i/>
                <w:sz w:val="20"/>
              </w:rPr>
              <w:t>[</w:t>
            </w:r>
            <w:r w:rsidR="00A9078B" w:rsidRPr="005E446F">
              <w:rPr>
                <w:i/>
                <w:sz w:val="20"/>
              </w:rPr>
              <w:t xml:space="preserve">Board observer rights will be available to a nominated observer of the Investors </w:t>
            </w:r>
            <w:r>
              <w:rPr>
                <w:b/>
                <w:i/>
                <w:sz w:val="20"/>
              </w:rPr>
              <w:t>[</w:t>
            </w:r>
            <w:r w:rsidR="00A9078B" w:rsidRPr="005E446F">
              <w:rPr>
                <w:i/>
                <w:sz w:val="20"/>
              </w:rPr>
              <w:t>(approved by the Board)</w:t>
            </w:r>
            <w:r>
              <w:rPr>
                <w:b/>
                <w:i/>
                <w:sz w:val="20"/>
              </w:rPr>
              <w:t>]</w:t>
            </w:r>
            <w:r w:rsidR="00A9078B" w:rsidRPr="005E446F">
              <w:rPr>
                <w:i/>
                <w:sz w:val="20"/>
              </w:rPr>
              <w:t xml:space="preserve"> where an Investor Director has not been appointed.</w:t>
            </w:r>
            <w:r>
              <w:rPr>
                <w:b/>
                <w:i/>
                <w:sz w:val="20"/>
              </w:rPr>
              <w:t>]</w:t>
            </w:r>
            <w:r w:rsidR="00A9078B" w:rsidRPr="005E446F">
              <w:rPr>
                <w:i/>
                <w:sz w:val="20"/>
              </w:rPr>
              <w:t xml:space="preserve"> </w:t>
            </w:r>
          </w:p>
        </w:tc>
      </w:tr>
      <w:tr w:rsidR="00B00610" w14:paraId="1FB3AFFC" w14:textId="77777777" w:rsidTr="00A9078B">
        <w:tc>
          <w:tcPr>
            <w:tcW w:w="3134" w:type="dxa"/>
            <w:shd w:val="clear" w:color="auto" w:fill="auto"/>
          </w:tcPr>
          <w:p w14:paraId="0C80A472" w14:textId="77777777" w:rsidR="00A9078B" w:rsidRPr="00114CED" w:rsidRDefault="00A9078B" w:rsidP="0097504D">
            <w:pPr>
              <w:spacing w:after="120"/>
              <w:jc w:val="left"/>
              <w:rPr>
                <w:b/>
                <w:sz w:val="20"/>
              </w:rPr>
            </w:pPr>
            <w:r w:rsidRPr="00114CED">
              <w:rPr>
                <w:b/>
                <w:sz w:val="20"/>
              </w:rPr>
              <w:lastRenderedPageBreak/>
              <w:t xml:space="preserve">Initial </w:t>
            </w:r>
            <w:r w:rsidR="00AD1713">
              <w:rPr>
                <w:b/>
                <w:sz w:val="20"/>
              </w:rPr>
              <w:t xml:space="preserve">Board </w:t>
            </w:r>
            <w:r w:rsidRPr="00114CED">
              <w:rPr>
                <w:b/>
                <w:sz w:val="20"/>
              </w:rPr>
              <w:t>Composition</w:t>
            </w:r>
          </w:p>
          <w:p w14:paraId="110FFD37" w14:textId="77777777" w:rsidR="00A9078B" w:rsidRPr="00114CED" w:rsidRDefault="00A9078B" w:rsidP="0097504D">
            <w:pPr>
              <w:spacing w:after="120"/>
              <w:jc w:val="left"/>
              <w:rPr>
                <w:b/>
                <w:sz w:val="20"/>
              </w:rPr>
            </w:pPr>
          </w:p>
        </w:tc>
        <w:tc>
          <w:tcPr>
            <w:tcW w:w="6506" w:type="dxa"/>
            <w:gridSpan w:val="4"/>
            <w:shd w:val="clear" w:color="auto" w:fill="auto"/>
          </w:tcPr>
          <w:p w14:paraId="711FB980" w14:textId="77777777" w:rsidR="00A9078B" w:rsidRPr="00114CED" w:rsidRDefault="00A9078B" w:rsidP="0097504D">
            <w:pPr>
              <w:spacing w:after="120"/>
              <w:rPr>
                <w:sz w:val="20"/>
              </w:rPr>
            </w:pPr>
            <w:r w:rsidRPr="00114CED">
              <w:rPr>
                <w:sz w:val="20"/>
              </w:rPr>
              <w:t xml:space="preserve">The initial Directors shall be: </w:t>
            </w:r>
          </w:p>
          <w:p w14:paraId="1B826B6B" w14:textId="77777777" w:rsidR="00A9078B" w:rsidRPr="00114CED" w:rsidRDefault="00A9078B" w:rsidP="0097504D">
            <w:pPr>
              <w:numPr>
                <w:ilvl w:val="0"/>
                <w:numId w:val="9"/>
              </w:numPr>
              <w:spacing w:after="120"/>
              <w:rPr>
                <w:sz w:val="20"/>
              </w:rPr>
            </w:pPr>
            <w:r w:rsidRPr="00114CED">
              <w:rPr>
                <w:sz w:val="20"/>
              </w:rPr>
              <w:t>Founder/Existing Shareholders Director</w:t>
            </w:r>
            <w:r w:rsidR="00B86DF1">
              <w:rPr>
                <w:b/>
                <w:i/>
                <w:sz w:val="20"/>
              </w:rPr>
              <w:t>[</w:t>
            </w:r>
            <w:r w:rsidRPr="00114CED">
              <w:rPr>
                <w:sz w:val="20"/>
              </w:rPr>
              <w:t>s</w:t>
            </w:r>
            <w:r w:rsidR="00B86DF1">
              <w:rPr>
                <w:b/>
                <w:i/>
                <w:sz w:val="20"/>
              </w:rPr>
              <w:t>]</w:t>
            </w:r>
            <w:r w:rsidRPr="00114CED">
              <w:rPr>
                <w:sz w:val="20"/>
              </w:rPr>
              <w:t xml:space="preserve">: </w:t>
            </w:r>
            <w:r w:rsidR="00B86DF1">
              <w:rPr>
                <w:b/>
                <w:i/>
                <w:sz w:val="20"/>
              </w:rPr>
              <w:t>[</w:t>
            </w:r>
            <w:r w:rsidRPr="00114CED">
              <w:rPr>
                <w:i/>
                <w:sz w:val="20"/>
              </w:rPr>
              <w:t>insert name</w:t>
            </w:r>
            <w:r w:rsidR="00B86DF1">
              <w:rPr>
                <w:b/>
                <w:i/>
                <w:sz w:val="20"/>
              </w:rPr>
              <w:t>[</w:t>
            </w:r>
            <w:r w:rsidRPr="00114CED">
              <w:rPr>
                <w:i/>
                <w:sz w:val="20"/>
              </w:rPr>
              <w:t>s</w:t>
            </w:r>
            <w:r w:rsidR="00B86DF1">
              <w:rPr>
                <w:b/>
                <w:i/>
                <w:sz w:val="20"/>
              </w:rPr>
              <w:t>]]</w:t>
            </w:r>
            <w:r w:rsidRPr="00114CED">
              <w:rPr>
                <w:sz w:val="20"/>
              </w:rPr>
              <w:t xml:space="preserve"> </w:t>
            </w:r>
          </w:p>
          <w:p w14:paraId="0373DF8E" w14:textId="77777777" w:rsidR="00A9078B" w:rsidRPr="00114CED" w:rsidRDefault="00A9078B" w:rsidP="0097504D">
            <w:pPr>
              <w:numPr>
                <w:ilvl w:val="0"/>
                <w:numId w:val="9"/>
              </w:numPr>
              <w:spacing w:after="120"/>
              <w:rPr>
                <w:sz w:val="20"/>
              </w:rPr>
            </w:pPr>
            <w:r w:rsidRPr="00114CED">
              <w:rPr>
                <w:sz w:val="20"/>
              </w:rPr>
              <w:t>Investor Director</w:t>
            </w:r>
            <w:r w:rsidR="00B86DF1">
              <w:rPr>
                <w:b/>
                <w:i/>
                <w:sz w:val="20"/>
              </w:rPr>
              <w:t>[</w:t>
            </w:r>
            <w:r w:rsidRPr="00114CED">
              <w:rPr>
                <w:i/>
                <w:sz w:val="20"/>
              </w:rPr>
              <w:t>s</w:t>
            </w:r>
            <w:r w:rsidR="00B86DF1">
              <w:rPr>
                <w:b/>
                <w:i/>
                <w:sz w:val="20"/>
              </w:rPr>
              <w:t>]</w:t>
            </w:r>
            <w:r w:rsidRPr="00114CED">
              <w:rPr>
                <w:sz w:val="20"/>
              </w:rPr>
              <w:t xml:space="preserve">: </w:t>
            </w:r>
            <w:r w:rsidR="00B86DF1">
              <w:rPr>
                <w:b/>
                <w:i/>
                <w:sz w:val="20"/>
              </w:rPr>
              <w:t>[</w:t>
            </w:r>
            <w:r w:rsidRPr="00114CED">
              <w:rPr>
                <w:i/>
                <w:sz w:val="20"/>
              </w:rPr>
              <w:t>insert name</w:t>
            </w:r>
            <w:r w:rsidR="00B86DF1">
              <w:rPr>
                <w:b/>
                <w:i/>
                <w:sz w:val="20"/>
              </w:rPr>
              <w:t>[</w:t>
            </w:r>
            <w:r w:rsidRPr="00114CED">
              <w:rPr>
                <w:i/>
                <w:sz w:val="20"/>
              </w:rPr>
              <w:t>s</w:t>
            </w:r>
            <w:r w:rsidR="00B86DF1">
              <w:rPr>
                <w:b/>
                <w:i/>
                <w:sz w:val="20"/>
              </w:rPr>
              <w:t>]]</w:t>
            </w:r>
          </w:p>
          <w:p w14:paraId="219B6FB7" w14:textId="77777777" w:rsidR="00A9078B" w:rsidRPr="00114CED" w:rsidRDefault="00A9078B" w:rsidP="0097504D">
            <w:pPr>
              <w:spacing w:after="120"/>
              <w:rPr>
                <w:sz w:val="20"/>
              </w:rPr>
            </w:pPr>
            <w:r w:rsidRPr="00114CED">
              <w:rPr>
                <w:sz w:val="20"/>
              </w:rPr>
              <w:t xml:space="preserve">The Chairperson shall initially be: </w:t>
            </w:r>
            <w:r w:rsidR="00B86DF1">
              <w:rPr>
                <w:b/>
                <w:i/>
                <w:sz w:val="20"/>
              </w:rPr>
              <w:t>[</w:t>
            </w:r>
            <w:r w:rsidRPr="00114CED">
              <w:rPr>
                <w:i/>
                <w:sz w:val="20"/>
              </w:rPr>
              <w:t>insert name</w:t>
            </w:r>
            <w:r w:rsidR="00B86DF1">
              <w:rPr>
                <w:b/>
                <w:i/>
                <w:sz w:val="20"/>
              </w:rPr>
              <w:t>]</w:t>
            </w:r>
          </w:p>
        </w:tc>
      </w:tr>
      <w:tr w:rsidR="00B00610" w14:paraId="12ABC243" w14:textId="77777777" w:rsidTr="00A9078B">
        <w:tc>
          <w:tcPr>
            <w:tcW w:w="3134" w:type="dxa"/>
            <w:shd w:val="clear" w:color="auto" w:fill="auto"/>
          </w:tcPr>
          <w:p w14:paraId="1F49A322" w14:textId="77777777" w:rsidR="00A9078B" w:rsidRPr="00114CED" w:rsidRDefault="00A9078B" w:rsidP="0097504D">
            <w:pPr>
              <w:spacing w:after="120"/>
              <w:jc w:val="left"/>
              <w:rPr>
                <w:b/>
                <w:sz w:val="20"/>
              </w:rPr>
            </w:pPr>
            <w:r w:rsidRPr="00114CED">
              <w:rPr>
                <w:b/>
                <w:sz w:val="20"/>
              </w:rPr>
              <w:t>Other Board Provisions</w:t>
            </w:r>
          </w:p>
        </w:tc>
        <w:tc>
          <w:tcPr>
            <w:tcW w:w="6506" w:type="dxa"/>
            <w:gridSpan w:val="4"/>
            <w:shd w:val="clear" w:color="auto" w:fill="auto"/>
          </w:tcPr>
          <w:p w14:paraId="6DE1E48E" w14:textId="77777777" w:rsidR="00A9078B" w:rsidRPr="00114CED" w:rsidRDefault="00A9078B" w:rsidP="0097504D">
            <w:pPr>
              <w:spacing w:after="120"/>
              <w:rPr>
                <w:sz w:val="20"/>
              </w:rPr>
            </w:pPr>
            <w:r w:rsidRPr="00114CED">
              <w:rPr>
                <w:sz w:val="20"/>
              </w:rPr>
              <w:t xml:space="preserve">The Board will meet </w:t>
            </w:r>
            <w:r w:rsidR="00B86DF1">
              <w:rPr>
                <w:b/>
                <w:i/>
                <w:sz w:val="20"/>
              </w:rPr>
              <w:t>[</w:t>
            </w:r>
            <w:r w:rsidRPr="00114CED">
              <w:rPr>
                <w:i/>
                <w:sz w:val="20"/>
              </w:rPr>
              <w:t>monthly</w:t>
            </w:r>
            <w:r w:rsidR="00B86DF1">
              <w:rPr>
                <w:b/>
                <w:i/>
                <w:sz w:val="20"/>
              </w:rPr>
              <w:t>][</w:t>
            </w:r>
            <w:r w:rsidRPr="00114CED">
              <w:rPr>
                <w:i/>
                <w:sz w:val="20"/>
              </w:rPr>
              <w:t>bi-monthly</w:t>
            </w:r>
            <w:r w:rsidR="00B86DF1">
              <w:rPr>
                <w:b/>
                <w:i/>
                <w:sz w:val="20"/>
              </w:rPr>
              <w:t>][</w:t>
            </w:r>
            <w:r w:rsidRPr="00114CED">
              <w:rPr>
                <w:i/>
                <w:sz w:val="20"/>
              </w:rPr>
              <w:t>six weekly</w:t>
            </w:r>
            <w:r w:rsidR="00B86DF1">
              <w:rPr>
                <w:b/>
                <w:i/>
                <w:sz w:val="20"/>
              </w:rPr>
              <w:t>]</w:t>
            </w:r>
            <w:r w:rsidRPr="00114CED">
              <w:rPr>
                <w:sz w:val="20"/>
              </w:rPr>
              <w:t>.</w:t>
            </w:r>
          </w:p>
          <w:p w14:paraId="4FA28FE8" w14:textId="77777777" w:rsidR="00A9078B" w:rsidRPr="00114CED" w:rsidRDefault="00B86DF1" w:rsidP="0097504D">
            <w:pPr>
              <w:spacing w:after="120"/>
              <w:rPr>
                <w:sz w:val="20"/>
              </w:rPr>
            </w:pPr>
            <w:r>
              <w:rPr>
                <w:b/>
                <w:i/>
                <w:sz w:val="20"/>
              </w:rPr>
              <w:t>[</w:t>
            </w:r>
            <w:r w:rsidR="00A9078B" w:rsidRPr="005861D6">
              <w:rPr>
                <w:i/>
                <w:sz w:val="20"/>
              </w:rPr>
              <w:t>The Board will look to adopt appropriate ESG and diversity/inclusion policies and review the adherence to those policies in a way consistent with an organisation the size of the Company.</w:t>
            </w:r>
            <w:r>
              <w:rPr>
                <w:b/>
                <w:sz w:val="20"/>
              </w:rPr>
              <w:t>]</w:t>
            </w:r>
            <w:r w:rsidR="005861D6">
              <w:rPr>
                <w:rStyle w:val="FootnoteReference"/>
                <w:sz w:val="20"/>
              </w:rPr>
              <w:footnoteReference w:id="14"/>
            </w:r>
          </w:p>
          <w:p w14:paraId="518429F4" w14:textId="77777777" w:rsidR="00A9078B" w:rsidRPr="00114CED" w:rsidRDefault="00B86DF1" w:rsidP="0097504D">
            <w:pPr>
              <w:spacing w:after="120"/>
              <w:rPr>
                <w:b/>
                <w:sz w:val="20"/>
              </w:rPr>
            </w:pPr>
            <w:r>
              <w:rPr>
                <w:b/>
                <w:i/>
                <w:sz w:val="20"/>
              </w:rPr>
              <w:t>[</w:t>
            </w:r>
            <w:r w:rsidR="00A9078B" w:rsidRPr="00114CED">
              <w:rPr>
                <w:i/>
                <w:sz w:val="20"/>
              </w:rPr>
              <w:t xml:space="preserve">No Directors' fees will be paid </w:t>
            </w:r>
            <w:r>
              <w:rPr>
                <w:b/>
                <w:i/>
                <w:sz w:val="20"/>
              </w:rPr>
              <w:t>[</w:t>
            </w:r>
            <w:r w:rsidR="00A9078B" w:rsidRPr="00114CED">
              <w:rPr>
                <w:i/>
                <w:sz w:val="20"/>
              </w:rPr>
              <w:t xml:space="preserve">until at least </w:t>
            </w:r>
            <w:r>
              <w:rPr>
                <w:b/>
                <w:i/>
                <w:sz w:val="20"/>
              </w:rPr>
              <w:t>[</w:t>
            </w:r>
            <w:r w:rsidR="00A9078B" w:rsidRPr="00114CED">
              <w:rPr>
                <w:i/>
                <w:sz w:val="20"/>
              </w:rPr>
              <w:t>insert number</w:t>
            </w:r>
            <w:r>
              <w:rPr>
                <w:b/>
                <w:i/>
                <w:sz w:val="20"/>
              </w:rPr>
              <w:t>]</w:t>
            </w:r>
            <w:r w:rsidR="00A9078B" w:rsidRPr="00114CED">
              <w:rPr>
                <w:i/>
                <w:sz w:val="20"/>
              </w:rPr>
              <w:t xml:space="preserve"> years after Completion</w:t>
            </w:r>
            <w:r>
              <w:rPr>
                <w:b/>
                <w:i/>
                <w:sz w:val="20"/>
              </w:rPr>
              <w:t>]</w:t>
            </w:r>
            <w:r w:rsidR="00A9078B" w:rsidRPr="00114CED">
              <w:rPr>
                <w:i/>
                <w:sz w:val="20"/>
              </w:rPr>
              <w:t xml:space="preserve"> unless authorised by a Special Resolution of Shareholders.</w:t>
            </w:r>
            <w:r>
              <w:rPr>
                <w:b/>
                <w:i/>
                <w:sz w:val="20"/>
              </w:rPr>
              <w:t>]</w:t>
            </w:r>
          </w:p>
          <w:p w14:paraId="1D0533CA" w14:textId="77777777" w:rsidR="00A9078B" w:rsidRPr="00114CED" w:rsidRDefault="00B86DF1" w:rsidP="0097504D">
            <w:pPr>
              <w:spacing w:after="120"/>
              <w:rPr>
                <w:sz w:val="20"/>
              </w:rPr>
            </w:pPr>
            <w:r>
              <w:rPr>
                <w:b/>
                <w:i/>
                <w:sz w:val="20"/>
              </w:rPr>
              <w:t>OR]</w:t>
            </w:r>
          </w:p>
          <w:p w14:paraId="5F6A31B3" w14:textId="77777777" w:rsidR="00A9078B" w:rsidRPr="00114CED" w:rsidRDefault="00B86DF1" w:rsidP="0097504D">
            <w:pPr>
              <w:pStyle w:val="ListParagraph"/>
              <w:numPr>
                <w:ilvl w:val="0"/>
                <w:numId w:val="28"/>
              </w:numPr>
              <w:spacing w:after="120"/>
              <w:ind w:left="934" w:hanging="934"/>
              <w:rPr>
                <w:b/>
                <w:i/>
                <w:sz w:val="20"/>
              </w:rPr>
            </w:pPr>
            <w:r>
              <w:rPr>
                <w:b/>
                <w:i/>
                <w:sz w:val="20"/>
              </w:rPr>
              <w:t>[</w:t>
            </w:r>
            <w:r w:rsidR="00A9078B" w:rsidRPr="00114CED">
              <w:rPr>
                <w:i/>
                <w:sz w:val="20"/>
              </w:rPr>
              <w:t>The Chairperson will be paid $</w:t>
            </w:r>
            <w:r>
              <w:rPr>
                <w:b/>
                <w:i/>
                <w:sz w:val="20"/>
              </w:rPr>
              <w:t>[</w:t>
            </w:r>
            <w:r w:rsidR="00A9078B" w:rsidRPr="00114CED">
              <w:rPr>
                <w:i/>
                <w:sz w:val="20"/>
              </w:rPr>
              <w:t>insert amount</w:t>
            </w:r>
            <w:r>
              <w:rPr>
                <w:b/>
                <w:i/>
                <w:sz w:val="20"/>
              </w:rPr>
              <w:t>]</w:t>
            </w:r>
            <w:r w:rsidR="00A9078B" w:rsidRPr="00114CED">
              <w:rPr>
                <w:i/>
                <w:sz w:val="20"/>
              </w:rPr>
              <w:t xml:space="preserve"> per annum/meeting</w:t>
            </w:r>
            <w:r>
              <w:rPr>
                <w:b/>
                <w:i/>
                <w:sz w:val="20"/>
              </w:rPr>
              <w:t>]</w:t>
            </w:r>
            <w:r w:rsidR="00A9078B" w:rsidRPr="00114CED">
              <w:rPr>
                <w:i/>
                <w:sz w:val="20"/>
              </w:rPr>
              <w:t>.</w:t>
            </w:r>
          </w:p>
          <w:p w14:paraId="7791F6F3" w14:textId="77777777" w:rsidR="00A9078B" w:rsidRPr="00114CED" w:rsidRDefault="00B86DF1" w:rsidP="0097504D">
            <w:pPr>
              <w:pStyle w:val="ListParagraph"/>
              <w:numPr>
                <w:ilvl w:val="0"/>
                <w:numId w:val="28"/>
              </w:numPr>
              <w:spacing w:after="120"/>
              <w:ind w:left="934" w:hanging="934"/>
              <w:rPr>
                <w:b/>
                <w:i/>
                <w:sz w:val="20"/>
              </w:rPr>
            </w:pPr>
            <w:r>
              <w:rPr>
                <w:b/>
                <w:i/>
                <w:sz w:val="20"/>
              </w:rPr>
              <w:t>[</w:t>
            </w:r>
            <w:r w:rsidR="00A9078B" w:rsidRPr="00114CED">
              <w:rPr>
                <w:i/>
                <w:sz w:val="20"/>
              </w:rPr>
              <w:t>Any independent Directors will be paid $</w:t>
            </w:r>
            <w:r>
              <w:rPr>
                <w:b/>
                <w:i/>
                <w:sz w:val="20"/>
              </w:rPr>
              <w:t>[</w:t>
            </w:r>
            <w:r w:rsidR="00A9078B" w:rsidRPr="00114CED">
              <w:rPr>
                <w:i/>
                <w:sz w:val="20"/>
              </w:rPr>
              <w:t>insert amount</w:t>
            </w:r>
            <w:r>
              <w:rPr>
                <w:b/>
                <w:i/>
                <w:sz w:val="20"/>
              </w:rPr>
              <w:t>]</w:t>
            </w:r>
            <w:r w:rsidR="00A9078B" w:rsidRPr="00114CED">
              <w:rPr>
                <w:i/>
                <w:sz w:val="20"/>
              </w:rPr>
              <w:t xml:space="preserve"> per </w:t>
            </w:r>
            <w:r>
              <w:rPr>
                <w:b/>
                <w:i/>
                <w:sz w:val="20"/>
              </w:rPr>
              <w:t>[</w:t>
            </w:r>
            <w:r w:rsidR="00A9078B" w:rsidRPr="00114CED">
              <w:rPr>
                <w:i/>
                <w:sz w:val="20"/>
              </w:rPr>
              <w:t>annum/meeting</w:t>
            </w:r>
            <w:r>
              <w:rPr>
                <w:b/>
                <w:i/>
                <w:sz w:val="20"/>
              </w:rPr>
              <w:t>]</w:t>
            </w:r>
          </w:p>
          <w:p w14:paraId="0D4B0861" w14:textId="77777777" w:rsidR="00A9078B" w:rsidRPr="00114CED" w:rsidRDefault="00B86DF1" w:rsidP="0097504D">
            <w:pPr>
              <w:pStyle w:val="ListParagraph"/>
              <w:numPr>
                <w:ilvl w:val="0"/>
                <w:numId w:val="28"/>
              </w:numPr>
              <w:spacing w:after="120"/>
              <w:ind w:left="934" w:hanging="934"/>
              <w:rPr>
                <w:b/>
                <w:i/>
                <w:sz w:val="20"/>
              </w:rPr>
            </w:pPr>
            <w:r>
              <w:rPr>
                <w:b/>
                <w:i/>
                <w:sz w:val="20"/>
              </w:rPr>
              <w:t>[</w:t>
            </w:r>
            <w:r w:rsidR="00A9078B" w:rsidRPr="00114CED">
              <w:rPr>
                <w:i/>
                <w:sz w:val="20"/>
              </w:rPr>
              <w:t xml:space="preserve">The </w:t>
            </w:r>
            <w:r>
              <w:rPr>
                <w:b/>
                <w:i/>
                <w:sz w:val="20"/>
              </w:rPr>
              <w:t>[</w:t>
            </w:r>
            <w:r w:rsidR="00A9078B" w:rsidRPr="00114CED">
              <w:rPr>
                <w:i/>
                <w:sz w:val="20"/>
              </w:rPr>
              <w:t>Investor</w:t>
            </w:r>
            <w:r>
              <w:rPr>
                <w:b/>
                <w:i/>
                <w:sz w:val="20"/>
              </w:rPr>
              <w:t>]</w:t>
            </w:r>
            <w:r w:rsidR="00A9078B" w:rsidRPr="00114CED">
              <w:rPr>
                <w:i/>
                <w:sz w:val="20"/>
              </w:rPr>
              <w:t xml:space="preserve"> </w:t>
            </w:r>
            <w:r>
              <w:rPr>
                <w:b/>
                <w:i/>
                <w:sz w:val="20"/>
              </w:rPr>
              <w:t>[</w:t>
            </w:r>
            <w:r w:rsidR="00A9078B" w:rsidRPr="00114CED">
              <w:rPr>
                <w:i/>
                <w:sz w:val="20"/>
              </w:rPr>
              <w:t>other</w:t>
            </w:r>
            <w:r>
              <w:rPr>
                <w:b/>
                <w:i/>
                <w:sz w:val="20"/>
              </w:rPr>
              <w:t>]</w:t>
            </w:r>
            <w:r w:rsidR="00A9078B" w:rsidRPr="00114CED">
              <w:rPr>
                <w:i/>
                <w:sz w:val="20"/>
              </w:rPr>
              <w:t xml:space="preserve"> Directors will be paid $</w:t>
            </w:r>
            <w:r>
              <w:rPr>
                <w:b/>
                <w:i/>
                <w:sz w:val="20"/>
              </w:rPr>
              <w:t>[</w:t>
            </w:r>
            <w:r w:rsidR="00A9078B" w:rsidRPr="00114CED">
              <w:rPr>
                <w:i/>
                <w:sz w:val="20"/>
              </w:rPr>
              <w:t>insert amount</w:t>
            </w:r>
            <w:r>
              <w:rPr>
                <w:b/>
                <w:i/>
                <w:sz w:val="20"/>
              </w:rPr>
              <w:t>]</w:t>
            </w:r>
            <w:r w:rsidR="00A9078B" w:rsidRPr="00114CED">
              <w:rPr>
                <w:i/>
                <w:sz w:val="20"/>
              </w:rPr>
              <w:t xml:space="preserve"> per </w:t>
            </w:r>
            <w:r>
              <w:rPr>
                <w:b/>
                <w:i/>
                <w:sz w:val="20"/>
              </w:rPr>
              <w:t>[</w:t>
            </w:r>
            <w:r w:rsidR="00A9078B" w:rsidRPr="00114CED">
              <w:rPr>
                <w:i/>
                <w:sz w:val="20"/>
              </w:rPr>
              <w:t>annum/meeting</w:t>
            </w:r>
            <w:r>
              <w:rPr>
                <w:b/>
                <w:i/>
                <w:sz w:val="20"/>
              </w:rPr>
              <w:t>]</w:t>
            </w:r>
            <w:r w:rsidR="00A9078B" w:rsidRPr="00114CED">
              <w:rPr>
                <w:i/>
                <w:sz w:val="20"/>
              </w:rPr>
              <w:t xml:space="preserve"> </w:t>
            </w:r>
          </w:p>
          <w:p w14:paraId="48CA0F0E" w14:textId="77777777" w:rsidR="00A9078B" w:rsidRPr="0097504D" w:rsidRDefault="00B86DF1" w:rsidP="0097504D">
            <w:pPr>
              <w:spacing w:after="120"/>
              <w:rPr>
                <w:b/>
                <w:i/>
                <w:sz w:val="20"/>
              </w:rPr>
            </w:pPr>
            <w:r>
              <w:rPr>
                <w:b/>
                <w:i/>
                <w:sz w:val="20"/>
              </w:rPr>
              <w:t>[</w:t>
            </w:r>
            <w:r w:rsidR="00A9078B" w:rsidRPr="00114CED">
              <w:rPr>
                <w:i/>
                <w:sz w:val="20"/>
              </w:rPr>
              <w:t>but otherwise attendance at Board meetings will not be remunerated</w:t>
            </w:r>
            <w:r>
              <w:rPr>
                <w:b/>
                <w:i/>
                <w:sz w:val="20"/>
              </w:rPr>
              <w:t>]</w:t>
            </w:r>
            <w:r w:rsidR="00A9078B" w:rsidRPr="00114CED">
              <w:rPr>
                <w:i/>
                <w:sz w:val="20"/>
              </w:rPr>
              <w:t>.</w:t>
            </w:r>
            <w:r w:rsidR="00A9078B" w:rsidRPr="00114CED">
              <w:rPr>
                <w:b/>
                <w:i/>
                <w:sz w:val="20"/>
              </w:rPr>
              <w:t xml:space="preserve"> </w:t>
            </w:r>
          </w:p>
        </w:tc>
      </w:tr>
      <w:tr w:rsidR="00B00610" w14:paraId="48245F0B" w14:textId="77777777" w:rsidTr="00A9078B">
        <w:tc>
          <w:tcPr>
            <w:tcW w:w="3134" w:type="dxa"/>
            <w:shd w:val="clear" w:color="auto" w:fill="auto"/>
          </w:tcPr>
          <w:p w14:paraId="6627F044" w14:textId="77777777" w:rsidR="00A9078B" w:rsidRPr="00114CED" w:rsidRDefault="00A9078B" w:rsidP="0097504D">
            <w:pPr>
              <w:spacing w:after="120"/>
              <w:jc w:val="left"/>
              <w:rPr>
                <w:b/>
                <w:sz w:val="20"/>
              </w:rPr>
            </w:pPr>
            <w:r w:rsidRPr="00114CED">
              <w:rPr>
                <w:b/>
                <w:sz w:val="20"/>
              </w:rPr>
              <w:t>Board Approvals</w:t>
            </w:r>
          </w:p>
        </w:tc>
        <w:tc>
          <w:tcPr>
            <w:tcW w:w="6506" w:type="dxa"/>
            <w:gridSpan w:val="4"/>
            <w:shd w:val="clear" w:color="auto" w:fill="auto"/>
          </w:tcPr>
          <w:p w14:paraId="546074AD" w14:textId="77777777" w:rsidR="00A9078B" w:rsidRPr="00114CED" w:rsidRDefault="00A9078B" w:rsidP="0097504D">
            <w:pPr>
              <w:spacing w:after="120"/>
              <w:rPr>
                <w:sz w:val="20"/>
              </w:rPr>
            </w:pPr>
            <w:r w:rsidRPr="00114CED">
              <w:rPr>
                <w:sz w:val="20"/>
              </w:rPr>
              <w:t>The following Board matters require the support of an Investor Director:</w:t>
            </w:r>
          </w:p>
          <w:p w14:paraId="252332EB" w14:textId="77777777" w:rsidR="00A9078B" w:rsidRPr="00114CED" w:rsidRDefault="00B86DF1" w:rsidP="0097504D">
            <w:pPr>
              <w:numPr>
                <w:ilvl w:val="0"/>
                <w:numId w:val="9"/>
              </w:numPr>
              <w:spacing w:after="120"/>
              <w:rPr>
                <w:i/>
                <w:sz w:val="20"/>
              </w:rPr>
            </w:pPr>
            <w:r>
              <w:rPr>
                <w:b/>
                <w:i/>
                <w:sz w:val="20"/>
              </w:rPr>
              <w:t>[</w:t>
            </w:r>
            <w:r w:rsidR="00A9078B" w:rsidRPr="00114CED">
              <w:rPr>
                <w:i/>
                <w:sz w:val="20"/>
              </w:rPr>
              <w:t>issues of shares (including any IPO), options or any instruments convertible to equity (unless undertaken through a pre-emptive rights issue);</w:t>
            </w:r>
            <w:r>
              <w:rPr>
                <w:b/>
                <w:i/>
                <w:sz w:val="20"/>
              </w:rPr>
              <w:t>]</w:t>
            </w:r>
          </w:p>
          <w:p w14:paraId="0FBA9014" w14:textId="77777777" w:rsidR="00A9078B" w:rsidRPr="00114CED" w:rsidRDefault="00A9078B" w:rsidP="0097504D">
            <w:pPr>
              <w:numPr>
                <w:ilvl w:val="0"/>
                <w:numId w:val="9"/>
              </w:numPr>
              <w:spacing w:after="120"/>
              <w:rPr>
                <w:sz w:val="20"/>
              </w:rPr>
            </w:pPr>
            <w:r w:rsidRPr="00114CED">
              <w:rPr>
                <w:sz w:val="20"/>
              </w:rPr>
              <w:t xml:space="preserve">approval of each Business Plan or any material amendments to or departures from the Business Plan (with such approval not to be unreasonably withheld); </w:t>
            </w:r>
          </w:p>
          <w:p w14:paraId="04531554" w14:textId="77777777" w:rsidR="00A9078B" w:rsidRPr="00114CED" w:rsidRDefault="00A9078B" w:rsidP="0097504D">
            <w:pPr>
              <w:numPr>
                <w:ilvl w:val="0"/>
                <w:numId w:val="9"/>
              </w:numPr>
              <w:spacing w:after="120"/>
              <w:rPr>
                <w:sz w:val="20"/>
              </w:rPr>
            </w:pPr>
            <w:r w:rsidRPr="00114CED">
              <w:rPr>
                <w:sz w:val="20"/>
              </w:rPr>
              <w:t xml:space="preserve">allocations under any </w:t>
            </w:r>
            <w:r w:rsidR="009068AE">
              <w:rPr>
                <w:sz w:val="20"/>
              </w:rPr>
              <w:t>ESOP</w:t>
            </w:r>
            <w:r w:rsidRPr="00114CED">
              <w:rPr>
                <w:sz w:val="20"/>
              </w:rPr>
              <w:t xml:space="preserve"> (approval not to be unreasonably withheld);</w:t>
            </w:r>
          </w:p>
          <w:p w14:paraId="7D16F65F" w14:textId="77777777" w:rsidR="00A9078B" w:rsidRPr="00114CED" w:rsidRDefault="00B86DF1" w:rsidP="0097504D">
            <w:pPr>
              <w:numPr>
                <w:ilvl w:val="0"/>
                <w:numId w:val="9"/>
              </w:numPr>
              <w:spacing w:after="120"/>
              <w:rPr>
                <w:sz w:val="20"/>
              </w:rPr>
            </w:pPr>
            <w:r>
              <w:rPr>
                <w:b/>
                <w:i/>
                <w:sz w:val="20"/>
                <w:lang w:eastAsia="zh-CN"/>
              </w:rPr>
              <w:t>[</w:t>
            </w:r>
            <w:r w:rsidR="00A9078B" w:rsidRPr="00114CED">
              <w:rPr>
                <w:i/>
                <w:sz w:val="20"/>
                <w:lang w:eastAsia="zh-CN"/>
              </w:rPr>
              <w:t xml:space="preserve">determining the fair market value of </w:t>
            </w:r>
            <w:r w:rsidR="00AD1713">
              <w:rPr>
                <w:i/>
                <w:sz w:val="20"/>
                <w:lang w:eastAsia="zh-CN"/>
              </w:rPr>
              <w:t xml:space="preserve">vested </w:t>
            </w:r>
            <w:r w:rsidR="00A9078B" w:rsidRPr="00114CED">
              <w:rPr>
                <w:i/>
                <w:sz w:val="20"/>
                <w:lang w:eastAsia="zh-CN"/>
              </w:rPr>
              <w:t>shares being bought back from a Founder that is a bad leaver</w:t>
            </w:r>
            <w:r>
              <w:rPr>
                <w:b/>
                <w:i/>
                <w:sz w:val="20"/>
                <w:lang w:eastAsia="zh-CN"/>
              </w:rPr>
              <w:t>]</w:t>
            </w:r>
            <w:r w:rsidR="00A9078B" w:rsidRPr="00114CED">
              <w:rPr>
                <w:sz w:val="20"/>
              </w:rPr>
              <w:t>;</w:t>
            </w:r>
          </w:p>
          <w:p w14:paraId="47084362" w14:textId="77777777" w:rsidR="00A9078B" w:rsidRPr="00114CED" w:rsidRDefault="00A9078B" w:rsidP="0097504D">
            <w:pPr>
              <w:numPr>
                <w:ilvl w:val="0"/>
                <w:numId w:val="9"/>
              </w:numPr>
              <w:spacing w:after="120"/>
              <w:rPr>
                <w:sz w:val="20"/>
              </w:rPr>
            </w:pPr>
            <w:r w:rsidRPr="00114CED">
              <w:rPr>
                <w:sz w:val="20"/>
              </w:rPr>
              <w:t>any transaction or arrangement likely to have the effect of the Company acquiring rights or interests or incurring obligations or liabilities outside of the Agreed Business Plan, the value of which is greater than $</w:t>
            </w:r>
            <w:r w:rsidR="00B86DF1">
              <w:rPr>
                <w:b/>
                <w:i/>
                <w:sz w:val="20"/>
              </w:rPr>
              <w:t>[</w:t>
            </w:r>
            <w:r w:rsidRPr="00114CED">
              <w:rPr>
                <w:i/>
                <w:sz w:val="20"/>
              </w:rPr>
              <w:t>insert</w:t>
            </w:r>
            <w:r w:rsidR="00B86DF1">
              <w:rPr>
                <w:b/>
                <w:i/>
                <w:sz w:val="20"/>
              </w:rPr>
              <w:t>]</w:t>
            </w:r>
            <w:r w:rsidRPr="00114CED">
              <w:rPr>
                <w:sz w:val="20"/>
              </w:rPr>
              <w:t>;</w:t>
            </w:r>
          </w:p>
          <w:p w14:paraId="5C2A9752" w14:textId="77777777" w:rsidR="00A9078B" w:rsidRPr="00114CED" w:rsidRDefault="00A9078B" w:rsidP="0097504D">
            <w:pPr>
              <w:numPr>
                <w:ilvl w:val="0"/>
                <w:numId w:val="9"/>
              </w:numPr>
              <w:spacing w:after="120"/>
              <w:rPr>
                <w:sz w:val="20"/>
              </w:rPr>
            </w:pPr>
            <w:r w:rsidRPr="00114CED">
              <w:rPr>
                <w:sz w:val="20"/>
              </w:rPr>
              <w:t>any borrowings, guarantees, indemnities or other contingent commitments (excluding indemnities given under customer or supplier agreements in the ordinary course of business), the value of which exceeds $</w:t>
            </w:r>
            <w:r w:rsidR="00B86DF1">
              <w:rPr>
                <w:b/>
                <w:i/>
                <w:sz w:val="20"/>
              </w:rPr>
              <w:t>[</w:t>
            </w:r>
            <w:r w:rsidRPr="00114CED">
              <w:rPr>
                <w:sz w:val="20"/>
              </w:rPr>
              <w:t>i</w:t>
            </w:r>
            <w:r w:rsidRPr="00114CED">
              <w:rPr>
                <w:i/>
                <w:sz w:val="20"/>
              </w:rPr>
              <w:t>nser</w:t>
            </w:r>
            <w:r w:rsidRPr="00114CED">
              <w:rPr>
                <w:sz w:val="20"/>
              </w:rPr>
              <w:t>t</w:t>
            </w:r>
            <w:r w:rsidR="00B86DF1">
              <w:rPr>
                <w:b/>
                <w:i/>
                <w:sz w:val="20"/>
              </w:rPr>
              <w:t>]</w:t>
            </w:r>
            <w:r w:rsidRPr="00114CED">
              <w:rPr>
                <w:sz w:val="20"/>
              </w:rPr>
              <w:t>;</w:t>
            </w:r>
          </w:p>
          <w:p w14:paraId="2E4FCBCD" w14:textId="77777777" w:rsidR="00A9078B" w:rsidRPr="00114CED" w:rsidRDefault="00A9078B" w:rsidP="0097504D">
            <w:pPr>
              <w:numPr>
                <w:ilvl w:val="0"/>
                <w:numId w:val="9"/>
              </w:numPr>
              <w:spacing w:after="120"/>
              <w:rPr>
                <w:sz w:val="20"/>
              </w:rPr>
            </w:pPr>
            <w:r w:rsidRPr="00114CED">
              <w:rPr>
                <w:sz w:val="20"/>
              </w:rPr>
              <w:lastRenderedPageBreak/>
              <w:t xml:space="preserve">any purchase </w:t>
            </w:r>
            <w:r w:rsidR="0082072E">
              <w:rPr>
                <w:sz w:val="20"/>
              </w:rPr>
              <w:t xml:space="preserve">or other acquisition </w:t>
            </w:r>
            <w:r w:rsidRPr="00114CED">
              <w:rPr>
                <w:sz w:val="20"/>
              </w:rPr>
              <w:t>by the Company of any securities of any other entity;</w:t>
            </w:r>
          </w:p>
          <w:p w14:paraId="48F10B9D" w14:textId="77777777" w:rsidR="00A9078B" w:rsidRPr="00114CED" w:rsidRDefault="00A9078B" w:rsidP="0097504D">
            <w:pPr>
              <w:numPr>
                <w:ilvl w:val="0"/>
                <w:numId w:val="9"/>
              </w:numPr>
              <w:spacing w:after="120"/>
              <w:rPr>
                <w:sz w:val="20"/>
              </w:rPr>
            </w:pPr>
            <w:r w:rsidRPr="00114CED">
              <w:rPr>
                <w:sz w:val="20"/>
              </w:rPr>
              <w:t xml:space="preserve">any change to accounting policies </w:t>
            </w:r>
            <w:r w:rsidR="00B86DF1">
              <w:rPr>
                <w:b/>
                <w:i/>
                <w:sz w:val="20"/>
              </w:rPr>
              <w:t>[</w:t>
            </w:r>
            <w:r w:rsidRPr="00114CED">
              <w:rPr>
                <w:i/>
                <w:sz w:val="20"/>
              </w:rPr>
              <w:t>or the appointment or change of an auditor</w:t>
            </w:r>
            <w:r w:rsidR="00B86DF1">
              <w:rPr>
                <w:b/>
                <w:i/>
                <w:sz w:val="20"/>
              </w:rPr>
              <w:t>]</w:t>
            </w:r>
            <w:r w:rsidRPr="00114CED">
              <w:rPr>
                <w:sz w:val="20"/>
              </w:rPr>
              <w:t>; and</w:t>
            </w:r>
          </w:p>
          <w:p w14:paraId="70CA24FD" w14:textId="77777777" w:rsidR="00A9078B" w:rsidRPr="00114CED" w:rsidRDefault="00A9078B" w:rsidP="0097504D">
            <w:pPr>
              <w:numPr>
                <w:ilvl w:val="0"/>
                <w:numId w:val="9"/>
              </w:numPr>
              <w:spacing w:after="120"/>
              <w:rPr>
                <w:sz w:val="20"/>
              </w:rPr>
            </w:pPr>
            <w:r w:rsidRPr="00114CED">
              <w:rPr>
                <w:sz w:val="20"/>
              </w:rPr>
              <w:t>appointment of any C-suite positions or any other Founder, and any material modification of their engagement terms (with such actions not to be unreasonably withheld).</w:t>
            </w:r>
          </w:p>
          <w:p w14:paraId="40A35D38" w14:textId="77777777" w:rsidR="00A9078B" w:rsidRPr="00114CED" w:rsidRDefault="00B86DF1" w:rsidP="0097504D">
            <w:pPr>
              <w:numPr>
                <w:ilvl w:val="0"/>
                <w:numId w:val="9"/>
              </w:numPr>
              <w:spacing w:after="120"/>
              <w:rPr>
                <w:sz w:val="20"/>
              </w:rPr>
            </w:pPr>
            <w:r>
              <w:rPr>
                <w:b/>
                <w:i/>
                <w:sz w:val="20"/>
              </w:rPr>
              <w:t>[</w:t>
            </w:r>
            <w:r w:rsidR="00A9078B" w:rsidRPr="00114CED">
              <w:rPr>
                <w:i/>
                <w:sz w:val="20"/>
              </w:rPr>
              <w:t>insert any other matters</w:t>
            </w:r>
            <w:r>
              <w:rPr>
                <w:b/>
                <w:i/>
                <w:sz w:val="20"/>
              </w:rPr>
              <w:t>]</w:t>
            </w:r>
          </w:p>
          <w:p w14:paraId="13EECEBF" w14:textId="77777777" w:rsidR="00A9078B" w:rsidRPr="00114CED" w:rsidRDefault="00B86DF1" w:rsidP="00B86DF1">
            <w:pPr>
              <w:spacing w:after="120"/>
              <w:rPr>
                <w:sz w:val="20"/>
              </w:rPr>
            </w:pPr>
            <w:r>
              <w:rPr>
                <w:b/>
                <w:i/>
                <w:sz w:val="20"/>
              </w:rPr>
              <w:t>[</w:t>
            </w:r>
            <w:r w:rsidR="00A9078B" w:rsidRPr="00114CED">
              <w:rPr>
                <w:i/>
                <w:sz w:val="20"/>
              </w:rPr>
              <w:t xml:space="preserve">The support of an Investor Director for the above items will only be required </w:t>
            </w:r>
            <w:r>
              <w:rPr>
                <w:b/>
                <w:i/>
                <w:sz w:val="20"/>
              </w:rPr>
              <w:t>[</w:t>
            </w:r>
            <w:r w:rsidR="00A9078B" w:rsidRPr="00114CED">
              <w:rPr>
                <w:i/>
                <w:sz w:val="20"/>
              </w:rPr>
              <w:t xml:space="preserve">for a period of </w:t>
            </w:r>
            <w:r>
              <w:rPr>
                <w:b/>
                <w:i/>
                <w:sz w:val="20"/>
              </w:rPr>
              <w:t>[</w:t>
            </w:r>
            <w:r w:rsidR="00A9078B" w:rsidRPr="00114CED">
              <w:rPr>
                <w:i/>
                <w:sz w:val="20"/>
              </w:rPr>
              <w:t>insert</w:t>
            </w:r>
            <w:r>
              <w:rPr>
                <w:b/>
                <w:i/>
                <w:sz w:val="20"/>
              </w:rPr>
              <w:t>]</w:t>
            </w:r>
            <w:r w:rsidR="00A9078B" w:rsidRPr="00114CED">
              <w:rPr>
                <w:i/>
                <w:sz w:val="20"/>
              </w:rPr>
              <w:t xml:space="preserve"> years following Completion</w:t>
            </w:r>
            <w:r>
              <w:rPr>
                <w:b/>
                <w:i/>
                <w:sz w:val="20"/>
              </w:rPr>
              <w:t>][</w:t>
            </w:r>
            <w:r>
              <w:rPr>
                <w:i/>
                <w:sz w:val="20"/>
              </w:rPr>
              <w:t>OR</w:t>
            </w:r>
            <w:r>
              <w:rPr>
                <w:b/>
                <w:i/>
                <w:sz w:val="20"/>
              </w:rPr>
              <w:t>][</w:t>
            </w:r>
            <w:r w:rsidR="00A9078B" w:rsidRPr="00114CED">
              <w:rPr>
                <w:i/>
                <w:sz w:val="20"/>
              </w:rPr>
              <w:t xml:space="preserve">while the Investors hold at least </w:t>
            </w:r>
            <w:r>
              <w:rPr>
                <w:b/>
                <w:i/>
                <w:sz w:val="20"/>
              </w:rPr>
              <w:t>[</w:t>
            </w:r>
            <w:r w:rsidR="00A9078B" w:rsidRPr="00114CED">
              <w:rPr>
                <w:i/>
                <w:sz w:val="20"/>
              </w:rPr>
              <w:t>insert</w:t>
            </w:r>
            <w:r>
              <w:rPr>
                <w:b/>
                <w:i/>
                <w:sz w:val="20"/>
              </w:rPr>
              <w:t>]</w:t>
            </w:r>
            <w:r w:rsidR="00A9078B" w:rsidRPr="00114CED">
              <w:rPr>
                <w:i/>
                <w:sz w:val="20"/>
              </w:rPr>
              <w:t>% of the shares on issue in the Company</w:t>
            </w:r>
            <w:r>
              <w:rPr>
                <w:b/>
                <w:i/>
                <w:sz w:val="20"/>
              </w:rPr>
              <w:t>][</w:t>
            </w:r>
            <w:r>
              <w:rPr>
                <w:i/>
                <w:sz w:val="20"/>
              </w:rPr>
              <w:t>OR</w:t>
            </w:r>
            <w:r>
              <w:rPr>
                <w:b/>
                <w:i/>
                <w:sz w:val="20"/>
              </w:rPr>
              <w:t>][</w:t>
            </w:r>
            <w:r w:rsidR="00A9078B" w:rsidRPr="00EA53E4">
              <w:rPr>
                <w:i/>
                <w:sz w:val="20"/>
              </w:rPr>
              <w:t xml:space="preserve">until the Company raises equity funding </w:t>
            </w:r>
            <w:r w:rsidR="00A9078B" w:rsidRPr="00114CED">
              <w:rPr>
                <w:i/>
                <w:sz w:val="20"/>
              </w:rPr>
              <w:t xml:space="preserve">from a majority of new investors </w:t>
            </w:r>
            <w:r w:rsidR="00A9078B" w:rsidRPr="00EA53E4">
              <w:rPr>
                <w:i/>
                <w:sz w:val="20"/>
              </w:rPr>
              <w:t>of no less than $</w:t>
            </w:r>
            <w:r>
              <w:rPr>
                <w:b/>
                <w:i/>
                <w:sz w:val="20"/>
              </w:rPr>
              <w:t>[</w:t>
            </w:r>
            <w:r w:rsidR="00A9078B" w:rsidRPr="00EA53E4">
              <w:rPr>
                <w:i/>
                <w:sz w:val="20"/>
              </w:rPr>
              <w:t>insert</w:t>
            </w:r>
            <w:r>
              <w:rPr>
                <w:b/>
                <w:i/>
                <w:sz w:val="20"/>
              </w:rPr>
              <w:t>]]</w:t>
            </w:r>
            <w:r w:rsidR="00A9078B" w:rsidRPr="00114CED">
              <w:rPr>
                <w:i/>
                <w:sz w:val="20"/>
              </w:rPr>
              <w:t xml:space="preserve"> (the </w:t>
            </w:r>
            <w:r w:rsidR="00A9078B" w:rsidRPr="00EA53E4">
              <w:rPr>
                <w:b/>
                <w:i/>
                <w:sz w:val="20"/>
              </w:rPr>
              <w:t>Sunset Date</w:t>
            </w:r>
            <w:r w:rsidR="00A9078B" w:rsidRPr="00114CED">
              <w:rPr>
                <w:i/>
                <w:sz w:val="20"/>
              </w:rPr>
              <w:t>).</w:t>
            </w:r>
            <w:r>
              <w:rPr>
                <w:b/>
                <w:sz w:val="20"/>
              </w:rPr>
              <w:t>]</w:t>
            </w:r>
          </w:p>
        </w:tc>
      </w:tr>
      <w:tr w:rsidR="00B00610" w14:paraId="7E88E28E" w14:textId="77777777" w:rsidTr="00A9078B">
        <w:tc>
          <w:tcPr>
            <w:tcW w:w="3134" w:type="dxa"/>
            <w:shd w:val="clear" w:color="auto" w:fill="auto"/>
          </w:tcPr>
          <w:p w14:paraId="25DBA9BE" w14:textId="77777777" w:rsidR="00A9078B" w:rsidRPr="00114CED" w:rsidRDefault="00A9078B" w:rsidP="0097504D">
            <w:pPr>
              <w:spacing w:after="120"/>
              <w:jc w:val="left"/>
              <w:rPr>
                <w:b/>
                <w:sz w:val="20"/>
              </w:rPr>
            </w:pPr>
            <w:r w:rsidRPr="00114CED">
              <w:rPr>
                <w:b/>
                <w:sz w:val="20"/>
              </w:rPr>
              <w:lastRenderedPageBreak/>
              <w:t>Special Resolution</w:t>
            </w:r>
          </w:p>
        </w:tc>
        <w:tc>
          <w:tcPr>
            <w:tcW w:w="6506" w:type="dxa"/>
            <w:gridSpan w:val="4"/>
            <w:shd w:val="clear" w:color="auto" w:fill="auto"/>
          </w:tcPr>
          <w:p w14:paraId="0821BE12" w14:textId="77777777" w:rsidR="00A9078B" w:rsidRPr="00630B12" w:rsidRDefault="00A9078B" w:rsidP="0097504D">
            <w:pPr>
              <w:spacing w:after="120"/>
              <w:rPr>
                <w:i/>
                <w:sz w:val="20"/>
              </w:rPr>
            </w:pPr>
            <w:r w:rsidRPr="00114CED">
              <w:rPr>
                <w:sz w:val="20"/>
              </w:rPr>
              <w:t xml:space="preserve">A resolution of shareholders holding 75% or more of the shares (with voting rights) </w:t>
            </w:r>
            <w:r w:rsidR="00B86DF1">
              <w:rPr>
                <w:b/>
                <w:i/>
                <w:sz w:val="20"/>
              </w:rPr>
              <w:t>[</w:t>
            </w:r>
            <w:r w:rsidRPr="00114CED">
              <w:rPr>
                <w:i/>
                <w:sz w:val="20"/>
              </w:rPr>
              <w:t xml:space="preserve">which must also include an Investor Majority </w:t>
            </w:r>
            <w:r w:rsidR="00B86DF1">
              <w:rPr>
                <w:b/>
                <w:i/>
                <w:sz w:val="20"/>
              </w:rPr>
              <w:t>[</w:t>
            </w:r>
            <w:r w:rsidRPr="00114CED">
              <w:rPr>
                <w:i/>
                <w:sz w:val="20"/>
              </w:rPr>
              <w:t>until the Sunset Date</w:t>
            </w:r>
            <w:r w:rsidR="00B86DF1">
              <w:rPr>
                <w:b/>
                <w:i/>
                <w:sz w:val="20"/>
              </w:rPr>
              <w:t>]</w:t>
            </w:r>
            <w:r w:rsidRPr="00114CED">
              <w:rPr>
                <w:sz w:val="20"/>
              </w:rPr>
              <w:t>.</w:t>
            </w:r>
          </w:p>
        </w:tc>
      </w:tr>
      <w:tr w:rsidR="00B00610" w14:paraId="2AA1CB47" w14:textId="77777777" w:rsidTr="00A9078B">
        <w:tc>
          <w:tcPr>
            <w:tcW w:w="3134" w:type="dxa"/>
            <w:shd w:val="clear" w:color="auto" w:fill="auto"/>
          </w:tcPr>
          <w:p w14:paraId="379D191E" w14:textId="77777777" w:rsidR="00A9078B" w:rsidRPr="00114CED" w:rsidRDefault="00A9078B" w:rsidP="0097504D">
            <w:pPr>
              <w:spacing w:after="120"/>
              <w:jc w:val="left"/>
              <w:rPr>
                <w:b/>
                <w:sz w:val="20"/>
              </w:rPr>
            </w:pPr>
            <w:r w:rsidRPr="00114CED">
              <w:rPr>
                <w:b/>
                <w:sz w:val="20"/>
              </w:rPr>
              <w:t>Shareholder Approvals</w:t>
            </w:r>
          </w:p>
        </w:tc>
        <w:tc>
          <w:tcPr>
            <w:tcW w:w="6506" w:type="dxa"/>
            <w:gridSpan w:val="4"/>
            <w:shd w:val="clear" w:color="auto" w:fill="auto"/>
          </w:tcPr>
          <w:p w14:paraId="13726597" w14:textId="77777777" w:rsidR="00A9078B" w:rsidRPr="00114CED" w:rsidRDefault="00A9078B" w:rsidP="0097504D">
            <w:pPr>
              <w:spacing w:after="120"/>
              <w:rPr>
                <w:sz w:val="20"/>
              </w:rPr>
            </w:pPr>
            <w:r w:rsidRPr="00114CED">
              <w:rPr>
                <w:sz w:val="20"/>
              </w:rPr>
              <w:t>Special Resolution of shareholders is required for:</w:t>
            </w:r>
          </w:p>
          <w:p w14:paraId="2104564E" w14:textId="77777777" w:rsidR="00A9078B" w:rsidRPr="00114CED" w:rsidRDefault="00A9078B" w:rsidP="0097504D">
            <w:pPr>
              <w:numPr>
                <w:ilvl w:val="0"/>
                <w:numId w:val="9"/>
              </w:numPr>
              <w:spacing w:after="120"/>
              <w:rPr>
                <w:sz w:val="20"/>
              </w:rPr>
            </w:pPr>
            <w:r w:rsidRPr="00114CED">
              <w:rPr>
                <w:sz w:val="20"/>
              </w:rPr>
              <w:t>any Major Transaction</w:t>
            </w:r>
            <w:r w:rsidR="00B86DF1">
              <w:rPr>
                <w:sz w:val="20"/>
              </w:rPr>
              <w:t xml:space="preserve"> (as defined in the Companies Act 1993)</w:t>
            </w:r>
            <w:r w:rsidRPr="00114CED">
              <w:rPr>
                <w:sz w:val="20"/>
              </w:rPr>
              <w:t xml:space="preserve"> </w:t>
            </w:r>
            <w:r w:rsidR="00B86DF1">
              <w:rPr>
                <w:sz w:val="20"/>
              </w:rPr>
              <w:t>[</w:t>
            </w:r>
            <w:r w:rsidRPr="00114CED">
              <w:rPr>
                <w:sz w:val="20"/>
              </w:rPr>
              <w:t>or transaction involving the disposal of a significant proportion of the Company's assets</w:t>
            </w:r>
            <w:r w:rsidR="00B86DF1">
              <w:rPr>
                <w:sz w:val="20"/>
              </w:rPr>
              <w:t>]</w:t>
            </w:r>
            <w:r w:rsidRPr="00114CED">
              <w:rPr>
                <w:sz w:val="20"/>
              </w:rPr>
              <w:t xml:space="preserve">; </w:t>
            </w:r>
          </w:p>
          <w:p w14:paraId="35CD6E5F" w14:textId="77777777" w:rsidR="00A9078B" w:rsidRPr="00114CED" w:rsidRDefault="00A9078B" w:rsidP="0097504D">
            <w:pPr>
              <w:numPr>
                <w:ilvl w:val="0"/>
                <w:numId w:val="9"/>
              </w:numPr>
              <w:spacing w:after="120"/>
              <w:rPr>
                <w:sz w:val="20"/>
              </w:rPr>
            </w:pPr>
            <w:r w:rsidRPr="00114CED">
              <w:rPr>
                <w:sz w:val="20"/>
              </w:rPr>
              <w:t>any significant change in the nature of the Business (whether by acquisition or otherwise); and</w:t>
            </w:r>
          </w:p>
          <w:p w14:paraId="53B3548D" w14:textId="77777777" w:rsidR="00A9078B" w:rsidRPr="0097504D" w:rsidRDefault="00A9078B" w:rsidP="0097504D">
            <w:pPr>
              <w:numPr>
                <w:ilvl w:val="0"/>
                <w:numId w:val="9"/>
              </w:numPr>
              <w:spacing w:after="120"/>
              <w:rPr>
                <w:sz w:val="20"/>
              </w:rPr>
            </w:pPr>
            <w:r w:rsidRPr="00114CED">
              <w:rPr>
                <w:sz w:val="20"/>
              </w:rPr>
              <w:t>any transaction between the Company and any holder of securities, Director, officer or employee of the Company or any associate of any of them, unless that transaction has been approved by a unanimous resolution of the Board (including at least one Director who is not interested in the transaction).</w:t>
            </w:r>
          </w:p>
        </w:tc>
      </w:tr>
      <w:tr w:rsidR="00B00610" w14:paraId="378F5C56" w14:textId="77777777" w:rsidTr="00A9078B">
        <w:trPr>
          <w:trHeight w:val="725"/>
        </w:trPr>
        <w:tc>
          <w:tcPr>
            <w:tcW w:w="3134" w:type="dxa"/>
            <w:vMerge w:val="restart"/>
            <w:shd w:val="clear" w:color="auto" w:fill="auto"/>
          </w:tcPr>
          <w:p w14:paraId="4EB2B9EC" w14:textId="77777777" w:rsidR="00A9078B" w:rsidRPr="00114CED" w:rsidRDefault="00A9078B" w:rsidP="0097504D">
            <w:pPr>
              <w:spacing w:after="120"/>
              <w:jc w:val="left"/>
              <w:rPr>
                <w:b/>
                <w:sz w:val="20"/>
              </w:rPr>
            </w:pPr>
            <w:r w:rsidRPr="00114CED">
              <w:rPr>
                <w:b/>
                <w:sz w:val="20"/>
              </w:rPr>
              <w:t>Financial Statements and Reporting</w:t>
            </w:r>
          </w:p>
        </w:tc>
        <w:tc>
          <w:tcPr>
            <w:tcW w:w="2183" w:type="dxa"/>
            <w:gridSpan w:val="2"/>
            <w:shd w:val="clear" w:color="auto" w:fill="auto"/>
          </w:tcPr>
          <w:p w14:paraId="2C0C8740" w14:textId="77777777" w:rsidR="00A9078B" w:rsidRPr="00114CED" w:rsidRDefault="00A9078B" w:rsidP="0097504D">
            <w:pPr>
              <w:spacing w:after="120"/>
              <w:rPr>
                <w:sz w:val="20"/>
              </w:rPr>
            </w:pPr>
            <w:r w:rsidRPr="00EA53E4">
              <w:rPr>
                <w:b/>
                <w:sz w:val="20"/>
              </w:rPr>
              <w:t>Financial Statements</w:t>
            </w:r>
            <w:r w:rsidRPr="00114CED">
              <w:rPr>
                <w:sz w:val="20"/>
              </w:rPr>
              <w:t xml:space="preserve"> </w:t>
            </w:r>
          </w:p>
        </w:tc>
        <w:tc>
          <w:tcPr>
            <w:tcW w:w="4323" w:type="dxa"/>
            <w:gridSpan w:val="2"/>
            <w:shd w:val="clear" w:color="auto" w:fill="auto"/>
          </w:tcPr>
          <w:p w14:paraId="7BAFCAE6" w14:textId="77777777" w:rsidR="00A9078B" w:rsidRPr="00114CED" w:rsidRDefault="00A9078B" w:rsidP="0097504D">
            <w:pPr>
              <w:spacing w:after="120"/>
              <w:rPr>
                <w:sz w:val="20"/>
              </w:rPr>
            </w:pPr>
            <w:r w:rsidRPr="00114CED">
              <w:rPr>
                <w:sz w:val="20"/>
              </w:rPr>
              <w:t xml:space="preserve">Unaudited </w:t>
            </w:r>
            <w:r w:rsidR="00B86DF1">
              <w:rPr>
                <w:b/>
                <w:i/>
                <w:sz w:val="20"/>
              </w:rPr>
              <w:t>[</w:t>
            </w:r>
            <w:r w:rsidRPr="00114CED">
              <w:rPr>
                <w:i/>
                <w:sz w:val="20"/>
              </w:rPr>
              <w:t>monthly and</w:t>
            </w:r>
            <w:r w:rsidR="00B86DF1">
              <w:rPr>
                <w:b/>
                <w:i/>
                <w:sz w:val="20"/>
              </w:rPr>
              <w:t>]</w:t>
            </w:r>
            <w:r w:rsidRPr="00114CED">
              <w:rPr>
                <w:sz w:val="20"/>
              </w:rPr>
              <w:t xml:space="preserve"> quarterly statements and </w:t>
            </w:r>
            <w:r w:rsidR="00B86DF1">
              <w:rPr>
                <w:b/>
                <w:i/>
                <w:sz w:val="20"/>
              </w:rPr>
              <w:t>[</w:t>
            </w:r>
            <w:r w:rsidRPr="00114CED">
              <w:rPr>
                <w:i/>
                <w:sz w:val="20"/>
              </w:rPr>
              <w:t>un</w:t>
            </w:r>
            <w:r w:rsidR="00B86DF1">
              <w:rPr>
                <w:b/>
                <w:i/>
                <w:sz w:val="20"/>
              </w:rPr>
              <w:t>]</w:t>
            </w:r>
            <w:r w:rsidRPr="00114CED">
              <w:rPr>
                <w:sz w:val="20"/>
              </w:rPr>
              <w:t xml:space="preserve">audited annual accounts, accompanied by reports covering all material aspects of the Company's progress </w:t>
            </w:r>
            <w:r w:rsidR="00B86DF1">
              <w:rPr>
                <w:b/>
                <w:i/>
                <w:sz w:val="20"/>
              </w:rPr>
              <w:t>[</w:t>
            </w:r>
            <w:r w:rsidRPr="00114CED">
              <w:rPr>
                <w:i/>
                <w:sz w:val="20"/>
              </w:rPr>
              <w:t>in the case of the quarterly and annual statements</w:t>
            </w:r>
            <w:r w:rsidR="00B86DF1">
              <w:rPr>
                <w:b/>
                <w:i/>
                <w:sz w:val="20"/>
              </w:rPr>
              <w:t>]</w:t>
            </w:r>
            <w:r w:rsidRPr="00114CED">
              <w:rPr>
                <w:b/>
                <w:sz w:val="20"/>
              </w:rPr>
              <w:t xml:space="preserve"> </w:t>
            </w:r>
            <w:r w:rsidRPr="00EA53E4">
              <w:rPr>
                <w:sz w:val="20"/>
              </w:rPr>
              <w:t>must be prepared</w:t>
            </w:r>
            <w:r w:rsidRPr="00114CED">
              <w:rPr>
                <w:sz w:val="20"/>
              </w:rPr>
              <w:t xml:space="preserve">. Those will be made available to the Board </w:t>
            </w:r>
          </w:p>
        </w:tc>
      </w:tr>
      <w:tr w:rsidR="00B00610" w14:paraId="4E5F33DF" w14:textId="77777777" w:rsidTr="00A9078B">
        <w:trPr>
          <w:trHeight w:val="725"/>
        </w:trPr>
        <w:tc>
          <w:tcPr>
            <w:tcW w:w="3134" w:type="dxa"/>
            <w:vMerge/>
            <w:shd w:val="clear" w:color="auto" w:fill="auto"/>
          </w:tcPr>
          <w:p w14:paraId="6B699379" w14:textId="77777777" w:rsidR="00A9078B" w:rsidRPr="00114CED" w:rsidRDefault="00A9078B" w:rsidP="0097504D">
            <w:pPr>
              <w:spacing w:after="120"/>
              <w:jc w:val="left"/>
              <w:rPr>
                <w:b/>
                <w:sz w:val="20"/>
              </w:rPr>
            </w:pPr>
          </w:p>
        </w:tc>
        <w:tc>
          <w:tcPr>
            <w:tcW w:w="2183" w:type="dxa"/>
            <w:gridSpan w:val="2"/>
            <w:shd w:val="clear" w:color="auto" w:fill="auto"/>
          </w:tcPr>
          <w:p w14:paraId="770CD0D0" w14:textId="77777777" w:rsidR="00A9078B" w:rsidRPr="00EA53E4" w:rsidRDefault="00A9078B" w:rsidP="0097504D">
            <w:pPr>
              <w:spacing w:after="120"/>
              <w:rPr>
                <w:b/>
                <w:sz w:val="20"/>
              </w:rPr>
            </w:pPr>
            <w:r w:rsidRPr="00EA53E4">
              <w:rPr>
                <w:b/>
                <w:sz w:val="20"/>
              </w:rPr>
              <w:t xml:space="preserve">Quarterly Reports </w:t>
            </w:r>
          </w:p>
        </w:tc>
        <w:tc>
          <w:tcPr>
            <w:tcW w:w="4323" w:type="dxa"/>
            <w:gridSpan w:val="2"/>
            <w:shd w:val="clear" w:color="auto" w:fill="auto"/>
          </w:tcPr>
          <w:p w14:paraId="4A708686" w14:textId="77777777" w:rsidR="00A9078B" w:rsidRPr="00114CED" w:rsidRDefault="00B86DF1" w:rsidP="0097504D">
            <w:pPr>
              <w:spacing w:after="120"/>
              <w:rPr>
                <w:sz w:val="20"/>
              </w:rPr>
            </w:pPr>
            <w:r>
              <w:rPr>
                <w:b/>
                <w:i/>
                <w:sz w:val="20"/>
              </w:rPr>
              <w:t>[</w:t>
            </w:r>
            <w:r w:rsidR="00A9078B" w:rsidRPr="00EA53E4">
              <w:rPr>
                <w:sz w:val="20"/>
              </w:rPr>
              <w:t>T</w:t>
            </w:r>
            <w:r w:rsidR="00A9078B" w:rsidRPr="00114CED">
              <w:rPr>
                <w:sz w:val="20"/>
              </w:rPr>
              <w:t xml:space="preserve">he Company will also distribute a quarterly report to all Shareholders. </w:t>
            </w:r>
          </w:p>
          <w:p w14:paraId="2E48DD17" w14:textId="77777777" w:rsidR="00A9078B" w:rsidRPr="00114CED" w:rsidRDefault="00A9078B" w:rsidP="0097504D">
            <w:pPr>
              <w:spacing w:after="120"/>
              <w:rPr>
                <w:sz w:val="20"/>
              </w:rPr>
            </w:pPr>
            <w:r w:rsidRPr="00114CED">
              <w:rPr>
                <w:sz w:val="20"/>
              </w:rPr>
              <w:t xml:space="preserve">Such quarterly report must meet the reasonable requirements of the following investors: </w:t>
            </w:r>
          </w:p>
          <w:p w14:paraId="4055D605" w14:textId="77777777" w:rsidR="00A9078B" w:rsidRPr="00114CED" w:rsidRDefault="00A9078B" w:rsidP="0097504D">
            <w:pPr>
              <w:pStyle w:val="ListParagraph"/>
              <w:numPr>
                <w:ilvl w:val="0"/>
                <w:numId w:val="35"/>
              </w:numPr>
              <w:spacing w:after="120"/>
              <w:ind w:left="601" w:hanging="601"/>
              <w:rPr>
                <w:sz w:val="20"/>
              </w:rPr>
            </w:pPr>
            <w:r w:rsidRPr="00114CED">
              <w:rPr>
                <w:sz w:val="20"/>
              </w:rPr>
              <w:t xml:space="preserve">NZGCP (where it is an investor); </w:t>
            </w:r>
          </w:p>
          <w:p w14:paraId="36324C5C" w14:textId="77777777" w:rsidR="00A9078B" w:rsidRPr="00114CED" w:rsidRDefault="00B86DF1" w:rsidP="0097504D">
            <w:pPr>
              <w:pStyle w:val="ListParagraph"/>
              <w:numPr>
                <w:ilvl w:val="0"/>
                <w:numId w:val="35"/>
              </w:numPr>
              <w:spacing w:after="120"/>
              <w:ind w:left="601" w:hanging="601"/>
              <w:rPr>
                <w:sz w:val="20"/>
              </w:rPr>
            </w:pPr>
            <w:r>
              <w:rPr>
                <w:b/>
                <w:i/>
                <w:sz w:val="20"/>
              </w:rPr>
              <w:t>[</w:t>
            </w:r>
            <w:r w:rsidR="00A9078B" w:rsidRPr="00114CED">
              <w:rPr>
                <w:sz w:val="20"/>
              </w:rPr>
              <w:t>insert others</w:t>
            </w:r>
            <w:r>
              <w:rPr>
                <w:b/>
                <w:sz w:val="20"/>
              </w:rPr>
              <w:t>]</w:t>
            </w:r>
            <w:r w:rsidR="00A9078B" w:rsidRPr="00114CED">
              <w:rPr>
                <w:sz w:val="20"/>
              </w:rPr>
              <w:t>.</w:t>
            </w:r>
          </w:p>
          <w:p w14:paraId="22C5F7D4" w14:textId="77777777" w:rsidR="00A9078B" w:rsidRPr="00114CED" w:rsidRDefault="00A9078B" w:rsidP="0097504D">
            <w:pPr>
              <w:spacing w:after="120"/>
              <w:rPr>
                <w:sz w:val="20"/>
              </w:rPr>
            </w:pPr>
            <w:r w:rsidRPr="00114CED">
              <w:rPr>
                <w:sz w:val="20"/>
              </w:rPr>
              <w:t xml:space="preserve">Those investors must seek to harmonise any individual requirements with a view of not unreasonably burdening the Company in the generation of such quarterly report. </w:t>
            </w:r>
          </w:p>
        </w:tc>
      </w:tr>
      <w:tr w:rsidR="00B00610" w14:paraId="6D3C9B42" w14:textId="77777777" w:rsidTr="00A9078B">
        <w:trPr>
          <w:trHeight w:val="725"/>
        </w:trPr>
        <w:tc>
          <w:tcPr>
            <w:tcW w:w="3134" w:type="dxa"/>
            <w:vMerge/>
            <w:shd w:val="clear" w:color="auto" w:fill="auto"/>
          </w:tcPr>
          <w:p w14:paraId="3FE9F23F" w14:textId="77777777" w:rsidR="00A9078B" w:rsidRPr="00114CED" w:rsidRDefault="00A9078B" w:rsidP="0097504D">
            <w:pPr>
              <w:spacing w:after="120"/>
              <w:jc w:val="left"/>
              <w:rPr>
                <w:b/>
                <w:sz w:val="20"/>
              </w:rPr>
            </w:pPr>
          </w:p>
        </w:tc>
        <w:tc>
          <w:tcPr>
            <w:tcW w:w="2183" w:type="dxa"/>
            <w:gridSpan w:val="2"/>
            <w:shd w:val="clear" w:color="auto" w:fill="auto"/>
          </w:tcPr>
          <w:p w14:paraId="50CE9627" w14:textId="77777777" w:rsidR="00A9078B" w:rsidRPr="00EA53E4" w:rsidRDefault="00A9078B" w:rsidP="0097504D">
            <w:pPr>
              <w:spacing w:after="120"/>
              <w:rPr>
                <w:b/>
                <w:sz w:val="20"/>
              </w:rPr>
            </w:pPr>
            <w:r w:rsidRPr="00EA53E4">
              <w:rPr>
                <w:b/>
                <w:sz w:val="20"/>
              </w:rPr>
              <w:t xml:space="preserve">Fund Reporting </w:t>
            </w:r>
          </w:p>
        </w:tc>
        <w:tc>
          <w:tcPr>
            <w:tcW w:w="4323" w:type="dxa"/>
            <w:gridSpan w:val="2"/>
            <w:shd w:val="clear" w:color="auto" w:fill="auto"/>
          </w:tcPr>
          <w:p w14:paraId="6DD0336E" w14:textId="77777777" w:rsidR="00A9078B" w:rsidRPr="00114CED" w:rsidRDefault="00A9078B" w:rsidP="0097504D">
            <w:pPr>
              <w:spacing w:after="120"/>
              <w:rPr>
                <w:sz w:val="20"/>
              </w:rPr>
            </w:pPr>
            <w:r w:rsidRPr="00114CED">
              <w:rPr>
                <w:sz w:val="20"/>
              </w:rPr>
              <w:t xml:space="preserve">Approved fund investors shall be entitled to report progress of the Company to their underlying or prospective investors subject to: </w:t>
            </w:r>
          </w:p>
          <w:p w14:paraId="4E0F58C5" w14:textId="77777777" w:rsidR="00A9078B" w:rsidRPr="00114CED" w:rsidRDefault="00A9078B" w:rsidP="0097504D">
            <w:pPr>
              <w:pStyle w:val="ListParagraph"/>
              <w:numPr>
                <w:ilvl w:val="0"/>
                <w:numId w:val="36"/>
              </w:numPr>
              <w:spacing w:after="120"/>
              <w:ind w:left="460" w:hanging="460"/>
              <w:rPr>
                <w:sz w:val="20"/>
              </w:rPr>
            </w:pPr>
            <w:r w:rsidRPr="00114CED">
              <w:rPr>
                <w:sz w:val="20"/>
              </w:rPr>
              <w:t>such reporting being done on an aggregate</w:t>
            </w:r>
            <w:r w:rsidR="00AE6118">
              <w:rPr>
                <w:sz w:val="20"/>
              </w:rPr>
              <w:t>d</w:t>
            </w:r>
            <w:r w:rsidRPr="00114CED">
              <w:rPr>
                <w:sz w:val="20"/>
              </w:rPr>
              <w:t xml:space="preserve"> non-identifiable manner where possible; </w:t>
            </w:r>
          </w:p>
          <w:p w14:paraId="5B54AC3D" w14:textId="77777777" w:rsidR="00A9078B" w:rsidRPr="00114CED" w:rsidRDefault="00A9078B" w:rsidP="0097504D">
            <w:pPr>
              <w:pStyle w:val="ListParagraph"/>
              <w:numPr>
                <w:ilvl w:val="0"/>
                <w:numId w:val="36"/>
              </w:numPr>
              <w:spacing w:after="120"/>
              <w:ind w:left="460" w:hanging="460"/>
              <w:rPr>
                <w:sz w:val="20"/>
              </w:rPr>
            </w:pPr>
            <w:r w:rsidRPr="00114CED">
              <w:rPr>
                <w:sz w:val="20"/>
              </w:rPr>
              <w:lastRenderedPageBreak/>
              <w:t>ensuring that they have adequate confidentiality arrangements in place.</w:t>
            </w:r>
          </w:p>
          <w:p w14:paraId="5663046F" w14:textId="77777777" w:rsidR="00A9078B" w:rsidRPr="00114CED" w:rsidRDefault="00A9078B" w:rsidP="00B86DF1">
            <w:pPr>
              <w:spacing w:after="120"/>
              <w:rPr>
                <w:sz w:val="20"/>
              </w:rPr>
            </w:pPr>
            <w:r w:rsidRPr="00114CED">
              <w:rPr>
                <w:sz w:val="20"/>
              </w:rPr>
              <w:t>Approved fund investors must be specifically identified in the Investment Document</w:t>
            </w:r>
            <w:r w:rsidR="00B86DF1">
              <w:rPr>
                <w:sz w:val="20"/>
              </w:rPr>
              <w:t>s</w:t>
            </w:r>
            <w:r w:rsidRPr="00114CED">
              <w:rPr>
                <w:sz w:val="20"/>
              </w:rPr>
              <w:t xml:space="preserve">. </w:t>
            </w:r>
          </w:p>
        </w:tc>
      </w:tr>
      <w:tr w:rsidR="00B00610" w14:paraId="645FD5AD" w14:textId="77777777" w:rsidTr="00A9078B">
        <w:tc>
          <w:tcPr>
            <w:tcW w:w="3134" w:type="dxa"/>
            <w:shd w:val="clear" w:color="auto" w:fill="auto"/>
          </w:tcPr>
          <w:p w14:paraId="042A1C99" w14:textId="77777777" w:rsidR="00A9078B" w:rsidRPr="00114CED" w:rsidRDefault="00A9078B" w:rsidP="0097504D">
            <w:pPr>
              <w:spacing w:after="120"/>
              <w:jc w:val="left"/>
              <w:rPr>
                <w:b/>
                <w:sz w:val="20"/>
              </w:rPr>
            </w:pPr>
            <w:r w:rsidRPr="00114CED">
              <w:rPr>
                <w:b/>
                <w:sz w:val="20"/>
              </w:rPr>
              <w:lastRenderedPageBreak/>
              <w:t xml:space="preserve">Access Rights </w:t>
            </w:r>
          </w:p>
        </w:tc>
        <w:tc>
          <w:tcPr>
            <w:tcW w:w="6506" w:type="dxa"/>
            <w:gridSpan w:val="4"/>
            <w:shd w:val="clear" w:color="auto" w:fill="auto"/>
          </w:tcPr>
          <w:p w14:paraId="1D3BC4B6" w14:textId="77777777" w:rsidR="00EA53E4" w:rsidRDefault="00A9078B" w:rsidP="0097504D">
            <w:pPr>
              <w:spacing w:after="120"/>
              <w:rPr>
                <w:sz w:val="20"/>
              </w:rPr>
            </w:pPr>
            <w:r w:rsidRPr="00114CED">
              <w:rPr>
                <w:sz w:val="20"/>
              </w:rPr>
              <w:t>Investors investing no less than $</w:t>
            </w:r>
            <w:r w:rsidR="00B86DF1">
              <w:rPr>
                <w:b/>
                <w:i/>
                <w:sz w:val="20"/>
              </w:rPr>
              <w:t>[</w:t>
            </w:r>
            <w:r w:rsidRPr="00114CED">
              <w:rPr>
                <w:sz w:val="20"/>
              </w:rPr>
              <w:t>insert</w:t>
            </w:r>
            <w:r w:rsidR="00B86DF1">
              <w:rPr>
                <w:b/>
                <w:sz w:val="20"/>
              </w:rPr>
              <w:t>]</w:t>
            </w:r>
            <w:r w:rsidRPr="00114CED">
              <w:rPr>
                <w:sz w:val="20"/>
              </w:rPr>
              <w:t xml:space="preserve"> will be granted reasonable access rights to the </w:t>
            </w:r>
            <w:r w:rsidR="0097504D">
              <w:rPr>
                <w:sz w:val="20"/>
              </w:rPr>
              <w:t xml:space="preserve">Company records and also </w:t>
            </w:r>
            <w:r w:rsidRPr="00114CED">
              <w:rPr>
                <w:sz w:val="20"/>
              </w:rPr>
              <w:t xml:space="preserve">management </w:t>
            </w:r>
            <w:r w:rsidR="0097504D">
              <w:rPr>
                <w:sz w:val="20"/>
              </w:rPr>
              <w:t xml:space="preserve">team </w:t>
            </w:r>
            <w:r w:rsidRPr="00114CED">
              <w:rPr>
                <w:sz w:val="20"/>
              </w:rPr>
              <w:t xml:space="preserve">of </w:t>
            </w:r>
            <w:r w:rsidR="0097504D">
              <w:rPr>
                <w:sz w:val="20"/>
              </w:rPr>
              <w:t>(to discuss progress of the Company)</w:t>
            </w:r>
            <w:r w:rsidRPr="00114CED">
              <w:rPr>
                <w:sz w:val="20"/>
              </w:rPr>
              <w:t>, provided that</w:t>
            </w:r>
            <w:r w:rsidR="00EA53E4">
              <w:rPr>
                <w:sz w:val="20"/>
              </w:rPr>
              <w:t>:</w:t>
            </w:r>
          </w:p>
          <w:p w14:paraId="17D1A593" w14:textId="77777777" w:rsidR="00EA53E4" w:rsidRDefault="00A9078B" w:rsidP="0097504D">
            <w:pPr>
              <w:numPr>
                <w:ilvl w:val="0"/>
                <w:numId w:val="9"/>
              </w:numPr>
              <w:spacing w:after="120"/>
              <w:rPr>
                <w:sz w:val="20"/>
              </w:rPr>
            </w:pPr>
            <w:r w:rsidRPr="00114CED">
              <w:rPr>
                <w:sz w:val="20"/>
              </w:rPr>
              <w:t xml:space="preserve">such </w:t>
            </w:r>
            <w:r w:rsidR="00AE6118">
              <w:rPr>
                <w:sz w:val="20"/>
              </w:rPr>
              <w:t>I</w:t>
            </w:r>
            <w:r w:rsidR="00AE6118" w:rsidRPr="00114CED">
              <w:rPr>
                <w:sz w:val="20"/>
              </w:rPr>
              <w:t xml:space="preserve">nvestors </w:t>
            </w:r>
            <w:r w:rsidRPr="00114CED">
              <w:rPr>
                <w:sz w:val="20"/>
              </w:rPr>
              <w:t>use reasonable endeavours to minimise the impact of such rights</w:t>
            </w:r>
            <w:r w:rsidR="00EA53E4">
              <w:rPr>
                <w:sz w:val="20"/>
              </w:rPr>
              <w:t>;</w:t>
            </w:r>
            <w:r w:rsidRPr="00114CED">
              <w:rPr>
                <w:sz w:val="20"/>
              </w:rPr>
              <w:t xml:space="preserve"> and </w:t>
            </w:r>
          </w:p>
          <w:p w14:paraId="4AC1354C" w14:textId="77777777" w:rsidR="00EA53E4" w:rsidRDefault="00AE6118" w:rsidP="0097504D">
            <w:pPr>
              <w:numPr>
                <w:ilvl w:val="0"/>
                <w:numId w:val="9"/>
              </w:numPr>
              <w:spacing w:after="120"/>
              <w:rPr>
                <w:sz w:val="20"/>
              </w:rPr>
            </w:pPr>
            <w:r>
              <w:rPr>
                <w:sz w:val="20"/>
              </w:rPr>
              <w:t xml:space="preserve">such Investors </w:t>
            </w:r>
            <w:r w:rsidR="00A9078B" w:rsidRPr="00114CED">
              <w:rPr>
                <w:sz w:val="20"/>
              </w:rPr>
              <w:t>ensure that any person accessing such information is bound by reasonable confidentiality obligations (consistent with those contained in the Investment Document</w:t>
            </w:r>
            <w:r w:rsidR="00B86DF1">
              <w:rPr>
                <w:sz w:val="20"/>
              </w:rPr>
              <w:t>s</w:t>
            </w:r>
            <w:r w:rsidR="00A9078B" w:rsidRPr="00114CED">
              <w:rPr>
                <w:sz w:val="20"/>
              </w:rPr>
              <w:t>)</w:t>
            </w:r>
            <w:r w:rsidR="00EA53E4">
              <w:rPr>
                <w:sz w:val="20"/>
              </w:rPr>
              <w:t>; and</w:t>
            </w:r>
          </w:p>
          <w:p w14:paraId="08FE00AC" w14:textId="77777777" w:rsidR="00A9078B" w:rsidRPr="00114CED" w:rsidRDefault="00EA53E4" w:rsidP="0097504D">
            <w:pPr>
              <w:numPr>
                <w:ilvl w:val="0"/>
                <w:numId w:val="9"/>
              </w:numPr>
              <w:spacing w:after="120"/>
              <w:rPr>
                <w:sz w:val="20"/>
              </w:rPr>
            </w:pPr>
            <w:r>
              <w:rPr>
                <w:sz w:val="20"/>
              </w:rPr>
              <w:t>the Company shall be entitled to withhold all trade secrets or other information deemed commercially sensitive with respect the requesting Investor</w:t>
            </w:r>
            <w:r w:rsidR="00A9078B" w:rsidRPr="00114CED">
              <w:rPr>
                <w:sz w:val="20"/>
              </w:rPr>
              <w:t xml:space="preserve">. </w:t>
            </w:r>
          </w:p>
        </w:tc>
      </w:tr>
      <w:tr w:rsidR="0082072E" w14:paraId="567F50D0" w14:textId="77777777" w:rsidTr="00A9078B">
        <w:tc>
          <w:tcPr>
            <w:tcW w:w="3134" w:type="dxa"/>
            <w:shd w:val="clear" w:color="auto" w:fill="auto"/>
          </w:tcPr>
          <w:p w14:paraId="15E22949" w14:textId="77777777" w:rsidR="0082072E" w:rsidRDefault="0082072E" w:rsidP="0097504D">
            <w:pPr>
              <w:spacing w:after="120"/>
              <w:jc w:val="left"/>
              <w:rPr>
                <w:b/>
                <w:sz w:val="20"/>
              </w:rPr>
            </w:pPr>
            <w:r w:rsidRPr="0097504D">
              <w:rPr>
                <w:b/>
                <w:sz w:val="20"/>
              </w:rPr>
              <w:t>Rights of First Refusal (transfer of shares)</w:t>
            </w:r>
          </w:p>
        </w:tc>
        <w:tc>
          <w:tcPr>
            <w:tcW w:w="6506" w:type="dxa"/>
            <w:gridSpan w:val="4"/>
            <w:shd w:val="clear" w:color="auto" w:fill="auto"/>
          </w:tcPr>
          <w:p w14:paraId="24C18ABA" w14:textId="77777777" w:rsidR="0082072E" w:rsidRDefault="00AE6118" w:rsidP="0097504D">
            <w:pPr>
              <w:spacing w:after="120"/>
              <w:rPr>
                <w:sz w:val="20"/>
              </w:rPr>
            </w:pPr>
            <w:r w:rsidRPr="00AE6118">
              <w:rPr>
                <w:sz w:val="20"/>
              </w:rPr>
              <w:t>Usual pre-emptive rights on the      transfer of existing      shares shall apply</w:t>
            </w:r>
            <w:r>
              <w:rPr>
                <w:sz w:val="20"/>
              </w:rPr>
              <w:t xml:space="preserve"> </w:t>
            </w:r>
            <w:r w:rsidR="00B86DF1">
              <w:rPr>
                <w:b/>
                <w:i/>
                <w:sz w:val="20"/>
              </w:rPr>
              <w:t>[</w:t>
            </w:r>
            <w:r w:rsidRPr="0097504D">
              <w:rPr>
                <w:i/>
                <w:sz w:val="20"/>
              </w:rPr>
              <w:t xml:space="preserve">to shareholders who hold at least </w:t>
            </w:r>
            <w:r w:rsidR="00B86DF1">
              <w:rPr>
                <w:b/>
                <w:i/>
                <w:sz w:val="20"/>
              </w:rPr>
              <w:t>[</w:t>
            </w:r>
            <w:r w:rsidR="0084264D" w:rsidRPr="0097504D">
              <w:rPr>
                <w:i/>
                <w:sz w:val="20"/>
              </w:rPr>
              <w:t>insert</w:t>
            </w:r>
            <w:r w:rsidR="00B86DF1">
              <w:rPr>
                <w:b/>
                <w:i/>
                <w:sz w:val="20"/>
              </w:rPr>
              <w:t>]</w:t>
            </w:r>
            <w:r w:rsidR="0084264D" w:rsidRPr="0097504D">
              <w:rPr>
                <w:i/>
                <w:sz w:val="20"/>
              </w:rPr>
              <w:t>% of the Shares</w:t>
            </w:r>
            <w:r w:rsidR="00B86DF1">
              <w:rPr>
                <w:b/>
                <w:sz w:val="20"/>
              </w:rPr>
              <w:t>]</w:t>
            </w:r>
            <w:r w:rsidR="0084264D">
              <w:rPr>
                <w:rStyle w:val="FootnoteReference"/>
                <w:sz w:val="20"/>
              </w:rPr>
              <w:footnoteReference w:id="15"/>
            </w:r>
            <w:r>
              <w:rPr>
                <w:sz w:val="20"/>
              </w:rPr>
              <w:t>.</w:t>
            </w:r>
          </w:p>
          <w:p w14:paraId="6DC9D528" w14:textId="77777777" w:rsidR="00AE6118" w:rsidRPr="00114CED" w:rsidRDefault="00B86DF1" w:rsidP="0097504D">
            <w:pPr>
              <w:spacing w:after="120"/>
              <w:rPr>
                <w:sz w:val="20"/>
              </w:rPr>
            </w:pPr>
            <w:r>
              <w:rPr>
                <w:b/>
                <w:i/>
                <w:sz w:val="20"/>
              </w:rPr>
              <w:t>[</w:t>
            </w:r>
            <w:r w:rsidR="00AE6118" w:rsidRPr="0097504D">
              <w:rPr>
                <w:i/>
                <w:sz w:val="20"/>
              </w:rPr>
              <w:t>Approved fund investors may assign their rights to affiliate funds under common control.</w:t>
            </w:r>
            <w:r>
              <w:rPr>
                <w:b/>
                <w:sz w:val="20"/>
              </w:rPr>
              <w:t>]</w:t>
            </w:r>
          </w:p>
        </w:tc>
      </w:tr>
      <w:tr w:rsidR="00B00610" w14:paraId="284F91C1" w14:textId="77777777" w:rsidTr="00A9078B">
        <w:tc>
          <w:tcPr>
            <w:tcW w:w="3134" w:type="dxa"/>
            <w:shd w:val="clear" w:color="auto" w:fill="auto"/>
          </w:tcPr>
          <w:p w14:paraId="30F08C0A" w14:textId="77777777" w:rsidR="00A9078B" w:rsidRPr="00114CED" w:rsidRDefault="0082072E" w:rsidP="0097504D">
            <w:pPr>
              <w:spacing w:after="120"/>
              <w:jc w:val="left"/>
              <w:rPr>
                <w:b/>
                <w:sz w:val="20"/>
              </w:rPr>
            </w:pPr>
            <w:r>
              <w:rPr>
                <w:b/>
                <w:sz w:val="20"/>
              </w:rPr>
              <w:t>Participation</w:t>
            </w:r>
            <w:r w:rsidR="00EA53E4" w:rsidRPr="00EA53E4">
              <w:rPr>
                <w:b/>
                <w:sz w:val="20"/>
              </w:rPr>
              <w:t xml:space="preserve"> </w:t>
            </w:r>
            <w:r w:rsidR="00A9078B" w:rsidRPr="00114CED">
              <w:rPr>
                <w:b/>
                <w:sz w:val="20"/>
              </w:rPr>
              <w:t xml:space="preserve">rights </w:t>
            </w:r>
            <w:r>
              <w:rPr>
                <w:b/>
                <w:sz w:val="20"/>
              </w:rPr>
              <w:t>(issue of securities)</w:t>
            </w:r>
          </w:p>
        </w:tc>
        <w:tc>
          <w:tcPr>
            <w:tcW w:w="6506" w:type="dxa"/>
            <w:gridSpan w:val="4"/>
            <w:shd w:val="clear" w:color="auto" w:fill="auto"/>
          </w:tcPr>
          <w:p w14:paraId="7EB8CB9E" w14:textId="77777777" w:rsidR="00A9078B" w:rsidRPr="00114CED" w:rsidRDefault="00A9078B" w:rsidP="0097504D">
            <w:pPr>
              <w:spacing w:after="120"/>
              <w:rPr>
                <w:sz w:val="20"/>
              </w:rPr>
            </w:pPr>
            <w:r w:rsidRPr="00114CED">
              <w:rPr>
                <w:sz w:val="20"/>
              </w:rPr>
              <w:t>Usual pre-emptive rights on the issue of new securities shall apply</w:t>
            </w:r>
            <w:r w:rsidR="0084264D">
              <w:rPr>
                <w:sz w:val="20"/>
              </w:rPr>
              <w:t xml:space="preserve"> </w:t>
            </w:r>
            <w:r w:rsidR="00B86DF1">
              <w:rPr>
                <w:b/>
                <w:i/>
                <w:sz w:val="20"/>
              </w:rPr>
              <w:t>[</w:t>
            </w:r>
            <w:r w:rsidR="0084264D" w:rsidRPr="00753A57">
              <w:rPr>
                <w:i/>
                <w:sz w:val="20"/>
              </w:rPr>
              <w:t xml:space="preserve">to shareholders who hold at least </w:t>
            </w:r>
            <w:r w:rsidR="00B86DF1">
              <w:rPr>
                <w:b/>
                <w:i/>
                <w:sz w:val="20"/>
              </w:rPr>
              <w:t>[</w:t>
            </w:r>
            <w:r w:rsidR="0084264D" w:rsidRPr="00753A57">
              <w:rPr>
                <w:i/>
                <w:sz w:val="20"/>
              </w:rPr>
              <w:t>insert</w:t>
            </w:r>
            <w:r w:rsidR="00B86DF1">
              <w:rPr>
                <w:b/>
                <w:i/>
                <w:sz w:val="20"/>
              </w:rPr>
              <w:t>]</w:t>
            </w:r>
            <w:r w:rsidR="0084264D" w:rsidRPr="00753A57">
              <w:rPr>
                <w:i/>
                <w:sz w:val="20"/>
              </w:rPr>
              <w:t>% of the Shares</w:t>
            </w:r>
            <w:r w:rsidR="00B86DF1">
              <w:rPr>
                <w:b/>
                <w:sz w:val="20"/>
              </w:rPr>
              <w:t>]</w:t>
            </w:r>
            <w:r w:rsidR="0084264D">
              <w:rPr>
                <w:rStyle w:val="FootnoteReference"/>
                <w:sz w:val="20"/>
              </w:rPr>
              <w:footnoteReference w:id="16"/>
            </w:r>
            <w:r w:rsidRPr="00114CED">
              <w:rPr>
                <w:sz w:val="20"/>
              </w:rPr>
              <w:t xml:space="preserve">. </w:t>
            </w:r>
          </w:p>
          <w:p w14:paraId="0D3AFA95" w14:textId="77777777" w:rsidR="00A9078B" w:rsidRPr="00940D5F" w:rsidRDefault="00B86DF1" w:rsidP="0097504D">
            <w:pPr>
              <w:spacing w:after="120"/>
              <w:rPr>
                <w:i/>
                <w:sz w:val="20"/>
              </w:rPr>
            </w:pPr>
            <w:r>
              <w:rPr>
                <w:b/>
                <w:i/>
                <w:sz w:val="20"/>
              </w:rPr>
              <w:t>[</w:t>
            </w:r>
            <w:r w:rsidR="00A9078B" w:rsidRPr="00940D5F">
              <w:rPr>
                <w:i/>
                <w:sz w:val="20"/>
              </w:rPr>
              <w:t>Approved fund investors may assign their rights to affiliate funds under common control.</w:t>
            </w:r>
            <w:r>
              <w:rPr>
                <w:b/>
                <w:i/>
                <w:sz w:val="20"/>
              </w:rPr>
              <w:t>]</w:t>
            </w:r>
          </w:p>
          <w:p w14:paraId="03C30626" w14:textId="77777777" w:rsidR="00A9078B" w:rsidRPr="00114CED" w:rsidRDefault="00A9078B" w:rsidP="0097504D">
            <w:pPr>
              <w:spacing w:after="120"/>
              <w:rPr>
                <w:sz w:val="20"/>
              </w:rPr>
            </w:pPr>
            <w:r w:rsidRPr="00114CED">
              <w:rPr>
                <w:sz w:val="20"/>
              </w:rPr>
              <w:t xml:space="preserve">Any unallocated shares will be applied (i) first, toward applications for oversubscriptions by the </w:t>
            </w:r>
            <w:r w:rsidR="00B86DF1">
              <w:rPr>
                <w:b/>
                <w:i/>
                <w:sz w:val="20"/>
              </w:rPr>
              <w:t>[</w:t>
            </w:r>
            <w:r w:rsidRPr="00114CED">
              <w:rPr>
                <w:i/>
                <w:sz w:val="20"/>
              </w:rPr>
              <w:t>shareholders/Investors</w:t>
            </w:r>
            <w:r w:rsidR="00B86DF1">
              <w:rPr>
                <w:b/>
                <w:i/>
                <w:sz w:val="20"/>
              </w:rPr>
              <w:t>]</w:t>
            </w:r>
            <w:r w:rsidRPr="00114CED">
              <w:rPr>
                <w:sz w:val="20"/>
              </w:rPr>
              <w:t xml:space="preserve"> and if more than one applying, on a pro-rata basis among them, based on their holdings as against other oversubscribing </w:t>
            </w:r>
            <w:r w:rsidR="00B86DF1">
              <w:rPr>
                <w:b/>
                <w:i/>
                <w:sz w:val="20"/>
              </w:rPr>
              <w:t>[</w:t>
            </w:r>
            <w:r w:rsidRPr="00114CED">
              <w:rPr>
                <w:i/>
                <w:sz w:val="20"/>
              </w:rPr>
              <w:t>shareholders/Investors</w:t>
            </w:r>
            <w:r w:rsidR="00B86DF1">
              <w:rPr>
                <w:b/>
                <w:i/>
                <w:sz w:val="20"/>
              </w:rPr>
              <w:t>]</w:t>
            </w:r>
            <w:r w:rsidRPr="00114CED">
              <w:rPr>
                <w:sz w:val="20"/>
              </w:rPr>
              <w:t xml:space="preserve"> and (ii) secondly, by the Board in the best interests of the Company, including to external investors provided that the terms of that allocation are no more favourable than those offered to the </w:t>
            </w:r>
            <w:r w:rsidR="00B86DF1">
              <w:rPr>
                <w:b/>
                <w:i/>
                <w:sz w:val="20"/>
              </w:rPr>
              <w:t>[</w:t>
            </w:r>
            <w:r w:rsidRPr="00114CED">
              <w:rPr>
                <w:i/>
                <w:sz w:val="20"/>
              </w:rPr>
              <w:t>shareholders/Investors</w:t>
            </w:r>
            <w:r w:rsidR="00B86DF1">
              <w:rPr>
                <w:b/>
                <w:i/>
                <w:sz w:val="20"/>
              </w:rPr>
              <w:t>]</w:t>
            </w:r>
            <w:r w:rsidRPr="00114CED">
              <w:rPr>
                <w:sz w:val="20"/>
              </w:rPr>
              <w:t xml:space="preserve">. </w:t>
            </w:r>
          </w:p>
          <w:p w14:paraId="0695A6E1" w14:textId="77777777" w:rsidR="00A9078B" w:rsidRPr="00114CED" w:rsidRDefault="00B86DF1" w:rsidP="0097504D">
            <w:pPr>
              <w:spacing w:after="120"/>
              <w:rPr>
                <w:i/>
                <w:sz w:val="20"/>
              </w:rPr>
            </w:pPr>
            <w:r>
              <w:rPr>
                <w:b/>
                <w:i/>
                <w:sz w:val="20"/>
              </w:rPr>
              <w:t>[</w:t>
            </w:r>
            <w:r w:rsidR="00A9078B" w:rsidRPr="00114CED">
              <w:rPr>
                <w:i/>
                <w:sz w:val="20"/>
              </w:rPr>
              <w:t>Permitted exemptions to the pre-emptive rights for issue of new securities process are:</w:t>
            </w:r>
          </w:p>
          <w:p w14:paraId="1EE21B34" w14:textId="77777777" w:rsidR="00A9078B" w:rsidRPr="00114CED" w:rsidRDefault="00A9078B" w:rsidP="0097504D">
            <w:pPr>
              <w:pStyle w:val="ListParagraph"/>
              <w:numPr>
                <w:ilvl w:val="0"/>
                <w:numId w:val="22"/>
              </w:numPr>
              <w:spacing w:after="120"/>
              <w:rPr>
                <w:i/>
                <w:sz w:val="20"/>
              </w:rPr>
            </w:pPr>
            <w:r w:rsidRPr="00114CED">
              <w:rPr>
                <w:i/>
                <w:sz w:val="20"/>
              </w:rPr>
              <w:t xml:space="preserve">capital raising approved by a Special Resolution </w:t>
            </w:r>
            <w:r w:rsidR="00B86DF1">
              <w:rPr>
                <w:b/>
                <w:i/>
                <w:sz w:val="20"/>
              </w:rPr>
              <w:t>[</w:t>
            </w:r>
            <w:r w:rsidRPr="00114CED">
              <w:rPr>
                <w:i/>
                <w:sz w:val="20"/>
              </w:rPr>
              <w:t xml:space="preserve">which must also include an Investor Majority </w:t>
            </w:r>
            <w:r w:rsidR="00B86DF1">
              <w:rPr>
                <w:b/>
                <w:i/>
                <w:sz w:val="20"/>
              </w:rPr>
              <w:t>[</w:t>
            </w:r>
            <w:r w:rsidRPr="00114CED">
              <w:rPr>
                <w:i/>
                <w:sz w:val="20"/>
              </w:rPr>
              <w:t>until the Sunset Date</w:t>
            </w:r>
            <w:r w:rsidR="00B86DF1">
              <w:rPr>
                <w:b/>
                <w:i/>
                <w:sz w:val="20"/>
              </w:rPr>
              <w:t>]]</w:t>
            </w:r>
            <w:r w:rsidRPr="00114CED">
              <w:rPr>
                <w:i/>
                <w:sz w:val="20"/>
              </w:rPr>
              <w:t>;</w:t>
            </w:r>
          </w:p>
          <w:p w14:paraId="4E5B4792" w14:textId="77777777" w:rsidR="00A9078B" w:rsidRPr="00630B12" w:rsidRDefault="00A9078B" w:rsidP="0097504D">
            <w:pPr>
              <w:pStyle w:val="ListParagraph"/>
              <w:numPr>
                <w:ilvl w:val="0"/>
                <w:numId w:val="22"/>
              </w:numPr>
              <w:spacing w:after="120"/>
              <w:rPr>
                <w:sz w:val="20"/>
              </w:rPr>
            </w:pPr>
            <w:r w:rsidRPr="00114CED">
              <w:rPr>
                <w:i/>
                <w:sz w:val="20"/>
              </w:rPr>
              <w:t xml:space="preserve">issuances under an agreed </w:t>
            </w:r>
            <w:r w:rsidR="009068AE">
              <w:rPr>
                <w:i/>
                <w:sz w:val="20"/>
              </w:rPr>
              <w:t>ESOP</w:t>
            </w:r>
            <w:r w:rsidRPr="00114CED">
              <w:rPr>
                <w:i/>
                <w:sz w:val="20"/>
              </w:rPr>
              <w:t>.</w:t>
            </w:r>
            <w:r w:rsidR="00B86DF1">
              <w:rPr>
                <w:b/>
                <w:i/>
                <w:sz w:val="20"/>
              </w:rPr>
              <w:t>]</w:t>
            </w:r>
          </w:p>
        </w:tc>
      </w:tr>
      <w:tr w:rsidR="00B00610" w14:paraId="4866AB11" w14:textId="77777777" w:rsidTr="00A9078B">
        <w:tc>
          <w:tcPr>
            <w:tcW w:w="3134" w:type="dxa"/>
            <w:shd w:val="clear" w:color="auto" w:fill="auto"/>
          </w:tcPr>
          <w:p w14:paraId="36A2C9FC" w14:textId="77777777" w:rsidR="00A9078B" w:rsidRPr="00114CED" w:rsidRDefault="00A9078B" w:rsidP="0097504D">
            <w:pPr>
              <w:spacing w:after="120"/>
              <w:jc w:val="left"/>
              <w:rPr>
                <w:b/>
                <w:sz w:val="20"/>
              </w:rPr>
            </w:pPr>
            <w:r w:rsidRPr="00114CED">
              <w:rPr>
                <w:b/>
                <w:sz w:val="20"/>
              </w:rPr>
              <w:t>Drag Along Rights</w:t>
            </w:r>
            <w:r>
              <w:rPr>
                <w:rStyle w:val="FootnoteReference"/>
                <w:b/>
                <w:sz w:val="20"/>
              </w:rPr>
              <w:footnoteReference w:id="17"/>
            </w:r>
          </w:p>
        </w:tc>
        <w:tc>
          <w:tcPr>
            <w:tcW w:w="6506" w:type="dxa"/>
            <w:gridSpan w:val="4"/>
            <w:shd w:val="clear" w:color="auto" w:fill="auto"/>
          </w:tcPr>
          <w:p w14:paraId="6F283366" w14:textId="77777777" w:rsidR="00A9078B" w:rsidRPr="00114CED" w:rsidRDefault="00A9078B" w:rsidP="0097504D">
            <w:pPr>
              <w:spacing w:after="120"/>
              <w:rPr>
                <w:sz w:val="20"/>
              </w:rPr>
            </w:pPr>
            <w:r w:rsidRPr="00114CED">
              <w:rPr>
                <w:sz w:val="20"/>
              </w:rPr>
              <w:t xml:space="preserve">Drag along rights will apply where shareholders wish to sell </w:t>
            </w:r>
            <w:r w:rsidR="00B86DF1">
              <w:rPr>
                <w:b/>
                <w:i/>
                <w:sz w:val="20"/>
              </w:rPr>
              <w:t>[</w:t>
            </w:r>
            <w:r w:rsidRPr="00114CED">
              <w:rPr>
                <w:i/>
                <w:sz w:val="20"/>
              </w:rPr>
              <w:t>75</w:t>
            </w:r>
            <w:r w:rsidR="00B86DF1">
              <w:rPr>
                <w:b/>
                <w:i/>
                <w:sz w:val="20"/>
              </w:rPr>
              <w:t>]</w:t>
            </w:r>
            <w:r w:rsidRPr="00114CED">
              <w:rPr>
                <w:i/>
                <w:sz w:val="20"/>
              </w:rPr>
              <w:t xml:space="preserve">% </w:t>
            </w:r>
            <w:r w:rsidRPr="00114CED">
              <w:rPr>
                <w:sz w:val="20"/>
              </w:rPr>
              <w:t>or</w:t>
            </w:r>
            <w:r w:rsidRPr="00114CED">
              <w:rPr>
                <w:i/>
                <w:sz w:val="20"/>
              </w:rPr>
              <w:t xml:space="preserve"> </w:t>
            </w:r>
            <w:r w:rsidRPr="00114CED">
              <w:rPr>
                <w:sz w:val="20"/>
              </w:rPr>
              <w:t xml:space="preserve">more of the shares </w:t>
            </w:r>
            <w:r w:rsidR="00B86DF1">
              <w:rPr>
                <w:b/>
                <w:i/>
                <w:sz w:val="20"/>
              </w:rPr>
              <w:t>[</w:t>
            </w:r>
            <w:r w:rsidRPr="00114CED">
              <w:rPr>
                <w:i/>
                <w:sz w:val="20"/>
              </w:rPr>
              <w:t xml:space="preserve">including an Investor Majority </w:t>
            </w:r>
            <w:r w:rsidR="00B86DF1">
              <w:rPr>
                <w:b/>
                <w:i/>
                <w:sz w:val="20"/>
              </w:rPr>
              <w:t>[</w:t>
            </w:r>
            <w:r w:rsidRPr="00114CED">
              <w:rPr>
                <w:i/>
                <w:sz w:val="20"/>
              </w:rPr>
              <w:t>and a majority of the Founder Shares</w:t>
            </w:r>
            <w:r w:rsidR="00B86DF1">
              <w:rPr>
                <w:b/>
                <w:i/>
                <w:sz w:val="20"/>
              </w:rPr>
              <w:t>]]</w:t>
            </w:r>
            <w:r w:rsidRPr="00114CED">
              <w:rPr>
                <w:sz w:val="20"/>
              </w:rPr>
              <w:t xml:space="preserve"> to a third party.</w:t>
            </w:r>
          </w:p>
          <w:p w14:paraId="2F19A21A" w14:textId="77777777" w:rsidR="00A9078B" w:rsidRPr="00114CED" w:rsidRDefault="00A9078B" w:rsidP="0097504D">
            <w:pPr>
              <w:spacing w:after="120"/>
              <w:rPr>
                <w:sz w:val="20"/>
              </w:rPr>
            </w:pPr>
            <w:r w:rsidRPr="00114CED">
              <w:rPr>
                <w:sz w:val="20"/>
              </w:rPr>
              <w:lastRenderedPageBreak/>
              <w:t>The shareholders being dragged will be required to sell on the same terms.</w:t>
            </w:r>
          </w:p>
        </w:tc>
      </w:tr>
      <w:tr w:rsidR="00B00610" w14:paraId="2A656AE7" w14:textId="77777777" w:rsidTr="00A9078B">
        <w:tc>
          <w:tcPr>
            <w:tcW w:w="3134" w:type="dxa"/>
            <w:shd w:val="clear" w:color="auto" w:fill="auto"/>
          </w:tcPr>
          <w:p w14:paraId="37773700" w14:textId="77777777" w:rsidR="00A9078B" w:rsidRPr="00114CED" w:rsidRDefault="00A9078B" w:rsidP="0097504D">
            <w:pPr>
              <w:spacing w:after="120"/>
              <w:jc w:val="left"/>
              <w:rPr>
                <w:b/>
                <w:sz w:val="20"/>
              </w:rPr>
            </w:pPr>
            <w:r w:rsidRPr="00114CED">
              <w:rPr>
                <w:b/>
                <w:sz w:val="20"/>
              </w:rPr>
              <w:lastRenderedPageBreak/>
              <w:t>Tag Along Rights</w:t>
            </w:r>
            <w:r>
              <w:rPr>
                <w:rStyle w:val="FootnoteReference"/>
                <w:b/>
                <w:sz w:val="20"/>
              </w:rPr>
              <w:footnoteReference w:id="18"/>
            </w:r>
          </w:p>
          <w:p w14:paraId="1F72F646" w14:textId="77777777" w:rsidR="00A9078B" w:rsidRPr="00114CED" w:rsidRDefault="00A9078B" w:rsidP="0097504D">
            <w:pPr>
              <w:spacing w:after="120"/>
              <w:jc w:val="left"/>
              <w:rPr>
                <w:b/>
                <w:sz w:val="20"/>
              </w:rPr>
            </w:pPr>
          </w:p>
        </w:tc>
        <w:tc>
          <w:tcPr>
            <w:tcW w:w="6506" w:type="dxa"/>
            <w:gridSpan w:val="4"/>
            <w:shd w:val="clear" w:color="auto" w:fill="auto"/>
          </w:tcPr>
          <w:p w14:paraId="6B7F6A19" w14:textId="77777777" w:rsidR="00A9078B" w:rsidRPr="00114CED" w:rsidRDefault="00A9078B" w:rsidP="0097504D">
            <w:pPr>
              <w:spacing w:after="120"/>
              <w:rPr>
                <w:sz w:val="20"/>
              </w:rPr>
            </w:pPr>
            <w:r w:rsidRPr="00114CED">
              <w:rPr>
                <w:sz w:val="20"/>
              </w:rPr>
              <w:t xml:space="preserve">Customary tag along rights will apply where shareholders wish to sell more than </w:t>
            </w:r>
            <w:r w:rsidR="00B86DF1">
              <w:rPr>
                <w:b/>
                <w:i/>
                <w:sz w:val="20"/>
              </w:rPr>
              <w:t>[</w:t>
            </w:r>
            <w:r w:rsidR="00940D5F">
              <w:rPr>
                <w:i/>
                <w:sz w:val="20"/>
              </w:rPr>
              <w:t>25</w:t>
            </w:r>
            <w:r w:rsidRPr="00114CED">
              <w:rPr>
                <w:i/>
                <w:sz w:val="20"/>
              </w:rPr>
              <w:t>%</w:t>
            </w:r>
            <w:r w:rsidR="00B86DF1">
              <w:rPr>
                <w:b/>
                <w:i/>
                <w:sz w:val="20"/>
              </w:rPr>
              <w:t>]</w:t>
            </w:r>
            <w:r w:rsidRPr="00114CED">
              <w:rPr>
                <w:sz w:val="20"/>
              </w:rPr>
              <w:t xml:space="preserve"> of the shares in the Company to a third party. </w:t>
            </w:r>
          </w:p>
        </w:tc>
      </w:tr>
      <w:tr w:rsidR="00B00610" w14:paraId="002BFCFA" w14:textId="77777777" w:rsidTr="00A9078B">
        <w:tc>
          <w:tcPr>
            <w:tcW w:w="9640" w:type="dxa"/>
            <w:gridSpan w:val="5"/>
            <w:shd w:val="clear" w:color="auto" w:fill="BFBFBF" w:themeFill="background1" w:themeFillShade="BF"/>
          </w:tcPr>
          <w:p w14:paraId="5CE68CA4" w14:textId="77777777" w:rsidR="00A9078B" w:rsidRPr="00114CED" w:rsidRDefault="00A9078B" w:rsidP="0097504D">
            <w:pPr>
              <w:spacing w:after="120"/>
              <w:jc w:val="center"/>
              <w:rPr>
                <w:b/>
                <w:sz w:val="20"/>
              </w:rPr>
            </w:pPr>
            <w:r w:rsidRPr="00114CED">
              <w:rPr>
                <w:b/>
                <w:sz w:val="20"/>
              </w:rPr>
              <w:t>Founder arrangements</w:t>
            </w:r>
          </w:p>
        </w:tc>
      </w:tr>
      <w:tr w:rsidR="00B00610" w14:paraId="3E4057F0" w14:textId="77777777" w:rsidTr="00940D5F">
        <w:tc>
          <w:tcPr>
            <w:tcW w:w="3134" w:type="dxa"/>
            <w:shd w:val="clear" w:color="auto" w:fill="auto"/>
          </w:tcPr>
          <w:p w14:paraId="6386898E" w14:textId="77777777" w:rsidR="00A9078B" w:rsidRPr="00114CED" w:rsidRDefault="00A9078B" w:rsidP="0097504D">
            <w:pPr>
              <w:spacing w:after="120"/>
              <w:jc w:val="left"/>
              <w:rPr>
                <w:b/>
                <w:sz w:val="20"/>
              </w:rPr>
            </w:pPr>
            <w:r w:rsidRPr="00114CED">
              <w:rPr>
                <w:b/>
                <w:sz w:val="20"/>
              </w:rPr>
              <w:t>Founders</w:t>
            </w:r>
            <w:r>
              <w:rPr>
                <w:rStyle w:val="FootnoteReference"/>
                <w:sz w:val="20"/>
              </w:rPr>
              <w:footnoteReference w:id="19"/>
            </w:r>
          </w:p>
        </w:tc>
        <w:tc>
          <w:tcPr>
            <w:tcW w:w="6506" w:type="dxa"/>
            <w:gridSpan w:val="4"/>
            <w:shd w:val="clear" w:color="auto" w:fill="auto"/>
          </w:tcPr>
          <w:p w14:paraId="68E937B6" w14:textId="77777777" w:rsidR="00A9078B" w:rsidRPr="00114CED" w:rsidRDefault="00B86DF1" w:rsidP="0097504D">
            <w:pPr>
              <w:spacing w:after="120"/>
              <w:rPr>
                <w:sz w:val="20"/>
              </w:rPr>
            </w:pPr>
            <w:r>
              <w:rPr>
                <w:b/>
                <w:i/>
                <w:sz w:val="20"/>
              </w:rPr>
              <w:t>[</w:t>
            </w:r>
            <w:r w:rsidR="00A9078B" w:rsidRPr="00114CED">
              <w:rPr>
                <w:i/>
                <w:sz w:val="20"/>
              </w:rPr>
              <w:t>List</w:t>
            </w:r>
            <w:r w:rsidR="00A9078B" w:rsidRPr="00114CED">
              <w:rPr>
                <w:sz w:val="20"/>
              </w:rPr>
              <w:t xml:space="preserve"> </w:t>
            </w:r>
            <w:r w:rsidR="00A9078B" w:rsidRPr="00114CED">
              <w:rPr>
                <w:i/>
                <w:sz w:val="20"/>
              </w:rPr>
              <w:t>names of founder(s)/key people</w:t>
            </w:r>
            <w:r>
              <w:rPr>
                <w:b/>
                <w:i/>
                <w:sz w:val="20"/>
              </w:rPr>
              <w:t>]</w:t>
            </w:r>
            <w:r w:rsidR="00A9078B">
              <w:rPr>
                <w:sz w:val="20"/>
              </w:rPr>
              <w:t>.</w:t>
            </w:r>
          </w:p>
        </w:tc>
      </w:tr>
      <w:tr w:rsidR="00B00610" w14:paraId="35374215" w14:textId="77777777" w:rsidTr="00940D5F">
        <w:tc>
          <w:tcPr>
            <w:tcW w:w="3134" w:type="dxa"/>
            <w:shd w:val="clear" w:color="auto" w:fill="auto"/>
          </w:tcPr>
          <w:p w14:paraId="18860156" w14:textId="77777777" w:rsidR="00A9078B" w:rsidRPr="00114CED" w:rsidRDefault="00B86DF1" w:rsidP="0097504D">
            <w:pPr>
              <w:spacing w:after="120"/>
              <w:jc w:val="left"/>
              <w:rPr>
                <w:i/>
                <w:sz w:val="20"/>
              </w:rPr>
            </w:pPr>
            <w:r>
              <w:rPr>
                <w:b/>
                <w:i/>
                <w:sz w:val="20"/>
              </w:rPr>
              <w:t>[</w:t>
            </w:r>
            <w:r w:rsidR="00A9078B" w:rsidRPr="00114CED">
              <w:rPr>
                <w:b/>
                <w:i/>
                <w:sz w:val="20"/>
              </w:rPr>
              <w:t>Founder Restricted Share Transfers</w:t>
            </w:r>
            <w:r>
              <w:rPr>
                <w:b/>
                <w:i/>
                <w:sz w:val="20"/>
              </w:rPr>
              <w:t>]</w:t>
            </w:r>
            <w:r w:rsidR="00A9078B" w:rsidRPr="00114CED">
              <w:rPr>
                <w:i/>
                <w:sz w:val="20"/>
              </w:rPr>
              <w:t xml:space="preserve"> </w:t>
            </w:r>
          </w:p>
          <w:p w14:paraId="08CE6F91" w14:textId="77777777" w:rsidR="00A9078B" w:rsidRPr="00114CED" w:rsidRDefault="00A9078B" w:rsidP="0097504D">
            <w:pPr>
              <w:spacing w:after="120"/>
              <w:jc w:val="left"/>
              <w:rPr>
                <w:b/>
                <w:sz w:val="20"/>
              </w:rPr>
            </w:pPr>
          </w:p>
        </w:tc>
        <w:tc>
          <w:tcPr>
            <w:tcW w:w="6506" w:type="dxa"/>
            <w:gridSpan w:val="4"/>
            <w:shd w:val="clear" w:color="auto" w:fill="auto"/>
          </w:tcPr>
          <w:p w14:paraId="1D5D96F1" w14:textId="77777777" w:rsidR="00A9078B" w:rsidRPr="00114CED" w:rsidRDefault="00A9078B" w:rsidP="0097504D">
            <w:pPr>
              <w:spacing w:after="120"/>
              <w:rPr>
                <w:i/>
                <w:sz w:val="20"/>
              </w:rPr>
            </w:pPr>
            <w:r w:rsidRPr="00114CED">
              <w:rPr>
                <w:i/>
                <w:sz w:val="20"/>
              </w:rPr>
              <w:t xml:space="preserve">The Founders are not permitted to transfer any shares for a period of </w:t>
            </w:r>
            <w:r w:rsidR="00B86DF1">
              <w:rPr>
                <w:b/>
                <w:i/>
                <w:sz w:val="20"/>
              </w:rPr>
              <w:t>[</w:t>
            </w:r>
            <w:r w:rsidRPr="00114CED">
              <w:rPr>
                <w:i/>
                <w:sz w:val="20"/>
              </w:rPr>
              <w:t>3</w:t>
            </w:r>
            <w:r w:rsidR="00B86DF1">
              <w:rPr>
                <w:b/>
                <w:i/>
                <w:sz w:val="20"/>
              </w:rPr>
              <w:t>]</w:t>
            </w:r>
            <w:r w:rsidRPr="00114CED">
              <w:rPr>
                <w:i/>
                <w:sz w:val="20"/>
              </w:rPr>
              <w:t xml:space="preserve"> years from Completion with the exception of transfers:</w:t>
            </w:r>
          </w:p>
          <w:p w14:paraId="09CAB41C" w14:textId="77777777" w:rsidR="00A9078B" w:rsidRPr="00114CED" w:rsidRDefault="00A9078B" w:rsidP="0097504D">
            <w:pPr>
              <w:numPr>
                <w:ilvl w:val="0"/>
                <w:numId w:val="14"/>
              </w:numPr>
              <w:spacing w:after="120"/>
              <w:rPr>
                <w:i/>
                <w:sz w:val="20"/>
              </w:rPr>
            </w:pPr>
            <w:r w:rsidRPr="00114CED">
              <w:rPr>
                <w:i/>
                <w:sz w:val="20"/>
              </w:rPr>
              <w:t>approved by the Board with the support of the Investor Director(s);</w:t>
            </w:r>
          </w:p>
          <w:p w14:paraId="4DF5D433" w14:textId="77777777" w:rsidR="00A9078B" w:rsidRPr="00114CED" w:rsidRDefault="00A9078B" w:rsidP="0097504D">
            <w:pPr>
              <w:numPr>
                <w:ilvl w:val="0"/>
                <w:numId w:val="14"/>
              </w:numPr>
              <w:spacing w:after="120"/>
              <w:rPr>
                <w:i/>
                <w:sz w:val="20"/>
              </w:rPr>
            </w:pPr>
            <w:r w:rsidRPr="00114CED">
              <w:rPr>
                <w:i/>
                <w:sz w:val="20"/>
              </w:rPr>
              <w:t xml:space="preserve">totalling less than </w:t>
            </w:r>
            <w:r w:rsidR="00B86DF1">
              <w:rPr>
                <w:b/>
                <w:i/>
                <w:sz w:val="20"/>
              </w:rPr>
              <w:t>[</w:t>
            </w:r>
            <w:r w:rsidRPr="00114CED">
              <w:rPr>
                <w:i/>
                <w:sz w:val="20"/>
              </w:rPr>
              <w:t>10</w:t>
            </w:r>
            <w:r w:rsidR="00B86DF1">
              <w:rPr>
                <w:b/>
                <w:i/>
                <w:sz w:val="20"/>
              </w:rPr>
              <w:t>]</w:t>
            </w:r>
            <w:r w:rsidRPr="00114CED">
              <w:rPr>
                <w:i/>
                <w:sz w:val="20"/>
              </w:rPr>
              <w:t>% of a Founder’s shareholding on  Completion;</w:t>
            </w:r>
          </w:p>
          <w:p w14:paraId="2CA1BA7D" w14:textId="77777777" w:rsidR="00A9078B" w:rsidRPr="00114CED" w:rsidRDefault="00A9078B" w:rsidP="0097504D">
            <w:pPr>
              <w:numPr>
                <w:ilvl w:val="0"/>
                <w:numId w:val="14"/>
              </w:numPr>
              <w:spacing w:after="120"/>
              <w:rPr>
                <w:i/>
                <w:sz w:val="20"/>
              </w:rPr>
            </w:pPr>
            <w:r w:rsidRPr="00114CED">
              <w:rPr>
                <w:i/>
                <w:sz w:val="20"/>
              </w:rPr>
              <w:t>in an IPO, or where a tag / drag along right applies; or</w:t>
            </w:r>
          </w:p>
          <w:p w14:paraId="47356C7C" w14:textId="77777777" w:rsidR="00A9078B" w:rsidRPr="00630B12" w:rsidRDefault="00A9078B" w:rsidP="0097504D">
            <w:pPr>
              <w:numPr>
                <w:ilvl w:val="0"/>
                <w:numId w:val="14"/>
              </w:numPr>
              <w:spacing w:after="120"/>
              <w:rPr>
                <w:i/>
                <w:sz w:val="20"/>
              </w:rPr>
            </w:pPr>
            <w:r w:rsidRPr="00114CED">
              <w:rPr>
                <w:i/>
                <w:sz w:val="20"/>
              </w:rPr>
              <w:t>to their wholly owned and controlled entities or to immediate family (who remain subject to the restricted share transfers provisions).</w:t>
            </w:r>
          </w:p>
        </w:tc>
      </w:tr>
      <w:tr w:rsidR="00B00610" w14:paraId="6205EB26" w14:textId="77777777" w:rsidTr="00940D5F">
        <w:tc>
          <w:tcPr>
            <w:tcW w:w="3134" w:type="dxa"/>
            <w:shd w:val="clear" w:color="auto" w:fill="auto"/>
          </w:tcPr>
          <w:p w14:paraId="4E6BF40F" w14:textId="77777777" w:rsidR="00A9078B" w:rsidRPr="00114CED" w:rsidRDefault="00B86DF1" w:rsidP="0097504D">
            <w:pPr>
              <w:spacing w:after="120"/>
              <w:jc w:val="left"/>
              <w:rPr>
                <w:b/>
                <w:i/>
                <w:sz w:val="20"/>
              </w:rPr>
            </w:pPr>
            <w:r>
              <w:rPr>
                <w:b/>
                <w:i/>
                <w:sz w:val="20"/>
              </w:rPr>
              <w:t>[</w:t>
            </w:r>
            <w:r w:rsidR="00A9078B" w:rsidRPr="00114CED">
              <w:rPr>
                <w:b/>
                <w:i/>
                <w:sz w:val="20"/>
              </w:rPr>
              <w:t>Founder</w:t>
            </w:r>
            <w:r w:rsidR="00A9078B" w:rsidRPr="00114CED">
              <w:rPr>
                <w:i/>
                <w:sz w:val="20"/>
              </w:rPr>
              <w:t xml:space="preserve"> </w:t>
            </w:r>
            <w:r w:rsidR="00A9078B" w:rsidRPr="00114CED">
              <w:rPr>
                <w:b/>
                <w:i/>
                <w:sz w:val="20"/>
              </w:rPr>
              <w:t>Vesting</w:t>
            </w:r>
            <w:r>
              <w:rPr>
                <w:b/>
                <w:i/>
                <w:sz w:val="20"/>
              </w:rPr>
              <w:t>]</w:t>
            </w:r>
            <w:r w:rsidR="00A9078B" w:rsidRPr="00114CED">
              <w:rPr>
                <w:rStyle w:val="FootnoteReference"/>
                <w:i/>
                <w:sz w:val="20"/>
              </w:rPr>
              <w:t xml:space="preserve"> </w:t>
            </w:r>
            <w:r w:rsidR="00A9078B">
              <w:rPr>
                <w:rStyle w:val="FootnoteReference"/>
                <w:i/>
                <w:sz w:val="20"/>
              </w:rPr>
              <w:footnoteReference w:id="20"/>
            </w:r>
          </w:p>
          <w:p w14:paraId="61CDCEAD" w14:textId="77777777" w:rsidR="00A9078B" w:rsidRPr="00114CED" w:rsidRDefault="00A9078B" w:rsidP="0097504D">
            <w:pPr>
              <w:spacing w:after="120"/>
              <w:jc w:val="left"/>
              <w:rPr>
                <w:i/>
                <w:sz w:val="20"/>
              </w:rPr>
            </w:pPr>
          </w:p>
        </w:tc>
        <w:tc>
          <w:tcPr>
            <w:tcW w:w="6506" w:type="dxa"/>
            <w:gridSpan w:val="4"/>
            <w:shd w:val="clear" w:color="auto" w:fill="auto"/>
          </w:tcPr>
          <w:p w14:paraId="2CFF1658" w14:textId="77777777" w:rsidR="00A9078B" w:rsidRPr="00114CED" w:rsidRDefault="00A9078B" w:rsidP="0097504D">
            <w:pPr>
              <w:spacing w:after="120"/>
              <w:rPr>
                <w:i/>
                <w:sz w:val="20"/>
              </w:rPr>
            </w:pPr>
            <w:r w:rsidRPr="00114CED">
              <w:rPr>
                <w:i/>
                <w:sz w:val="20"/>
              </w:rPr>
              <w:t xml:space="preserve">Founders own their shares outright, subject to the Company’s right to buyback up to </w:t>
            </w:r>
            <w:r w:rsidR="00B86DF1">
              <w:rPr>
                <w:b/>
                <w:i/>
                <w:sz w:val="20"/>
              </w:rPr>
              <w:t>[[</w:t>
            </w:r>
            <w:r w:rsidRPr="00114CED">
              <w:rPr>
                <w:i/>
                <w:sz w:val="20"/>
              </w:rPr>
              <w:t>●</w:t>
            </w:r>
            <w:r w:rsidR="00B86DF1">
              <w:rPr>
                <w:b/>
                <w:i/>
                <w:sz w:val="20"/>
              </w:rPr>
              <w:t>]</w:t>
            </w:r>
            <w:r w:rsidRPr="00114CED">
              <w:rPr>
                <w:i/>
                <w:sz w:val="20"/>
              </w:rPr>
              <w:t>% of</w:t>
            </w:r>
            <w:r w:rsidR="00B86DF1">
              <w:rPr>
                <w:b/>
                <w:i/>
                <w:sz w:val="20"/>
              </w:rPr>
              <w:t>]</w:t>
            </w:r>
            <w:r>
              <w:rPr>
                <w:rStyle w:val="FootnoteReference"/>
                <w:b/>
                <w:i/>
                <w:sz w:val="20"/>
              </w:rPr>
              <w:footnoteReference w:id="21"/>
            </w:r>
            <w:r w:rsidRPr="00114CED">
              <w:rPr>
                <w:i/>
                <w:sz w:val="20"/>
              </w:rPr>
              <w:t xml:space="preserve"> the shares (</w:t>
            </w:r>
            <w:r w:rsidRPr="00114CED">
              <w:rPr>
                <w:b/>
                <w:i/>
                <w:sz w:val="20"/>
              </w:rPr>
              <w:t>Unvested Shares</w:t>
            </w:r>
            <w:r w:rsidRPr="00114CED">
              <w:rPr>
                <w:i/>
                <w:sz w:val="20"/>
              </w:rPr>
              <w:t xml:space="preserve">) held by each Founder at cost where the Founder ceases to be engaged in the Company.  </w:t>
            </w:r>
          </w:p>
          <w:p w14:paraId="675E5916" w14:textId="77777777" w:rsidR="00A9078B" w:rsidRPr="00114CED" w:rsidRDefault="00A9078B" w:rsidP="0097504D">
            <w:pPr>
              <w:spacing w:after="120"/>
              <w:rPr>
                <w:i/>
                <w:sz w:val="20"/>
              </w:rPr>
            </w:pPr>
            <w:r w:rsidRPr="00114CED">
              <w:rPr>
                <w:i/>
                <w:sz w:val="20"/>
              </w:rPr>
              <w:t xml:space="preserve">The vesting arrangements for Unvested Shares shall be: </w:t>
            </w:r>
          </w:p>
          <w:p w14:paraId="59F8B3EE" w14:textId="77777777" w:rsidR="00A9078B" w:rsidRPr="00114CED" w:rsidRDefault="00B86DF1" w:rsidP="0097504D">
            <w:pPr>
              <w:pStyle w:val="ListParagraph"/>
              <w:numPr>
                <w:ilvl w:val="0"/>
                <w:numId w:val="30"/>
              </w:numPr>
              <w:spacing w:after="120"/>
              <w:rPr>
                <w:i/>
                <w:sz w:val="20"/>
              </w:rPr>
            </w:pPr>
            <w:r>
              <w:rPr>
                <w:b/>
                <w:i/>
                <w:sz w:val="20"/>
              </w:rPr>
              <w:t>[</w:t>
            </w:r>
            <w:r w:rsidR="00A9078B" w:rsidRPr="00114CED">
              <w:rPr>
                <w:i/>
                <w:sz w:val="20"/>
              </w:rPr>
              <w:t>●</w:t>
            </w:r>
            <w:r>
              <w:rPr>
                <w:b/>
                <w:i/>
                <w:sz w:val="20"/>
              </w:rPr>
              <w:t>]</w:t>
            </w:r>
            <w:r w:rsidR="00A9078B" w:rsidRPr="00114CED">
              <w:rPr>
                <w:i/>
                <w:sz w:val="20"/>
              </w:rPr>
              <w:t xml:space="preserve">% of the Unvested Shares will vest (i.e., no longer be subject to such buyback) upon the </w:t>
            </w:r>
            <w:r>
              <w:rPr>
                <w:b/>
                <w:i/>
                <w:sz w:val="20"/>
              </w:rPr>
              <w:t>[</w:t>
            </w:r>
            <w:r w:rsidR="00A9078B" w:rsidRPr="00114CED">
              <w:rPr>
                <w:i/>
                <w:sz w:val="20"/>
              </w:rPr>
              <w:t>●</w:t>
            </w:r>
            <w:r>
              <w:rPr>
                <w:b/>
                <w:i/>
                <w:sz w:val="20"/>
              </w:rPr>
              <w:t>]</w:t>
            </w:r>
            <w:r w:rsidR="00A9078B" w:rsidRPr="00114CED">
              <w:rPr>
                <w:i/>
                <w:sz w:val="20"/>
              </w:rPr>
              <w:t xml:space="preserve"> month anniversary after Completion; and </w:t>
            </w:r>
          </w:p>
          <w:p w14:paraId="283C1294" w14:textId="77777777" w:rsidR="00A9078B" w:rsidRPr="00114CED" w:rsidRDefault="00A9078B" w:rsidP="0097504D">
            <w:pPr>
              <w:pStyle w:val="ListParagraph"/>
              <w:numPr>
                <w:ilvl w:val="0"/>
                <w:numId w:val="30"/>
              </w:numPr>
              <w:spacing w:after="120"/>
              <w:rPr>
                <w:i/>
                <w:sz w:val="20"/>
              </w:rPr>
            </w:pPr>
            <w:r w:rsidRPr="00114CED">
              <w:rPr>
                <w:i/>
                <w:sz w:val="20"/>
              </w:rPr>
              <w:t xml:space="preserve">the balance of the Unvested Shares will vest in </w:t>
            </w:r>
            <w:r w:rsidR="00B86DF1">
              <w:rPr>
                <w:b/>
                <w:i/>
                <w:sz w:val="20"/>
              </w:rPr>
              <w:t>[</w:t>
            </w:r>
            <w:r w:rsidRPr="00114CED">
              <w:rPr>
                <w:i/>
                <w:sz w:val="20"/>
              </w:rPr>
              <w:t>monthly/yearly</w:t>
            </w:r>
            <w:r w:rsidR="00B86DF1">
              <w:rPr>
                <w:b/>
                <w:i/>
                <w:sz w:val="20"/>
              </w:rPr>
              <w:t>]</w:t>
            </w:r>
            <w:r w:rsidRPr="00114CED">
              <w:rPr>
                <w:i/>
                <w:sz w:val="20"/>
              </w:rPr>
              <w:t xml:space="preserve"> increments over </w:t>
            </w:r>
            <w:r w:rsidR="00B86DF1">
              <w:rPr>
                <w:b/>
                <w:i/>
                <w:sz w:val="20"/>
              </w:rPr>
              <w:t>[</w:t>
            </w:r>
            <w:r w:rsidRPr="00114CED">
              <w:rPr>
                <w:i/>
                <w:sz w:val="20"/>
              </w:rPr>
              <w:t>●</w:t>
            </w:r>
            <w:r w:rsidR="00B86DF1">
              <w:rPr>
                <w:b/>
                <w:i/>
                <w:sz w:val="20"/>
              </w:rPr>
              <w:t>]</w:t>
            </w:r>
            <w:r w:rsidRPr="00114CED">
              <w:rPr>
                <w:b/>
                <w:i/>
                <w:sz w:val="20"/>
              </w:rPr>
              <w:t xml:space="preserve"> </w:t>
            </w:r>
            <w:r w:rsidRPr="00114CED">
              <w:rPr>
                <w:i/>
                <w:sz w:val="20"/>
              </w:rPr>
              <w:t xml:space="preserve">further </w:t>
            </w:r>
            <w:r w:rsidR="00B86DF1">
              <w:rPr>
                <w:b/>
                <w:i/>
                <w:sz w:val="20"/>
              </w:rPr>
              <w:t>[</w:t>
            </w:r>
            <w:r w:rsidRPr="00114CED">
              <w:rPr>
                <w:i/>
                <w:sz w:val="20"/>
              </w:rPr>
              <w:t>months/years</w:t>
            </w:r>
            <w:r w:rsidR="00B86DF1">
              <w:rPr>
                <w:b/>
                <w:i/>
                <w:sz w:val="20"/>
              </w:rPr>
              <w:t>]</w:t>
            </w:r>
            <w:r w:rsidRPr="00114CED">
              <w:rPr>
                <w:i/>
                <w:sz w:val="20"/>
              </w:rPr>
              <w:t xml:space="preserve">. </w:t>
            </w:r>
          </w:p>
          <w:p w14:paraId="36EF80C2" w14:textId="77777777" w:rsidR="00A9078B" w:rsidRPr="00114CED" w:rsidRDefault="00B86DF1" w:rsidP="0097504D">
            <w:pPr>
              <w:spacing w:after="120"/>
              <w:rPr>
                <w:b/>
                <w:i/>
                <w:sz w:val="20"/>
              </w:rPr>
            </w:pPr>
            <w:r>
              <w:rPr>
                <w:b/>
                <w:i/>
                <w:sz w:val="20"/>
              </w:rPr>
              <w:t>[</w:t>
            </w:r>
            <w:r w:rsidR="00A9078B" w:rsidRPr="00114CED">
              <w:rPr>
                <w:i/>
                <w:sz w:val="20"/>
              </w:rPr>
              <w:t>Where a Founder ceases to be engaged in the Company in a Bad Leaver situation, the Company shall also have a right to buyback the Bad Leaver’s vested shares at fair market value.</w:t>
            </w:r>
            <w:r>
              <w:rPr>
                <w:b/>
                <w:i/>
                <w:sz w:val="20"/>
              </w:rPr>
              <w:t>]</w:t>
            </w:r>
          </w:p>
          <w:p w14:paraId="299AEAB7" w14:textId="77777777" w:rsidR="00A9078B" w:rsidRPr="00630B12" w:rsidRDefault="00B86DF1" w:rsidP="0097504D">
            <w:pPr>
              <w:spacing w:after="120"/>
              <w:rPr>
                <w:sz w:val="20"/>
              </w:rPr>
            </w:pPr>
            <w:r>
              <w:rPr>
                <w:b/>
                <w:i/>
                <w:sz w:val="20"/>
              </w:rPr>
              <w:t>[</w:t>
            </w:r>
            <w:r w:rsidR="00A9078B" w:rsidRPr="00940D5F">
              <w:rPr>
                <w:i/>
                <w:sz w:val="20"/>
              </w:rPr>
              <w:t xml:space="preserve">Any unvested shares </w:t>
            </w:r>
            <w:r w:rsidR="00940D5F">
              <w:rPr>
                <w:i/>
                <w:sz w:val="20"/>
              </w:rPr>
              <w:t>clawed back</w:t>
            </w:r>
            <w:r w:rsidR="00A9078B" w:rsidRPr="00940D5F">
              <w:rPr>
                <w:i/>
                <w:sz w:val="20"/>
              </w:rPr>
              <w:t xml:space="preserve"> under the vesting provisions shall be allocated to the </w:t>
            </w:r>
            <w:r w:rsidR="009068AE">
              <w:rPr>
                <w:i/>
                <w:sz w:val="20"/>
              </w:rPr>
              <w:t>ESOP</w:t>
            </w:r>
            <w:r w:rsidR="00A9078B" w:rsidRPr="00940D5F">
              <w:rPr>
                <w:i/>
                <w:sz w:val="20"/>
              </w:rPr>
              <w:t xml:space="preserve"> unless the Board determines </w:t>
            </w:r>
            <w:r>
              <w:rPr>
                <w:b/>
                <w:i/>
                <w:sz w:val="20"/>
              </w:rPr>
              <w:t>[</w:t>
            </w:r>
            <w:r w:rsidR="00A9078B" w:rsidRPr="00940D5F">
              <w:rPr>
                <w:i/>
                <w:sz w:val="20"/>
              </w:rPr>
              <w:t>(with the Support of the Investor Director)</w:t>
            </w:r>
            <w:r>
              <w:rPr>
                <w:b/>
                <w:i/>
                <w:sz w:val="20"/>
              </w:rPr>
              <w:t>]</w:t>
            </w:r>
            <w:r w:rsidR="00A9078B" w:rsidRPr="00940D5F">
              <w:rPr>
                <w:i/>
                <w:sz w:val="20"/>
              </w:rPr>
              <w:t xml:space="preserve"> that they should be distributed </w:t>
            </w:r>
            <w:r w:rsidR="00940D5F">
              <w:rPr>
                <w:i/>
                <w:sz w:val="20"/>
              </w:rPr>
              <w:t xml:space="preserve">by way of options or shares </w:t>
            </w:r>
            <w:r w:rsidR="00A9078B" w:rsidRPr="00940D5F">
              <w:rPr>
                <w:i/>
                <w:sz w:val="20"/>
              </w:rPr>
              <w:t>to the remaining Founders.</w:t>
            </w:r>
            <w:r>
              <w:rPr>
                <w:b/>
                <w:i/>
                <w:sz w:val="20"/>
              </w:rPr>
              <w:t>]</w:t>
            </w:r>
          </w:p>
        </w:tc>
      </w:tr>
      <w:tr w:rsidR="00B00610" w14:paraId="3522B95C" w14:textId="77777777" w:rsidTr="00940D5F">
        <w:tc>
          <w:tcPr>
            <w:tcW w:w="3134" w:type="dxa"/>
            <w:shd w:val="clear" w:color="auto" w:fill="auto"/>
          </w:tcPr>
          <w:p w14:paraId="5A4DFBA0" w14:textId="77777777" w:rsidR="00A9078B" w:rsidRPr="00114CED" w:rsidRDefault="00A9078B" w:rsidP="0097504D">
            <w:pPr>
              <w:spacing w:after="120"/>
              <w:jc w:val="left"/>
              <w:rPr>
                <w:b/>
                <w:sz w:val="20"/>
              </w:rPr>
            </w:pPr>
            <w:r w:rsidRPr="00114CED">
              <w:rPr>
                <w:b/>
                <w:iCs/>
                <w:sz w:val="20"/>
                <w:lang w:val="en-US"/>
              </w:rPr>
              <w:lastRenderedPageBreak/>
              <w:t xml:space="preserve">Non-Competition and Non-Solicitation </w:t>
            </w:r>
            <w:bookmarkStart w:id="0" w:name="_DV_M84"/>
            <w:bookmarkEnd w:id="0"/>
            <w:r w:rsidRPr="00114CED">
              <w:rPr>
                <w:b/>
                <w:iCs/>
                <w:sz w:val="20"/>
                <w:lang w:val="en-US"/>
              </w:rPr>
              <w:t>Agreement</w:t>
            </w:r>
          </w:p>
        </w:tc>
        <w:tc>
          <w:tcPr>
            <w:tcW w:w="6506" w:type="dxa"/>
            <w:gridSpan w:val="4"/>
            <w:shd w:val="clear" w:color="auto" w:fill="auto"/>
          </w:tcPr>
          <w:p w14:paraId="69322DAA" w14:textId="77777777" w:rsidR="00A9078B" w:rsidRPr="00114CED" w:rsidRDefault="00A9078B" w:rsidP="0097504D">
            <w:pPr>
              <w:spacing w:after="120"/>
              <w:rPr>
                <w:sz w:val="20"/>
              </w:rPr>
            </w:pPr>
            <w:r w:rsidRPr="00114CED">
              <w:rPr>
                <w:sz w:val="20"/>
              </w:rPr>
              <w:t xml:space="preserve">Each Founder will enter into non-competition and non-solicitation restrictions. The restrictions will apply while they (or their associates) are shareholders, and for a </w:t>
            </w:r>
            <w:r w:rsidR="00B86DF1">
              <w:rPr>
                <w:b/>
                <w:i/>
                <w:sz w:val="20"/>
              </w:rPr>
              <w:t>[</w:t>
            </w:r>
            <w:r w:rsidRPr="00114CED">
              <w:rPr>
                <w:i/>
                <w:sz w:val="20"/>
              </w:rPr>
              <w:t>12</w:t>
            </w:r>
            <w:r w:rsidR="00B86DF1">
              <w:rPr>
                <w:b/>
                <w:i/>
                <w:sz w:val="20"/>
              </w:rPr>
              <w:t>]</w:t>
            </w:r>
            <w:r w:rsidRPr="00114CED">
              <w:rPr>
                <w:sz w:val="20"/>
              </w:rPr>
              <w:t xml:space="preserve"> month period from ceasing to be actively engaged by the Company.  The restrictions will not apply to any activities approved by the Board, including the Investor Director (if any)</w:t>
            </w:r>
            <w:r>
              <w:rPr>
                <w:sz w:val="20"/>
              </w:rPr>
              <w:t>.</w:t>
            </w:r>
          </w:p>
        </w:tc>
      </w:tr>
      <w:tr w:rsidR="00B00610" w14:paraId="67AC7CDD" w14:textId="77777777" w:rsidTr="00A9078B">
        <w:tc>
          <w:tcPr>
            <w:tcW w:w="9640" w:type="dxa"/>
            <w:gridSpan w:val="5"/>
            <w:shd w:val="clear" w:color="auto" w:fill="BFBFBF" w:themeFill="background1" w:themeFillShade="BF"/>
          </w:tcPr>
          <w:p w14:paraId="6455EF38" w14:textId="77777777" w:rsidR="00A9078B" w:rsidRPr="00630B12" w:rsidRDefault="00A9078B" w:rsidP="0097504D">
            <w:pPr>
              <w:spacing w:after="120"/>
              <w:jc w:val="center"/>
              <w:rPr>
                <w:b/>
                <w:sz w:val="20"/>
              </w:rPr>
            </w:pPr>
            <w:r>
              <w:rPr>
                <w:b/>
                <w:sz w:val="20"/>
              </w:rPr>
              <w:t>Other</w:t>
            </w:r>
          </w:p>
        </w:tc>
      </w:tr>
      <w:tr w:rsidR="00B00610" w14:paraId="570D1D4E" w14:textId="77777777" w:rsidTr="00940D5F">
        <w:tc>
          <w:tcPr>
            <w:tcW w:w="3134" w:type="dxa"/>
            <w:shd w:val="clear" w:color="auto" w:fill="auto"/>
          </w:tcPr>
          <w:p w14:paraId="3C97B60D" w14:textId="77777777" w:rsidR="00A9078B" w:rsidRPr="00114CED" w:rsidRDefault="00A9078B" w:rsidP="0097504D">
            <w:pPr>
              <w:spacing w:after="120"/>
              <w:jc w:val="left"/>
              <w:rPr>
                <w:b/>
                <w:sz w:val="20"/>
              </w:rPr>
            </w:pPr>
            <w:r w:rsidRPr="00114CED">
              <w:rPr>
                <w:b/>
                <w:sz w:val="20"/>
              </w:rPr>
              <w:t>Investment Documents</w:t>
            </w:r>
          </w:p>
        </w:tc>
        <w:tc>
          <w:tcPr>
            <w:tcW w:w="6506" w:type="dxa"/>
            <w:gridSpan w:val="4"/>
            <w:shd w:val="clear" w:color="auto" w:fill="auto"/>
          </w:tcPr>
          <w:p w14:paraId="52EB8755" w14:textId="77777777" w:rsidR="00B86DF1" w:rsidRDefault="00A9078B" w:rsidP="0097504D">
            <w:pPr>
              <w:spacing w:after="120"/>
              <w:rPr>
                <w:sz w:val="20"/>
              </w:rPr>
            </w:pPr>
            <w:r w:rsidRPr="00114CED">
              <w:rPr>
                <w:sz w:val="20"/>
              </w:rPr>
              <w:t>The Investment Documents will be prepared by the Company using the standard AANZ template subscription agreement, sharehold</w:t>
            </w:r>
            <w:r w:rsidR="00B86DF1">
              <w:rPr>
                <w:sz w:val="20"/>
              </w:rPr>
              <w:t xml:space="preserve">ers’ agreement, and constitution. </w:t>
            </w:r>
          </w:p>
          <w:p w14:paraId="3F347C82" w14:textId="77777777" w:rsidR="00A9078B" w:rsidRPr="00114CED" w:rsidRDefault="00B86DF1" w:rsidP="00B86DF1">
            <w:pPr>
              <w:spacing w:after="120"/>
              <w:rPr>
                <w:sz w:val="20"/>
              </w:rPr>
            </w:pPr>
            <w:r>
              <w:rPr>
                <w:sz w:val="20"/>
              </w:rPr>
              <w:t xml:space="preserve">See: </w:t>
            </w:r>
            <w:hyperlink r:id="rId16" w:history="1">
              <w:r w:rsidRPr="00B86222">
                <w:rPr>
                  <w:rStyle w:val="Hyperlink"/>
                  <w:sz w:val="20"/>
                </w:rPr>
                <w:t>https://www.angelassociation.co.nz/resources/reports/</w:t>
              </w:r>
            </w:hyperlink>
            <w:r>
              <w:rPr>
                <w:sz w:val="20"/>
              </w:rPr>
              <w:t xml:space="preserve"> </w:t>
            </w:r>
            <w:r w:rsidR="00A9078B">
              <w:rPr>
                <w:sz w:val="20"/>
              </w:rPr>
              <w:t>.</w:t>
            </w:r>
          </w:p>
        </w:tc>
      </w:tr>
      <w:tr w:rsidR="00B00610" w14:paraId="041D401C" w14:textId="77777777" w:rsidTr="00940D5F">
        <w:tc>
          <w:tcPr>
            <w:tcW w:w="3134" w:type="dxa"/>
            <w:shd w:val="clear" w:color="auto" w:fill="auto"/>
          </w:tcPr>
          <w:p w14:paraId="0F8311DD" w14:textId="77777777" w:rsidR="00A9078B" w:rsidRPr="00114CED" w:rsidRDefault="00B86DF1" w:rsidP="0097504D">
            <w:pPr>
              <w:spacing w:after="120"/>
              <w:jc w:val="left"/>
              <w:rPr>
                <w:b/>
                <w:i/>
                <w:sz w:val="20"/>
              </w:rPr>
            </w:pPr>
            <w:r>
              <w:rPr>
                <w:b/>
                <w:i/>
                <w:sz w:val="20"/>
              </w:rPr>
              <w:t>[</w:t>
            </w:r>
            <w:r w:rsidR="00A9078B" w:rsidRPr="00114CED">
              <w:rPr>
                <w:b/>
                <w:i/>
                <w:sz w:val="20"/>
              </w:rPr>
              <w:t>Other Key Terms</w:t>
            </w:r>
            <w:r>
              <w:rPr>
                <w:b/>
                <w:i/>
                <w:sz w:val="20"/>
              </w:rPr>
              <w:t>]</w:t>
            </w:r>
          </w:p>
          <w:p w14:paraId="6BB9E253" w14:textId="77777777" w:rsidR="00A9078B" w:rsidRPr="00114CED" w:rsidRDefault="00A9078B" w:rsidP="0097504D">
            <w:pPr>
              <w:spacing w:after="120"/>
              <w:jc w:val="left"/>
              <w:rPr>
                <w:b/>
                <w:i/>
                <w:sz w:val="20"/>
              </w:rPr>
            </w:pPr>
          </w:p>
        </w:tc>
        <w:tc>
          <w:tcPr>
            <w:tcW w:w="6506" w:type="dxa"/>
            <w:gridSpan w:val="4"/>
            <w:shd w:val="clear" w:color="auto" w:fill="auto"/>
          </w:tcPr>
          <w:p w14:paraId="7E29FA37" w14:textId="77777777" w:rsidR="00A9078B" w:rsidRPr="00114CED" w:rsidRDefault="00B86DF1" w:rsidP="0097504D">
            <w:pPr>
              <w:spacing w:after="120"/>
              <w:rPr>
                <w:b/>
                <w:i/>
                <w:sz w:val="20"/>
              </w:rPr>
            </w:pPr>
            <w:r>
              <w:rPr>
                <w:b/>
                <w:i/>
                <w:sz w:val="20"/>
              </w:rPr>
              <w:t>[</w:t>
            </w:r>
            <w:r w:rsidR="00A9078B" w:rsidRPr="00114CED">
              <w:rPr>
                <w:i/>
                <w:sz w:val="20"/>
              </w:rPr>
              <w:t>Insert other key terms as required</w:t>
            </w:r>
            <w:r>
              <w:rPr>
                <w:b/>
                <w:i/>
                <w:sz w:val="20"/>
              </w:rPr>
              <w:t>]</w:t>
            </w:r>
            <w:r w:rsidR="00A9078B" w:rsidRPr="00114CED">
              <w:rPr>
                <w:b/>
                <w:i/>
                <w:sz w:val="20"/>
              </w:rPr>
              <w:t xml:space="preserve"> </w:t>
            </w:r>
          </w:p>
          <w:p w14:paraId="23DE523C" w14:textId="77777777" w:rsidR="00A9078B" w:rsidRPr="00114CED" w:rsidRDefault="00A9078B" w:rsidP="0097504D">
            <w:pPr>
              <w:spacing w:after="120"/>
              <w:rPr>
                <w:b/>
                <w:i/>
                <w:sz w:val="20"/>
              </w:rPr>
            </w:pPr>
          </w:p>
        </w:tc>
      </w:tr>
      <w:tr w:rsidR="00B00610" w14:paraId="43ADEBC4" w14:textId="77777777" w:rsidTr="00A9078B">
        <w:tc>
          <w:tcPr>
            <w:tcW w:w="9640" w:type="dxa"/>
            <w:gridSpan w:val="5"/>
            <w:shd w:val="clear" w:color="auto" w:fill="000000" w:themeFill="text1"/>
          </w:tcPr>
          <w:p w14:paraId="0BA52924" w14:textId="77777777" w:rsidR="00A9078B" w:rsidRPr="00114CED" w:rsidRDefault="00A9078B" w:rsidP="0097504D">
            <w:pPr>
              <w:spacing w:after="120"/>
              <w:jc w:val="center"/>
              <w:rPr>
                <w:b/>
                <w:sz w:val="20"/>
              </w:rPr>
            </w:pPr>
            <w:r w:rsidRPr="00114CED">
              <w:rPr>
                <w:b/>
                <w:sz w:val="20"/>
              </w:rPr>
              <w:t>PART B: LEGALLY BINDING TERMS</w:t>
            </w:r>
          </w:p>
          <w:p w14:paraId="52E56223" w14:textId="77777777" w:rsidR="00A9078B" w:rsidRPr="00114CED" w:rsidRDefault="00A9078B" w:rsidP="0097504D">
            <w:pPr>
              <w:spacing w:after="120"/>
              <w:jc w:val="center"/>
              <w:rPr>
                <w:sz w:val="20"/>
              </w:rPr>
            </w:pPr>
          </w:p>
        </w:tc>
      </w:tr>
      <w:tr w:rsidR="00B00610" w14:paraId="370DCB37" w14:textId="77777777" w:rsidTr="00940D5F">
        <w:tc>
          <w:tcPr>
            <w:tcW w:w="3134" w:type="dxa"/>
            <w:shd w:val="clear" w:color="auto" w:fill="auto"/>
          </w:tcPr>
          <w:p w14:paraId="5FAE9BC5" w14:textId="77777777" w:rsidR="00A9078B" w:rsidRPr="00114CED" w:rsidRDefault="00B86DF1" w:rsidP="0097504D">
            <w:pPr>
              <w:spacing w:after="120"/>
              <w:jc w:val="left"/>
              <w:rPr>
                <w:b/>
                <w:i/>
                <w:sz w:val="20"/>
              </w:rPr>
            </w:pPr>
            <w:r>
              <w:rPr>
                <w:b/>
                <w:i/>
                <w:sz w:val="20"/>
              </w:rPr>
              <w:t>[</w:t>
            </w:r>
            <w:r w:rsidR="00A9078B" w:rsidRPr="00114CED">
              <w:rPr>
                <w:b/>
                <w:i/>
                <w:sz w:val="20"/>
              </w:rPr>
              <w:t>Exclusive Period</w:t>
            </w:r>
            <w:r>
              <w:rPr>
                <w:b/>
                <w:i/>
                <w:sz w:val="20"/>
              </w:rPr>
              <w:t>]</w:t>
            </w:r>
            <w:r w:rsidR="00A9078B">
              <w:rPr>
                <w:rStyle w:val="FootnoteReference"/>
                <w:b/>
                <w:i/>
                <w:sz w:val="20"/>
              </w:rPr>
              <w:footnoteReference w:id="22"/>
            </w:r>
          </w:p>
          <w:p w14:paraId="07547A01" w14:textId="77777777" w:rsidR="00A9078B" w:rsidRPr="00114CED" w:rsidRDefault="00A9078B" w:rsidP="00AD1713">
            <w:pPr>
              <w:spacing w:after="120"/>
              <w:rPr>
                <w:i/>
                <w:sz w:val="20"/>
              </w:rPr>
            </w:pPr>
          </w:p>
        </w:tc>
        <w:tc>
          <w:tcPr>
            <w:tcW w:w="6506" w:type="dxa"/>
            <w:gridSpan w:val="4"/>
            <w:shd w:val="clear" w:color="auto" w:fill="auto"/>
          </w:tcPr>
          <w:p w14:paraId="5ABC002B" w14:textId="77777777" w:rsidR="00A9078B" w:rsidRPr="00114CED" w:rsidRDefault="00A9078B" w:rsidP="0097504D">
            <w:pPr>
              <w:spacing w:after="120"/>
              <w:rPr>
                <w:i/>
                <w:sz w:val="20"/>
              </w:rPr>
            </w:pPr>
            <w:r w:rsidRPr="00114CED">
              <w:rPr>
                <w:i/>
                <w:sz w:val="20"/>
              </w:rPr>
              <w:t xml:space="preserve">For a period of </w:t>
            </w:r>
            <w:r w:rsidR="00B86DF1">
              <w:rPr>
                <w:b/>
                <w:i/>
                <w:sz w:val="20"/>
              </w:rPr>
              <w:t>[</w:t>
            </w:r>
            <w:r w:rsidRPr="00114CED">
              <w:rPr>
                <w:i/>
                <w:sz w:val="20"/>
              </w:rPr>
              <w:t>30</w:t>
            </w:r>
            <w:r w:rsidR="00B86DF1">
              <w:rPr>
                <w:b/>
                <w:i/>
                <w:sz w:val="20"/>
              </w:rPr>
              <w:t>]</w:t>
            </w:r>
            <w:r w:rsidRPr="00114CED">
              <w:rPr>
                <w:i/>
                <w:sz w:val="20"/>
              </w:rPr>
              <w:t xml:space="preserve"> days from the date of signing this Term Sheet, (</w:t>
            </w:r>
            <w:r w:rsidRPr="00114CED">
              <w:rPr>
                <w:b/>
                <w:i/>
                <w:sz w:val="20"/>
              </w:rPr>
              <w:t>Exclusivity Period</w:t>
            </w:r>
            <w:r w:rsidRPr="00114CED">
              <w:rPr>
                <w:i/>
                <w:sz w:val="20"/>
              </w:rPr>
              <w:t>) none of the Company, its shareholders, directors, officers, contractors or employees will conduct any discussions whatsoever with any third party regarding any investment in the Company, except as may be approved by the</w:t>
            </w:r>
            <w:r>
              <w:rPr>
                <w:i/>
                <w:sz w:val="20"/>
              </w:rPr>
              <w:t xml:space="preserve"> Investors in their discretion.</w:t>
            </w:r>
          </w:p>
        </w:tc>
      </w:tr>
      <w:tr w:rsidR="00B00610" w14:paraId="411E49DD" w14:textId="77777777" w:rsidTr="00940D5F">
        <w:tc>
          <w:tcPr>
            <w:tcW w:w="3134" w:type="dxa"/>
            <w:shd w:val="clear" w:color="auto" w:fill="auto"/>
          </w:tcPr>
          <w:p w14:paraId="678AF06A" w14:textId="77777777" w:rsidR="00A9078B" w:rsidRPr="00114CED" w:rsidRDefault="00A9078B" w:rsidP="0097504D">
            <w:pPr>
              <w:spacing w:after="120"/>
              <w:jc w:val="left"/>
              <w:rPr>
                <w:b/>
                <w:sz w:val="20"/>
              </w:rPr>
            </w:pPr>
            <w:r w:rsidRPr="00114CED">
              <w:rPr>
                <w:b/>
                <w:sz w:val="20"/>
              </w:rPr>
              <w:t>Legal Costs</w:t>
            </w:r>
            <w:r>
              <w:rPr>
                <w:rStyle w:val="FootnoteReference"/>
                <w:b/>
                <w:sz w:val="20"/>
              </w:rPr>
              <w:footnoteReference w:id="23"/>
            </w:r>
          </w:p>
        </w:tc>
        <w:tc>
          <w:tcPr>
            <w:tcW w:w="6506" w:type="dxa"/>
            <w:gridSpan w:val="4"/>
            <w:shd w:val="clear" w:color="auto" w:fill="auto"/>
          </w:tcPr>
          <w:p w14:paraId="5A25F9A9" w14:textId="77777777" w:rsidR="00A9078B" w:rsidRPr="00114CED" w:rsidRDefault="00A9078B" w:rsidP="0097504D">
            <w:pPr>
              <w:spacing w:after="120"/>
              <w:rPr>
                <w:sz w:val="20"/>
              </w:rPr>
            </w:pPr>
            <w:r w:rsidRPr="00114CED">
              <w:rPr>
                <w:sz w:val="20"/>
              </w:rPr>
              <w:t xml:space="preserve">The Company will pay all legal and professional costs incurred by </w:t>
            </w:r>
            <w:r w:rsidR="00B86DF1">
              <w:rPr>
                <w:b/>
                <w:i/>
                <w:sz w:val="20"/>
              </w:rPr>
              <w:t>[</w:t>
            </w:r>
            <w:r w:rsidRPr="00114CED">
              <w:rPr>
                <w:i/>
                <w:sz w:val="20"/>
              </w:rPr>
              <w:t>insert lead investor name</w:t>
            </w:r>
            <w:r w:rsidR="00B86DF1">
              <w:rPr>
                <w:b/>
                <w:i/>
                <w:sz w:val="20"/>
              </w:rPr>
              <w:t>]</w:t>
            </w:r>
            <w:r w:rsidRPr="00114CED">
              <w:rPr>
                <w:sz w:val="20"/>
              </w:rPr>
              <w:t xml:space="preserve"> relating to the Investment Documents and related documentation </w:t>
            </w:r>
            <w:r w:rsidR="00B86DF1">
              <w:rPr>
                <w:b/>
                <w:i/>
                <w:sz w:val="20"/>
              </w:rPr>
              <w:t>[</w:t>
            </w:r>
            <w:r w:rsidRPr="00114CED">
              <w:rPr>
                <w:i/>
                <w:sz w:val="20"/>
              </w:rPr>
              <w:t>up to a maximum of $</w:t>
            </w:r>
            <w:r w:rsidR="00B86DF1">
              <w:rPr>
                <w:b/>
                <w:i/>
                <w:sz w:val="20"/>
              </w:rPr>
              <w:t>[</w:t>
            </w:r>
            <w:r w:rsidRPr="00114CED">
              <w:rPr>
                <w:i/>
                <w:sz w:val="20"/>
              </w:rPr>
              <w:t>insert amount</w:t>
            </w:r>
            <w:r w:rsidR="00B86DF1">
              <w:rPr>
                <w:b/>
                <w:i/>
                <w:sz w:val="20"/>
              </w:rPr>
              <w:t>]]</w:t>
            </w:r>
            <w:r w:rsidRPr="00114CED">
              <w:rPr>
                <w:sz w:val="20"/>
              </w:rPr>
              <w:t xml:space="preserve"> plus GST, </w:t>
            </w:r>
            <w:r w:rsidR="00B86DF1">
              <w:rPr>
                <w:b/>
                <w:i/>
                <w:sz w:val="20"/>
              </w:rPr>
              <w:t>[</w:t>
            </w:r>
            <w:r w:rsidRPr="00114CED">
              <w:rPr>
                <w:i/>
                <w:sz w:val="20"/>
              </w:rPr>
              <w:t>whether or not Investment Documents are entered into</w:t>
            </w:r>
            <w:r w:rsidRPr="00114CED">
              <w:rPr>
                <w:sz w:val="20"/>
              </w:rPr>
              <w:t>.</w:t>
            </w:r>
            <w:r w:rsidR="00B86DF1">
              <w:rPr>
                <w:b/>
                <w:i/>
                <w:sz w:val="20"/>
              </w:rPr>
              <w:t>]</w:t>
            </w:r>
          </w:p>
          <w:p w14:paraId="54011186" w14:textId="77777777" w:rsidR="00A9078B" w:rsidRPr="00630B12" w:rsidRDefault="00940D5F" w:rsidP="0097504D">
            <w:pPr>
              <w:spacing w:after="120"/>
              <w:rPr>
                <w:b/>
                <w:i/>
                <w:sz w:val="20"/>
              </w:rPr>
            </w:pPr>
            <w:r>
              <w:rPr>
                <w:sz w:val="20"/>
              </w:rPr>
              <w:t>Except as set out above, t</w:t>
            </w:r>
            <w:r w:rsidR="00A9078B" w:rsidRPr="00114CED">
              <w:rPr>
                <w:sz w:val="20"/>
              </w:rPr>
              <w:t xml:space="preserve">he Company </w:t>
            </w:r>
            <w:r>
              <w:rPr>
                <w:sz w:val="20"/>
              </w:rPr>
              <w:t xml:space="preserve">and all investors </w:t>
            </w:r>
            <w:r w:rsidR="00A9078B" w:rsidRPr="00114CED">
              <w:rPr>
                <w:sz w:val="20"/>
              </w:rPr>
              <w:t xml:space="preserve">will pay </w:t>
            </w:r>
            <w:r>
              <w:rPr>
                <w:sz w:val="20"/>
              </w:rPr>
              <w:t>their</w:t>
            </w:r>
            <w:r w:rsidRPr="00114CED">
              <w:rPr>
                <w:sz w:val="20"/>
              </w:rPr>
              <w:t xml:space="preserve"> </w:t>
            </w:r>
            <w:r w:rsidR="00A9078B" w:rsidRPr="00114CED">
              <w:rPr>
                <w:sz w:val="20"/>
              </w:rPr>
              <w:t xml:space="preserve">own legal and professional costs incurred by </w:t>
            </w:r>
            <w:r>
              <w:rPr>
                <w:sz w:val="20"/>
              </w:rPr>
              <w:t>them</w:t>
            </w:r>
            <w:r w:rsidRPr="00114CED">
              <w:rPr>
                <w:sz w:val="20"/>
              </w:rPr>
              <w:t xml:space="preserve"> </w:t>
            </w:r>
            <w:r w:rsidR="00A9078B" w:rsidRPr="00114CED">
              <w:rPr>
                <w:sz w:val="20"/>
              </w:rPr>
              <w:t>in relation to the Investment Documents and related documentation</w:t>
            </w:r>
            <w:r w:rsidR="00A9078B" w:rsidRPr="00114CED">
              <w:rPr>
                <w:i/>
                <w:sz w:val="20"/>
              </w:rPr>
              <w:t>.</w:t>
            </w:r>
          </w:p>
        </w:tc>
      </w:tr>
      <w:tr w:rsidR="00B00610" w14:paraId="1410DCDC" w14:textId="77777777" w:rsidTr="00940D5F">
        <w:tc>
          <w:tcPr>
            <w:tcW w:w="3134" w:type="dxa"/>
            <w:shd w:val="clear" w:color="auto" w:fill="auto"/>
          </w:tcPr>
          <w:p w14:paraId="0928E0A4" w14:textId="77777777" w:rsidR="00A9078B" w:rsidRPr="00114CED" w:rsidRDefault="00A9078B" w:rsidP="0097504D">
            <w:pPr>
              <w:spacing w:after="120"/>
              <w:jc w:val="left"/>
              <w:rPr>
                <w:b/>
                <w:sz w:val="20"/>
              </w:rPr>
            </w:pPr>
            <w:r w:rsidRPr="00114CED">
              <w:rPr>
                <w:b/>
                <w:sz w:val="20"/>
              </w:rPr>
              <w:t>Confidentiality</w:t>
            </w:r>
          </w:p>
          <w:p w14:paraId="5043CB0F" w14:textId="77777777" w:rsidR="00A9078B" w:rsidRPr="00114CED" w:rsidRDefault="00A9078B" w:rsidP="0097504D">
            <w:pPr>
              <w:spacing w:after="120"/>
              <w:jc w:val="left"/>
              <w:rPr>
                <w:b/>
                <w:sz w:val="20"/>
              </w:rPr>
            </w:pPr>
          </w:p>
          <w:p w14:paraId="07459315" w14:textId="77777777" w:rsidR="00A9078B" w:rsidRPr="00114CED" w:rsidRDefault="00A9078B" w:rsidP="0097504D">
            <w:pPr>
              <w:spacing w:after="120"/>
              <w:jc w:val="left"/>
              <w:rPr>
                <w:b/>
                <w:sz w:val="20"/>
              </w:rPr>
            </w:pPr>
          </w:p>
        </w:tc>
        <w:tc>
          <w:tcPr>
            <w:tcW w:w="6506" w:type="dxa"/>
            <w:gridSpan w:val="4"/>
            <w:shd w:val="clear" w:color="auto" w:fill="auto"/>
          </w:tcPr>
          <w:p w14:paraId="3A9DCF1D" w14:textId="77777777" w:rsidR="00A9078B" w:rsidRPr="00114CED" w:rsidRDefault="00A9078B" w:rsidP="0097504D">
            <w:pPr>
              <w:spacing w:after="120"/>
              <w:rPr>
                <w:sz w:val="20"/>
              </w:rPr>
            </w:pPr>
            <w:r w:rsidRPr="00114CED">
              <w:rPr>
                <w:sz w:val="20"/>
              </w:rPr>
              <w:t>The contents of this Term Sheet, and the fact that one has been issued, may only be disclosed by the Company to its shareholders, directors and advisers or other person(s) approved by the Inves</w:t>
            </w:r>
            <w:r>
              <w:rPr>
                <w:sz w:val="20"/>
              </w:rPr>
              <w:t>tors (on a need to know basis).</w:t>
            </w:r>
          </w:p>
        </w:tc>
      </w:tr>
    </w:tbl>
    <w:p w14:paraId="6537F28F" w14:textId="77777777" w:rsidR="00A9078B" w:rsidRPr="00114CED" w:rsidRDefault="00A9078B" w:rsidP="00A9078B">
      <w:pPr>
        <w:ind w:right="-860"/>
        <w:jc w:val="left"/>
        <w:rPr>
          <w:sz w:val="20"/>
        </w:rPr>
      </w:pPr>
    </w:p>
    <w:p w14:paraId="531D41C0" w14:textId="77777777" w:rsidR="00A9078B" w:rsidRPr="00114CED" w:rsidRDefault="00A9078B" w:rsidP="00A9078B">
      <w:pPr>
        <w:ind w:right="-860"/>
        <w:jc w:val="left"/>
        <w:rPr>
          <w:sz w:val="20"/>
        </w:rPr>
      </w:pPr>
      <w:r w:rsidRPr="00114CED">
        <w:rPr>
          <w:sz w:val="20"/>
        </w:rPr>
        <w:t xml:space="preserve">The parties respectively acknowledge the intended investment terms described in Part A and agree to be bound by the terms in Part B. </w:t>
      </w:r>
    </w:p>
    <w:p w14:paraId="6DFB9E20" w14:textId="77777777" w:rsidR="00A9078B" w:rsidRPr="00114CED" w:rsidRDefault="00A9078B" w:rsidP="00A9078B">
      <w:pPr>
        <w:jc w:val="left"/>
        <w:rPr>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281"/>
        <w:gridCol w:w="4475"/>
      </w:tblGrid>
      <w:tr w:rsidR="00B00610" w14:paraId="14536AD0" w14:textId="77777777" w:rsidTr="00A9078B">
        <w:tc>
          <w:tcPr>
            <w:tcW w:w="4106" w:type="dxa"/>
          </w:tcPr>
          <w:p w14:paraId="1259B7D6" w14:textId="77777777" w:rsidR="00A9078B" w:rsidRPr="00114CED" w:rsidRDefault="00A9078B" w:rsidP="00A9078B">
            <w:pPr>
              <w:jc w:val="left"/>
              <w:rPr>
                <w:rFonts w:eastAsia="Calibri"/>
                <w:b/>
                <w:sz w:val="20"/>
              </w:rPr>
            </w:pPr>
            <w:r w:rsidRPr="00114CED">
              <w:rPr>
                <w:rFonts w:eastAsia="Calibri"/>
                <w:b/>
                <w:sz w:val="20"/>
              </w:rPr>
              <w:t>SIGNED on behalf of the Investors</w:t>
            </w:r>
          </w:p>
        </w:tc>
        <w:tc>
          <w:tcPr>
            <w:tcW w:w="284" w:type="dxa"/>
          </w:tcPr>
          <w:p w14:paraId="70DF9E56" w14:textId="77777777" w:rsidR="00A9078B" w:rsidRPr="00114CED" w:rsidRDefault="00A9078B" w:rsidP="00A9078B">
            <w:pPr>
              <w:jc w:val="left"/>
              <w:rPr>
                <w:rFonts w:eastAsia="Calibri"/>
                <w:b/>
                <w:sz w:val="20"/>
              </w:rPr>
            </w:pPr>
          </w:p>
        </w:tc>
        <w:tc>
          <w:tcPr>
            <w:tcW w:w="4626" w:type="dxa"/>
          </w:tcPr>
          <w:p w14:paraId="5230A197" w14:textId="77777777" w:rsidR="00A9078B" w:rsidRPr="00114CED" w:rsidRDefault="00A9078B" w:rsidP="00A9078B">
            <w:pPr>
              <w:jc w:val="left"/>
              <w:rPr>
                <w:rFonts w:eastAsia="Calibri"/>
                <w:b/>
                <w:sz w:val="20"/>
              </w:rPr>
            </w:pPr>
            <w:r w:rsidRPr="00114CED">
              <w:rPr>
                <w:rFonts w:eastAsia="Calibri"/>
                <w:b/>
                <w:sz w:val="20"/>
              </w:rPr>
              <w:t xml:space="preserve">SIGNED on behalf of the Company </w:t>
            </w:r>
          </w:p>
        </w:tc>
      </w:tr>
      <w:tr w:rsidR="00B00610" w14:paraId="44E871BC" w14:textId="77777777" w:rsidTr="00A9078B">
        <w:tc>
          <w:tcPr>
            <w:tcW w:w="4106" w:type="dxa"/>
            <w:tcBorders>
              <w:bottom w:val="single" w:sz="4" w:space="0" w:color="auto"/>
            </w:tcBorders>
          </w:tcPr>
          <w:p w14:paraId="144A5D23" w14:textId="77777777" w:rsidR="00A9078B" w:rsidRPr="00114CED" w:rsidRDefault="00A9078B" w:rsidP="00A9078B">
            <w:pPr>
              <w:jc w:val="left"/>
              <w:rPr>
                <w:rFonts w:eastAsia="Calibri"/>
                <w:b/>
                <w:sz w:val="20"/>
              </w:rPr>
            </w:pPr>
          </w:p>
          <w:p w14:paraId="738610EB" w14:textId="77777777" w:rsidR="00A9078B" w:rsidRPr="00114CED" w:rsidRDefault="00A9078B" w:rsidP="00A9078B">
            <w:pPr>
              <w:jc w:val="left"/>
              <w:rPr>
                <w:rFonts w:eastAsia="Calibri"/>
                <w:b/>
                <w:sz w:val="20"/>
              </w:rPr>
            </w:pPr>
          </w:p>
          <w:p w14:paraId="637805D2" w14:textId="77777777" w:rsidR="00A9078B" w:rsidRPr="00114CED" w:rsidRDefault="00A9078B" w:rsidP="00A9078B">
            <w:pPr>
              <w:jc w:val="left"/>
              <w:rPr>
                <w:rFonts w:eastAsia="Calibri"/>
                <w:b/>
                <w:sz w:val="20"/>
              </w:rPr>
            </w:pPr>
          </w:p>
        </w:tc>
        <w:tc>
          <w:tcPr>
            <w:tcW w:w="284" w:type="dxa"/>
          </w:tcPr>
          <w:p w14:paraId="463F29E8" w14:textId="77777777" w:rsidR="00A9078B" w:rsidRPr="00114CED" w:rsidRDefault="00A9078B" w:rsidP="00A9078B">
            <w:pPr>
              <w:jc w:val="left"/>
              <w:rPr>
                <w:rFonts w:eastAsia="Calibri"/>
                <w:b/>
                <w:sz w:val="20"/>
              </w:rPr>
            </w:pPr>
          </w:p>
        </w:tc>
        <w:tc>
          <w:tcPr>
            <w:tcW w:w="4626" w:type="dxa"/>
            <w:tcBorders>
              <w:bottom w:val="single" w:sz="4" w:space="0" w:color="auto"/>
            </w:tcBorders>
          </w:tcPr>
          <w:p w14:paraId="3B7B4B86" w14:textId="77777777" w:rsidR="00A9078B" w:rsidRPr="00114CED" w:rsidRDefault="00A9078B" w:rsidP="00A9078B">
            <w:pPr>
              <w:jc w:val="left"/>
              <w:rPr>
                <w:rFonts w:eastAsia="Calibri"/>
                <w:b/>
                <w:sz w:val="20"/>
              </w:rPr>
            </w:pPr>
          </w:p>
        </w:tc>
      </w:tr>
      <w:tr w:rsidR="00B00610" w14:paraId="3AD085DF" w14:textId="77777777" w:rsidTr="00A9078B">
        <w:tc>
          <w:tcPr>
            <w:tcW w:w="4106" w:type="dxa"/>
            <w:tcBorders>
              <w:top w:val="single" w:sz="4" w:space="0" w:color="auto"/>
              <w:bottom w:val="single" w:sz="4" w:space="0" w:color="auto"/>
            </w:tcBorders>
          </w:tcPr>
          <w:p w14:paraId="0D909AED" w14:textId="77777777" w:rsidR="00A9078B" w:rsidRPr="00114CED" w:rsidRDefault="00A9078B" w:rsidP="00A9078B">
            <w:pPr>
              <w:jc w:val="left"/>
              <w:rPr>
                <w:rFonts w:eastAsia="Calibri"/>
                <w:i/>
                <w:sz w:val="20"/>
              </w:rPr>
            </w:pPr>
            <w:r w:rsidRPr="00114CED">
              <w:rPr>
                <w:rFonts w:eastAsia="Calibri"/>
                <w:i/>
                <w:sz w:val="20"/>
              </w:rPr>
              <w:t>Name</w:t>
            </w:r>
          </w:p>
          <w:p w14:paraId="3A0FF5F2" w14:textId="77777777" w:rsidR="00A9078B" w:rsidRPr="00114CED" w:rsidRDefault="00A9078B" w:rsidP="00A9078B">
            <w:pPr>
              <w:jc w:val="left"/>
              <w:rPr>
                <w:rFonts w:eastAsia="Calibri"/>
                <w:i/>
                <w:sz w:val="20"/>
              </w:rPr>
            </w:pPr>
          </w:p>
          <w:p w14:paraId="5630AD66" w14:textId="77777777" w:rsidR="00A9078B" w:rsidRPr="00114CED" w:rsidRDefault="00A9078B" w:rsidP="00A9078B">
            <w:pPr>
              <w:jc w:val="left"/>
              <w:rPr>
                <w:rFonts w:eastAsia="Calibri"/>
                <w:i/>
                <w:sz w:val="20"/>
              </w:rPr>
            </w:pPr>
          </w:p>
        </w:tc>
        <w:tc>
          <w:tcPr>
            <w:tcW w:w="284" w:type="dxa"/>
          </w:tcPr>
          <w:p w14:paraId="61829076" w14:textId="77777777" w:rsidR="00A9078B" w:rsidRPr="00114CED" w:rsidRDefault="00A9078B" w:rsidP="00A9078B">
            <w:pPr>
              <w:jc w:val="left"/>
              <w:rPr>
                <w:rFonts w:eastAsia="Calibri"/>
                <w:i/>
                <w:sz w:val="20"/>
              </w:rPr>
            </w:pPr>
          </w:p>
        </w:tc>
        <w:tc>
          <w:tcPr>
            <w:tcW w:w="4626" w:type="dxa"/>
            <w:tcBorders>
              <w:top w:val="single" w:sz="4" w:space="0" w:color="auto"/>
              <w:bottom w:val="single" w:sz="4" w:space="0" w:color="auto"/>
            </w:tcBorders>
          </w:tcPr>
          <w:p w14:paraId="76CAFD79" w14:textId="77777777" w:rsidR="00A9078B" w:rsidRPr="00114CED" w:rsidRDefault="00A9078B" w:rsidP="00A9078B">
            <w:pPr>
              <w:jc w:val="left"/>
              <w:rPr>
                <w:rFonts w:eastAsia="Calibri"/>
                <w:i/>
                <w:sz w:val="20"/>
              </w:rPr>
            </w:pPr>
            <w:r w:rsidRPr="00114CED">
              <w:rPr>
                <w:rFonts w:eastAsia="Calibri"/>
                <w:i/>
                <w:sz w:val="20"/>
              </w:rPr>
              <w:t>Name</w:t>
            </w:r>
          </w:p>
        </w:tc>
      </w:tr>
      <w:tr w:rsidR="00B00610" w14:paraId="2386EA0C" w14:textId="77777777" w:rsidTr="00A9078B">
        <w:tc>
          <w:tcPr>
            <w:tcW w:w="4106" w:type="dxa"/>
            <w:tcBorders>
              <w:top w:val="single" w:sz="4" w:space="0" w:color="auto"/>
            </w:tcBorders>
          </w:tcPr>
          <w:p w14:paraId="491072FA" w14:textId="77777777" w:rsidR="00A9078B" w:rsidRPr="00114CED" w:rsidRDefault="00A9078B" w:rsidP="00A9078B">
            <w:pPr>
              <w:jc w:val="left"/>
              <w:rPr>
                <w:rFonts w:eastAsia="Calibri"/>
                <w:i/>
                <w:sz w:val="20"/>
              </w:rPr>
            </w:pPr>
            <w:r w:rsidRPr="00114CED">
              <w:rPr>
                <w:rFonts w:eastAsia="Calibri"/>
                <w:i/>
                <w:sz w:val="20"/>
              </w:rPr>
              <w:t>Date</w:t>
            </w:r>
          </w:p>
        </w:tc>
        <w:tc>
          <w:tcPr>
            <w:tcW w:w="284" w:type="dxa"/>
          </w:tcPr>
          <w:p w14:paraId="2BA226A1" w14:textId="77777777" w:rsidR="00A9078B" w:rsidRPr="00114CED" w:rsidRDefault="00A9078B" w:rsidP="00A9078B">
            <w:pPr>
              <w:jc w:val="left"/>
              <w:rPr>
                <w:rFonts w:eastAsia="Calibri"/>
                <w:i/>
                <w:sz w:val="20"/>
              </w:rPr>
            </w:pPr>
          </w:p>
        </w:tc>
        <w:tc>
          <w:tcPr>
            <w:tcW w:w="4626" w:type="dxa"/>
            <w:tcBorders>
              <w:top w:val="single" w:sz="4" w:space="0" w:color="auto"/>
            </w:tcBorders>
          </w:tcPr>
          <w:p w14:paraId="5F3F821A" w14:textId="77777777" w:rsidR="00A9078B" w:rsidRPr="00114CED" w:rsidRDefault="00A9078B" w:rsidP="00A9078B">
            <w:pPr>
              <w:jc w:val="left"/>
              <w:rPr>
                <w:rFonts w:eastAsia="Calibri"/>
                <w:i/>
                <w:sz w:val="20"/>
              </w:rPr>
            </w:pPr>
            <w:r w:rsidRPr="00114CED">
              <w:rPr>
                <w:rFonts w:eastAsia="Calibri"/>
                <w:i/>
                <w:sz w:val="20"/>
              </w:rPr>
              <w:t>Date</w:t>
            </w:r>
          </w:p>
        </w:tc>
      </w:tr>
    </w:tbl>
    <w:p w14:paraId="17AD93B2" w14:textId="77777777" w:rsidR="00A9078B" w:rsidRPr="00114CED" w:rsidRDefault="00A9078B" w:rsidP="00A9078B">
      <w:pPr>
        <w:ind w:right="-993"/>
        <w:jc w:val="left"/>
        <w:rPr>
          <w:b/>
          <w:sz w:val="20"/>
        </w:rPr>
      </w:pPr>
    </w:p>
    <w:p w14:paraId="0DE4B5B7" w14:textId="77777777" w:rsidR="00A9078B" w:rsidRPr="00114CED" w:rsidRDefault="00A9078B" w:rsidP="00A9078B">
      <w:pPr>
        <w:ind w:right="-993"/>
        <w:jc w:val="center"/>
        <w:rPr>
          <w:sz w:val="20"/>
        </w:rPr>
      </w:pPr>
    </w:p>
    <w:p w14:paraId="66204FF1" w14:textId="77777777" w:rsidR="00A9078B" w:rsidRPr="00114CED" w:rsidRDefault="00A9078B" w:rsidP="00A9078B">
      <w:pPr>
        <w:ind w:right="29"/>
        <w:rPr>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055"/>
      </w:tblGrid>
      <w:tr w:rsidR="00B00610" w14:paraId="565F6EA0" w14:textId="77777777" w:rsidTr="00A9078B">
        <w:tc>
          <w:tcPr>
            <w:tcW w:w="8725" w:type="dxa"/>
            <w:gridSpan w:val="2"/>
            <w:shd w:val="clear" w:color="auto" w:fill="BFBFBF" w:themeFill="background1" w:themeFillShade="BF"/>
          </w:tcPr>
          <w:p w14:paraId="61757CCC" w14:textId="77777777" w:rsidR="00A9078B" w:rsidRPr="00114CED" w:rsidRDefault="00A9078B" w:rsidP="00AD1713">
            <w:pPr>
              <w:spacing w:after="120"/>
              <w:ind w:right="-57"/>
              <w:jc w:val="left"/>
              <w:rPr>
                <w:b/>
                <w:sz w:val="20"/>
              </w:rPr>
            </w:pPr>
            <w:r w:rsidRPr="00114CED">
              <w:rPr>
                <w:b/>
                <w:sz w:val="20"/>
              </w:rPr>
              <w:t xml:space="preserve">COMMITTED INVESTORS </w:t>
            </w:r>
          </w:p>
        </w:tc>
      </w:tr>
      <w:tr w:rsidR="00B00610" w14:paraId="3ED48865" w14:textId="77777777" w:rsidTr="00A9078B">
        <w:tc>
          <w:tcPr>
            <w:tcW w:w="5670" w:type="dxa"/>
            <w:shd w:val="clear" w:color="auto" w:fill="auto"/>
          </w:tcPr>
          <w:p w14:paraId="16B86293" w14:textId="77777777" w:rsidR="00A9078B" w:rsidRPr="00114CED" w:rsidRDefault="00A9078B" w:rsidP="00AD1713">
            <w:pPr>
              <w:spacing w:after="120"/>
              <w:ind w:right="-8"/>
              <w:jc w:val="left"/>
              <w:rPr>
                <w:b/>
                <w:sz w:val="20"/>
              </w:rPr>
            </w:pPr>
            <w:r w:rsidRPr="00114CED">
              <w:rPr>
                <w:b/>
                <w:sz w:val="20"/>
              </w:rPr>
              <w:t xml:space="preserve">Name </w:t>
            </w:r>
          </w:p>
        </w:tc>
        <w:tc>
          <w:tcPr>
            <w:tcW w:w="3055" w:type="dxa"/>
            <w:shd w:val="clear" w:color="auto" w:fill="auto"/>
          </w:tcPr>
          <w:p w14:paraId="06C24BAA" w14:textId="77777777" w:rsidR="00A9078B" w:rsidRPr="00114CED" w:rsidRDefault="00A9078B" w:rsidP="00AD1713">
            <w:pPr>
              <w:spacing w:after="120"/>
              <w:ind w:right="-57"/>
              <w:jc w:val="left"/>
              <w:rPr>
                <w:b/>
                <w:sz w:val="20"/>
              </w:rPr>
            </w:pPr>
            <w:r w:rsidRPr="00114CED">
              <w:rPr>
                <w:b/>
                <w:sz w:val="20"/>
              </w:rPr>
              <w:t>Amount</w:t>
            </w:r>
          </w:p>
        </w:tc>
      </w:tr>
      <w:tr w:rsidR="00B00610" w14:paraId="7117C49B" w14:textId="77777777" w:rsidTr="00A9078B">
        <w:tc>
          <w:tcPr>
            <w:tcW w:w="5670" w:type="dxa"/>
            <w:shd w:val="clear" w:color="auto" w:fill="auto"/>
          </w:tcPr>
          <w:p w14:paraId="3D5D99E6" w14:textId="77777777"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shd w:val="clear" w:color="auto" w:fill="auto"/>
          </w:tcPr>
          <w:p w14:paraId="781CB20E" w14:textId="77777777" w:rsidR="00A9078B" w:rsidRPr="00114CED" w:rsidRDefault="00A9078B" w:rsidP="00AD1713">
            <w:pPr>
              <w:spacing w:after="120"/>
              <w:ind w:right="-57"/>
              <w:jc w:val="left"/>
              <w:rPr>
                <w:sz w:val="20"/>
              </w:rPr>
            </w:pPr>
            <w:r w:rsidRPr="00114CED">
              <w:rPr>
                <w:sz w:val="20"/>
              </w:rPr>
              <w:t>$</w:t>
            </w:r>
            <w:r w:rsidR="00B86DF1">
              <w:rPr>
                <w:b/>
                <w:i/>
                <w:sz w:val="20"/>
              </w:rPr>
              <w:t>[</w:t>
            </w:r>
            <w:r w:rsidRPr="00114CED">
              <w:rPr>
                <w:b/>
                <w:i/>
                <w:sz w:val="20"/>
              </w:rPr>
              <w:t>insert amount</w:t>
            </w:r>
            <w:r w:rsidR="00B86DF1">
              <w:rPr>
                <w:b/>
                <w:i/>
                <w:sz w:val="20"/>
              </w:rPr>
              <w:t>]</w:t>
            </w:r>
          </w:p>
        </w:tc>
      </w:tr>
      <w:tr w:rsidR="00B00610" w14:paraId="5F7C36AA" w14:textId="77777777" w:rsidTr="00A9078B">
        <w:tc>
          <w:tcPr>
            <w:tcW w:w="5670" w:type="dxa"/>
            <w:shd w:val="clear" w:color="auto" w:fill="auto"/>
          </w:tcPr>
          <w:p w14:paraId="4EAF828E" w14:textId="77777777"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shd w:val="clear" w:color="auto" w:fill="auto"/>
          </w:tcPr>
          <w:p w14:paraId="64C1DC50" w14:textId="77777777"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14:paraId="7B326F08" w14:textId="77777777" w:rsidTr="00A9078B">
        <w:tc>
          <w:tcPr>
            <w:tcW w:w="5670" w:type="dxa"/>
            <w:shd w:val="clear" w:color="auto" w:fill="auto"/>
          </w:tcPr>
          <w:p w14:paraId="4236309D" w14:textId="77777777"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shd w:val="clear" w:color="auto" w:fill="auto"/>
          </w:tcPr>
          <w:p w14:paraId="5C03C6D5" w14:textId="77777777"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14:paraId="2F57E3F7" w14:textId="77777777" w:rsidTr="00A9078B">
        <w:tc>
          <w:tcPr>
            <w:tcW w:w="5670" w:type="dxa"/>
            <w:shd w:val="clear" w:color="auto" w:fill="auto"/>
          </w:tcPr>
          <w:p w14:paraId="5C141806" w14:textId="77777777"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shd w:val="clear" w:color="auto" w:fill="auto"/>
          </w:tcPr>
          <w:p w14:paraId="3E9BAE40" w14:textId="77777777"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14:paraId="447A4075" w14:textId="77777777" w:rsidTr="00A9078B">
        <w:tc>
          <w:tcPr>
            <w:tcW w:w="5670" w:type="dxa"/>
            <w:shd w:val="clear" w:color="auto" w:fill="auto"/>
          </w:tcPr>
          <w:p w14:paraId="7159388C" w14:textId="77777777" w:rsidR="00A9078B" w:rsidRPr="00114CED" w:rsidRDefault="00B86DF1" w:rsidP="00AD1713">
            <w:pPr>
              <w:spacing w:after="120"/>
              <w:rPr>
                <w:b/>
                <w:sz w:val="20"/>
              </w:rPr>
            </w:pPr>
            <w:r>
              <w:rPr>
                <w:b/>
                <w:i/>
                <w:sz w:val="20"/>
              </w:rPr>
              <w:t>[</w:t>
            </w:r>
            <w:r w:rsidR="00A9078B" w:rsidRPr="00114CED">
              <w:rPr>
                <w:b/>
                <w:i/>
                <w:sz w:val="20"/>
              </w:rPr>
              <w:t>insert investor name</w:t>
            </w:r>
            <w:r>
              <w:rPr>
                <w:b/>
                <w:i/>
                <w:sz w:val="20"/>
              </w:rPr>
              <w:t>]</w:t>
            </w:r>
          </w:p>
        </w:tc>
        <w:tc>
          <w:tcPr>
            <w:tcW w:w="3055" w:type="dxa"/>
            <w:shd w:val="clear" w:color="auto" w:fill="auto"/>
          </w:tcPr>
          <w:p w14:paraId="3F294644" w14:textId="77777777"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bl>
    <w:p w14:paraId="2DBF0D7D" w14:textId="77777777" w:rsidR="00A9078B" w:rsidRPr="00114CED" w:rsidRDefault="00A9078B">
      <w:pPr>
        <w:spacing w:after="200" w:line="276" w:lineRule="auto"/>
        <w:jc w:val="left"/>
        <w:rPr>
          <w:sz w:val="20"/>
        </w:rPr>
        <w:sectPr w:rsidR="00A9078B" w:rsidRPr="00114CED" w:rsidSect="00A9078B">
          <w:pgSz w:w="11907" w:h="16840" w:code="9"/>
          <w:pgMar w:top="1247" w:right="1474" w:bottom="1440" w:left="1701" w:header="720" w:footer="505" w:gutter="0"/>
          <w:paperSrc w:first="265" w:other="265"/>
          <w:cols w:space="720"/>
          <w:titlePg/>
          <w:docGrid w:linePitch="286"/>
        </w:sectPr>
      </w:pPr>
    </w:p>
    <w:p w14:paraId="7D0BE525" w14:textId="77777777" w:rsidR="00A9078B" w:rsidRPr="00114CED" w:rsidRDefault="00A9078B" w:rsidP="00A9078B">
      <w:pPr>
        <w:ind w:right="75"/>
        <w:jc w:val="center"/>
        <w:rPr>
          <w:b/>
          <w:sz w:val="20"/>
        </w:rPr>
      </w:pPr>
      <w:r w:rsidRPr="00114CED">
        <w:rPr>
          <w:b/>
          <w:sz w:val="20"/>
        </w:rPr>
        <w:t>APPENDIX 2</w:t>
      </w:r>
    </w:p>
    <w:p w14:paraId="1E761CB6" w14:textId="77777777" w:rsidR="00A9078B" w:rsidRPr="00114CED" w:rsidRDefault="00A9078B" w:rsidP="00A9078B">
      <w:pPr>
        <w:ind w:right="29"/>
        <w:jc w:val="center"/>
        <w:rPr>
          <w:b/>
          <w:sz w:val="20"/>
        </w:rPr>
      </w:pPr>
      <w:r w:rsidRPr="00114CED">
        <w:rPr>
          <w:b/>
          <w:sz w:val="20"/>
        </w:rPr>
        <w:t>Current Capitalisation Table</w:t>
      </w:r>
    </w:p>
    <w:sectPr w:rsidR="00A9078B" w:rsidRPr="00114CED" w:rsidSect="00A9078B">
      <w:headerReference w:type="even" r:id="rId17"/>
      <w:headerReference w:type="default" r:id="rId18"/>
      <w:footerReference w:type="even" r:id="rId19"/>
      <w:footerReference w:type="default" r:id="rId20"/>
      <w:headerReference w:type="first" r:id="rId21"/>
      <w:footerReference w:type="first" r:id="rId22"/>
      <w:pgSz w:w="11906" w:h="16838" w:code="9"/>
      <w:pgMar w:top="1440" w:right="1701" w:bottom="1440" w:left="1701" w:header="709" w:footer="454" w:gutter="0"/>
      <w:paperSrc w:first="265" w:other="2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4CBB" w14:textId="77777777" w:rsidR="00C10910" w:rsidRDefault="00C10910">
      <w:r>
        <w:separator/>
      </w:r>
    </w:p>
  </w:endnote>
  <w:endnote w:type="continuationSeparator" w:id="0">
    <w:p w14:paraId="0F699372" w14:textId="77777777" w:rsidR="00C10910" w:rsidRDefault="00C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C8CD" w14:textId="77777777" w:rsidR="00D304F3" w:rsidRPr="00497570" w:rsidRDefault="00D304F3" w:rsidP="00A9078B">
    <w:pPr>
      <w:tabs>
        <w:tab w:val="left" w:pos="1076"/>
      </w:tabs>
      <w:spacing w:before="60"/>
      <w:rPr>
        <w:sz w:val="15"/>
        <w:szCs w:val="15"/>
      </w:rPr>
    </w:pPr>
    <w:r>
      <w:rPr>
        <w:noProof/>
        <w:sz w:val="15"/>
        <w:szCs w:val="15"/>
      </w:rPr>
      <w:t xml:space="preserve">218011 - AANZ Template Term Sheet (equity investment) </w:t>
    </w:r>
    <w:r w:rsidR="00B86DF1">
      <w:rPr>
        <w:b/>
        <w:i/>
        <w:noProof/>
        <w:sz w:val="15"/>
        <w:szCs w:val="15"/>
      </w:rPr>
      <w:t>[</w:t>
    </w:r>
    <w:r>
      <w:rPr>
        <w:noProof/>
        <w:sz w:val="15"/>
        <w:szCs w:val="15"/>
      </w:rPr>
      <w:t>Version 1 - 4 February 2019</w:t>
    </w:r>
    <w:r w:rsidR="00B86DF1">
      <w:rPr>
        <w:b/>
        <w:noProof/>
        <w:sz w:val="15"/>
        <w:szCs w:val="15"/>
      </w:rPr>
      <w:t>]</w:t>
    </w:r>
    <w:r w:rsidRPr="00497570">
      <w:rPr>
        <w:sz w:val="1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D304F3" w:rsidRDefault="00D30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E4CA" w14:textId="77777777" w:rsidR="00D304F3" w:rsidRPr="000239D0" w:rsidRDefault="00D304F3" w:rsidP="00A9078B">
    <w:pPr>
      <w:pStyle w:val="Footer"/>
      <w:pBdr>
        <w:bottom w:val="single" w:sz="4" w:space="1" w:color="auto"/>
      </w:pBdr>
      <w:spacing w:before="60"/>
      <w:jc w:val="right"/>
      <w:rPr>
        <w:sz w:val="15"/>
        <w:szCs w:val="15"/>
      </w:rPr>
    </w:pPr>
    <w:r w:rsidRPr="000239D0">
      <w:rPr>
        <w:sz w:val="15"/>
        <w:szCs w:val="15"/>
      </w:rPr>
      <w:t xml:space="preserve">Page </w:t>
    </w:r>
    <w:r w:rsidRPr="000239D0">
      <w:rPr>
        <w:sz w:val="15"/>
        <w:szCs w:val="15"/>
      </w:rPr>
      <w:fldChar w:fldCharType="begin"/>
    </w:r>
    <w:r w:rsidRPr="000239D0">
      <w:rPr>
        <w:sz w:val="15"/>
        <w:szCs w:val="15"/>
      </w:rPr>
      <w:instrText xml:space="preserve"> PAGE   \* MERGEFORMAT </w:instrText>
    </w:r>
    <w:r w:rsidRPr="000239D0">
      <w:rPr>
        <w:sz w:val="15"/>
        <w:szCs w:val="15"/>
      </w:rPr>
      <w:fldChar w:fldCharType="separate"/>
    </w:r>
    <w:r>
      <w:rPr>
        <w:noProof/>
        <w:sz w:val="15"/>
        <w:szCs w:val="15"/>
      </w:rPr>
      <w:t>3</w:t>
    </w:r>
    <w:r w:rsidRPr="000239D0">
      <w:rPr>
        <w:sz w:val="15"/>
        <w:szCs w:val="15"/>
      </w:rPr>
      <w:fldChar w:fldCharType="end"/>
    </w:r>
  </w:p>
  <w:p w14:paraId="1B0D78C1" w14:textId="77777777" w:rsidR="00D304F3" w:rsidRPr="00413FA6" w:rsidRDefault="00D304F3" w:rsidP="00A9078B">
    <w:pPr>
      <w:pStyle w:val="Footer"/>
      <w:spacing w:before="60"/>
      <w:rPr>
        <w:sz w:val="15"/>
        <w:szCs w:val="15"/>
      </w:rPr>
    </w:pPr>
    <w:r>
      <w:rPr>
        <w:noProof/>
        <w:sz w:val="15"/>
        <w:szCs w:val="15"/>
      </w:rPr>
      <w:t xml:space="preserve">207203 - AANZ Template Term Sheet (Equity Investments) </w:t>
    </w:r>
    <w:r w:rsidR="00B86DF1">
      <w:rPr>
        <w:b/>
        <w:i/>
        <w:noProof/>
        <w:sz w:val="15"/>
        <w:szCs w:val="15"/>
      </w:rPr>
      <w:t>[</w:t>
    </w:r>
    <w:r>
      <w:rPr>
        <w:noProof/>
        <w:sz w:val="15"/>
        <w:szCs w:val="15"/>
      </w:rPr>
      <w:t>Version 1 -</w:t>
    </w:r>
    <w:r w:rsidRPr="006B566A">
      <w:rPr>
        <w:b/>
        <w:noProof/>
        <w:sz w:val="15"/>
        <w:szCs w:val="15"/>
      </w:rPr>
      <w:t xml:space="preserve"> </w:t>
    </w:r>
    <w:r>
      <w:rPr>
        <w:noProof/>
        <w:sz w:val="15"/>
        <w:szCs w:val="15"/>
      </w:rPr>
      <w:t>14 November 2018</w:t>
    </w:r>
    <w:r w:rsidR="00B86DF1">
      <w:rPr>
        <w:b/>
        <w:noProof/>
        <w:sz w:val="15"/>
        <w:szCs w:val="15"/>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5AD" w14:textId="77777777" w:rsidR="00D304F3" w:rsidRPr="00102330" w:rsidRDefault="00D304F3" w:rsidP="00A9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52C9" w14:textId="77777777" w:rsidR="00C10910" w:rsidRDefault="00C10910" w:rsidP="00A9078B">
      <w:r>
        <w:separator/>
      </w:r>
    </w:p>
  </w:footnote>
  <w:footnote w:type="continuationSeparator" w:id="0">
    <w:p w14:paraId="0D8881C9" w14:textId="77777777" w:rsidR="00C10910" w:rsidRDefault="00C10910" w:rsidP="00A9078B">
      <w:r>
        <w:continuationSeparator/>
      </w:r>
    </w:p>
  </w:footnote>
  <w:footnote w:id="1">
    <w:p w14:paraId="0233C86B" w14:textId="77777777" w:rsidR="00D304F3" w:rsidRDefault="00D304F3" w:rsidP="00A9078B">
      <w:pPr>
        <w:pStyle w:val="FootnoteText"/>
        <w:ind w:left="284" w:hanging="284"/>
      </w:pPr>
      <w:r>
        <w:rPr>
          <w:rStyle w:val="FootnoteReference"/>
        </w:rPr>
        <w:footnoteRef/>
      </w:r>
      <w:r>
        <w:t xml:space="preserve"> </w:t>
      </w:r>
      <w:r>
        <w:tab/>
      </w:r>
      <w:r w:rsidRPr="0056606F">
        <w:rPr>
          <w:b/>
          <w:u w:val="single"/>
        </w:rPr>
        <w:t>Minimum and Maximum</w:t>
      </w:r>
      <w:r w:rsidRPr="0056606F">
        <w:t xml:space="preserve">: Sometimes a term sheet will be used to confirm investment commitments without knowing the </w:t>
      </w:r>
      <w:r>
        <w:t xml:space="preserve">exact </w:t>
      </w:r>
      <w:r w:rsidRPr="0056606F">
        <w:t xml:space="preserve">final round size. In this case, the parties might agree a minimum and/or maximum round size parameters. In this case the “fixed round” </w:t>
      </w:r>
      <w:r>
        <w:t>section</w:t>
      </w:r>
      <w:r w:rsidRPr="0056606F">
        <w:t xml:space="preserve"> can be deleted.</w:t>
      </w:r>
    </w:p>
    <w:p w14:paraId="680A4E5D" w14:textId="77777777" w:rsidR="00D304F3" w:rsidRPr="0056606F" w:rsidRDefault="00D304F3" w:rsidP="00A9078B">
      <w:pPr>
        <w:pStyle w:val="FootnoteText"/>
        <w:ind w:left="284" w:hanging="284"/>
      </w:pPr>
    </w:p>
  </w:footnote>
  <w:footnote w:id="2">
    <w:p w14:paraId="3295BA32" w14:textId="77777777" w:rsidR="00D304F3" w:rsidRDefault="00D304F3" w:rsidP="00A9078B">
      <w:pPr>
        <w:pStyle w:val="FootnoteText"/>
        <w:ind w:left="284" w:hanging="284"/>
      </w:pPr>
      <w:r>
        <w:rPr>
          <w:rStyle w:val="FootnoteReference"/>
        </w:rPr>
        <w:footnoteRef/>
      </w:r>
      <w:r>
        <w:t xml:space="preserve"> </w:t>
      </w:r>
      <w:r>
        <w:tab/>
      </w:r>
      <w:r w:rsidRPr="0056606F">
        <w:rPr>
          <w:b/>
          <w:u w:val="single"/>
        </w:rPr>
        <w:t>Rolling Close</w:t>
      </w:r>
      <w:r w:rsidRPr="0056606F">
        <w:t xml:space="preserve">: Sometimes a company and investors may wish to document and complete investments from initial investors, while leaving it open for </w:t>
      </w:r>
      <w:r>
        <w:t xml:space="preserve">the </w:t>
      </w:r>
      <w:r w:rsidRPr="0056606F">
        <w:t xml:space="preserve">company to raise </w:t>
      </w:r>
      <w:r>
        <w:t>further</w:t>
      </w:r>
      <w:r w:rsidRPr="0056606F">
        <w:t xml:space="preserve"> invest</w:t>
      </w:r>
      <w:r>
        <w:t>ment</w:t>
      </w:r>
      <w:r w:rsidRPr="0056606F">
        <w:t xml:space="preserve"> from subsequent investors on the same terms for a fixed period of time</w:t>
      </w:r>
      <w:r>
        <w:t xml:space="preserve"> and</w:t>
      </w:r>
      <w:r w:rsidRPr="0056606F">
        <w:t xml:space="preserve"> up to a maximum round size.</w:t>
      </w:r>
      <w:r>
        <w:t xml:space="preserve"> This is called a “rolling close”. </w:t>
      </w:r>
      <w:r w:rsidRPr="0056606F">
        <w:t xml:space="preserve"> </w:t>
      </w:r>
      <w:r>
        <w:t>If a “rolling close” is not a feature of the investment round, this section can be deleted</w:t>
      </w:r>
      <w:r w:rsidRPr="0056606F">
        <w:t>.</w:t>
      </w:r>
    </w:p>
    <w:p w14:paraId="19219836" w14:textId="77777777" w:rsidR="00D304F3" w:rsidRPr="0056606F" w:rsidRDefault="00D304F3" w:rsidP="00A9078B">
      <w:pPr>
        <w:pStyle w:val="FootnoteText"/>
        <w:ind w:left="284" w:hanging="284"/>
      </w:pPr>
    </w:p>
  </w:footnote>
  <w:footnote w:id="3">
    <w:p w14:paraId="22034502" w14:textId="77777777" w:rsidR="00D304F3" w:rsidRDefault="00D304F3" w:rsidP="0083063D">
      <w:pPr>
        <w:pStyle w:val="FootnoteText"/>
        <w:ind w:left="284" w:hanging="284"/>
      </w:pPr>
      <w:r>
        <w:rPr>
          <w:rStyle w:val="FootnoteReference"/>
        </w:rPr>
        <w:footnoteRef/>
      </w:r>
      <w:r>
        <w:tab/>
      </w:r>
      <w:r w:rsidRPr="0083063D">
        <w:rPr>
          <w:b/>
          <w:u w:val="single"/>
        </w:rPr>
        <w:t>Investor Majority</w:t>
      </w:r>
      <w:r>
        <w:t xml:space="preserve">: Setting an appropriate threshold will be determined by the mix of investors and whether any particular investor is leading the round.  Where there is a natural lead, the threshold may be set to enable that lead to represent all investors in that decision.  Outside of a defined lead, you may look to set the threshold by reference to a percentage figure. Also consider if previous or future rounds are intended to come within any threshold count. </w:t>
      </w:r>
    </w:p>
  </w:footnote>
  <w:footnote w:id="4">
    <w:p w14:paraId="5FF2A60B" w14:textId="77777777" w:rsidR="00D304F3" w:rsidRDefault="00D304F3" w:rsidP="00A9078B">
      <w:pPr>
        <w:pStyle w:val="FootnoteText"/>
        <w:ind w:left="284" w:hanging="284"/>
      </w:pPr>
      <w:r>
        <w:rPr>
          <w:rStyle w:val="FootnoteReference"/>
        </w:rPr>
        <w:footnoteRef/>
      </w:r>
      <w:r w:rsidRPr="003342A7">
        <w:rPr>
          <w:rStyle w:val="FootnoteReference"/>
        </w:rPr>
        <w:t xml:space="preserve"> </w:t>
      </w:r>
      <w:r>
        <w:tab/>
      </w:r>
      <w:r w:rsidRPr="003342A7">
        <w:rPr>
          <w:b/>
          <w:u w:val="single"/>
        </w:rPr>
        <w:t>Excluding/Including</w:t>
      </w:r>
      <w:r>
        <w:t xml:space="preserve">: </w:t>
      </w:r>
      <w:r w:rsidRPr="00B67523">
        <w:t xml:space="preserve">Typically the parties would agree to </w:t>
      </w:r>
      <w:r w:rsidRPr="00B67523">
        <w:rPr>
          <w:u w:val="single"/>
        </w:rPr>
        <w:t>include</w:t>
      </w:r>
      <w:r w:rsidRPr="00B67523">
        <w:t xml:space="preserve"> a company’s </w:t>
      </w:r>
      <w:r w:rsidRPr="00F771B4">
        <w:t xml:space="preserve">allocation for the </w:t>
      </w:r>
      <w:r>
        <w:t>ESOP</w:t>
      </w:r>
      <w:r w:rsidRPr="00B67523">
        <w:t xml:space="preserve"> for the purpose of calculating the fully diluted issue price</w:t>
      </w:r>
      <w:r>
        <w:t>. This</w:t>
      </w:r>
      <w:r w:rsidRPr="00B67523">
        <w:t xml:space="preserve"> </w:t>
      </w:r>
      <w:r>
        <w:t>spreads the dilutive effect of the ESOP allocation over existing shareholders and results in a lower Issue Price than excluding allocations for ESOPs</w:t>
      </w:r>
      <w:r w:rsidRPr="00B67523">
        <w:t xml:space="preserve">. However, </w:t>
      </w:r>
      <w:r>
        <w:t xml:space="preserve">occasionally </w:t>
      </w:r>
      <w:r w:rsidRPr="00B67523">
        <w:t>the parties may agree to</w:t>
      </w:r>
      <w:r>
        <w:t>: (a)</w:t>
      </w:r>
      <w:r w:rsidRPr="00B67523">
        <w:t xml:space="preserve"> </w:t>
      </w:r>
      <w:r w:rsidRPr="00B67523">
        <w:rPr>
          <w:u w:val="single"/>
        </w:rPr>
        <w:t>exclude</w:t>
      </w:r>
      <w:r w:rsidRPr="00B67523">
        <w:t xml:space="preserve"> the company’s </w:t>
      </w:r>
      <w:r w:rsidRPr="00F771B4">
        <w:t xml:space="preserve">allocation for the </w:t>
      </w:r>
      <w:r>
        <w:t>ESOP. This spreads the dilutive effect of the ESOP</w:t>
      </w:r>
      <w:r w:rsidRPr="00B67523">
        <w:t xml:space="preserve"> </w:t>
      </w:r>
      <w:r>
        <w:t>allocation over both existing shareholders and investors and results in a higher Issue Price; or (b) do a mix so that only allocated options are considered in calculating the Issue Price</w:t>
      </w:r>
      <w:r w:rsidRPr="00B67523">
        <w:t>.</w:t>
      </w:r>
      <w:r>
        <w:t xml:space="preserve"> Whether the parties vary away from the most typical arrangement will depend on the negotiating power of the parties and the context of the investment. The impact on the Issue Price will also depend on the size of the ESOP being included/excluded in the calculations. </w:t>
      </w:r>
    </w:p>
    <w:p w14:paraId="296FEF7D" w14:textId="77777777" w:rsidR="00D304F3" w:rsidRPr="007508E1" w:rsidRDefault="00D304F3" w:rsidP="00A9078B">
      <w:pPr>
        <w:pStyle w:val="FootnoteText"/>
        <w:ind w:left="284" w:hanging="284"/>
      </w:pPr>
    </w:p>
  </w:footnote>
  <w:footnote w:id="5">
    <w:p w14:paraId="7CD6FF8E" w14:textId="77777777" w:rsidR="00D304F3" w:rsidRDefault="00D304F3" w:rsidP="00E8780F">
      <w:pPr>
        <w:pStyle w:val="FootnoteText"/>
        <w:ind w:left="284" w:hanging="284"/>
      </w:pPr>
      <w:r>
        <w:rPr>
          <w:rStyle w:val="FootnoteReference"/>
        </w:rPr>
        <w:footnoteRef/>
      </w:r>
      <w:r>
        <w:t xml:space="preserve"> </w:t>
      </w:r>
      <w:r>
        <w:tab/>
      </w:r>
      <w:r w:rsidRPr="002B028C">
        <w:rPr>
          <w:b/>
          <w:u w:val="single"/>
        </w:rPr>
        <w:t>Preference Shares</w:t>
      </w:r>
      <w:r>
        <w:t xml:space="preserve">: There are a variety of different preference share rights that may be negotiated. Different contexts may allow for different rights. If preference shares are agreed, 1x non-participating preference shares are most common for early stage investments in the NZ context and this is what the AANZ constitution template for preference shares is based on. They provide for on a liquidity event, that the holders get a return equal to the </w:t>
      </w:r>
      <w:r w:rsidRPr="00753A57">
        <w:rPr>
          <w:u w:val="single"/>
        </w:rPr>
        <w:t>greater of</w:t>
      </w:r>
      <w:r>
        <w:rPr>
          <w:u w:val="single"/>
        </w:rPr>
        <w:t xml:space="preserve">: </w:t>
      </w:r>
      <w:r>
        <w:t xml:space="preserve"> (a) an amount up to their  investment (based on surplus funds available); </w:t>
      </w:r>
      <w:r w:rsidRPr="00753A57">
        <w:rPr>
          <w:u w:val="single"/>
        </w:rPr>
        <w:t>or</w:t>
      </w:r>
      <w:r>
        <w:t xml:space="preserve"> (b) a pro-rata share based on the number of shares that they hold as against all other shareholders.  Parties should take advice on the consequences of electing preference shares, and on the rights to be agreed. </w:t>
      </w:r>
    </w:p>
    <w:p w14:paraId="29D6B04F" w14:textId="77777777" w:rsidR="00D304F3" w:rsidRDefault="00D304F3" w:rsidP="00E8780F">
      <w:pPr>
        <w:pStyle w:val="FootnoteText"/>
        <w:ind w:left="284" w:hanging="284"/>
      </w:pPr>
      <w:r>
        <w:t xml:space="preserve"> </w:t>
      </w:r>
    </w:p>
  </w:footnote>
  <w:footnote w:id="6">
    <w:p w14:paraId="4ADF33B5" w14:textId="77777777" w:rsidR="00D304F3" w:rsidRDefault="00D304F3" w:rsidP="00BD7AB3">
      <w:pPr>
        <w:pStyle w:val="FootnoteText"/>
        <w:tabs>
          <w:tab w:val="left" w:pos="284"/>
        </w:tabs>
        <w:ind w:left="284" w:hanging="284"/>
      </w:pPr>
      <w:r>
        <w:rPr>
          <w:rStyle w:val="FootnoteReference"/>
        </w:rPr>
        <w:footnoteRef/>
      </w:r>
      <w:r>
        <w:t xml:space="preserve"> </w:t>
      </w:r>
      <w:r>
        <w:tab/>
      </w:r>
      <w:r w:rsidRPr="00BD7AB3">
        <w:rPr>
          <w:b/>
          <w:u w:val="single"/>
        </w:rPr>
        <w:t>Qualified IPOs</w:t>
      </w:r>
      <w:r w:rsidRPr="00E8780F">
        <w:t>:  Conversion/reclassification in the event of an IPO is also sometimes dealt with by defining what constitutes a qualified IPO by reference to the amount raised on IPO and/or the listing price of shares in an IPO (being a multiple of the current round pricing).  If a qualifying IPO is set solely by reference to the amount raised, Investors need to be comfortable that it is sufficiently large that it constitutes a meaningful pricing event</w:t>
      </w:r>
      <w:r>
        <w:t>.</w:t>
      </w:r>
    </w:p>
    <w:p w14:paraId="7194DBDC" w14:textId="77777777" w:rsidR="00D304F3" w:rsidRPr="0097504D" w:rsidRDefault="00D304F3" w:rsidP="00BD7AB3">
      <w:pPr>
        <w:pStyle w:val="FootnoteText"/>
        <w:tabs>
          <w:tab w:val="left" w:pos="284"/>
        </w:tabs>
        <w:ind w:left="284" w:hanging="284"/>
        <w:rPr>
          <w:lang w:val="en-US"/>
        </w:rPr>
      </w:pPr>
    </w:p>
  </w:footnote>
  <w:footnote w:id="7">
    <w:p w14:paraId="6C6D36EF" w14:textId="77777777" w:rsidR="00D304F3" w:rsidRDefault="00D304F3" w:rsidP="0083063D">
      <w:pPr>
        <w:pStyle w:val="FootnoteText"/>
        <w:ind w:left="284" w:hanging="284"/>
      </w:pPr>
      <w:r>
        <w:rPr>
          <w:rStyle w:val="FootnoteReference"/>
        </w:rPr>
        <w:footnoteRef/>
      </w:r>
      <w:r>
        <w:t xml:space="preserve"> </w:t>
      </w:r>
      <w:r>
        <w:tab/>
      </w:r>
      <w:r w:rsidRPr="0083063D">
        <w:rPr>
          <w:b/>
          <w:u w:val="single"/>
        </w:rPr>
        <w:t>Existing allocations</w:t>
      </w:r>
      <w:r>
        <w:t xml:space="preserve">:  The Company and Investors need to be satisfied that the unallocated ESOP pool is sufficient for the Company’s future needs (at least until its next funding round).     </w:t>
      </w:r>
    </w:p>
    <w:p w14:paraId="769D0D3C" w14:textId="77777777" w:rsidR="00D304F3" w:rsidRDefault="00D304F3" w:rsidP="0083063D">
      <w:pPr>
        <w:pStyle w:val="FootnoteText"/>
        <w:ind w:left="284" w:hanging="284"/>
      </w:pPr>
    </w:p>
  </w:footnote>
  <w:footnote w:id="8">
    <w:p w14:paraId="3670C14B" w14:textId="77777777" w:rsidR="00D304F3" w:rsidRDefault="00D304F3" w:rsidP="00A9078B">
      <w:pPr>
        <w:pStyle w:val="FootnoteText"/>
        <w:ind w:left="284" w:hanging="284"/>
      </w:pPr>
      <w:r>
        <w:rPr>
          <w:rStyle w:val="FootnoteReference"/>
        </w:rPr>
        <w:footnoteRef/>
      </w:r>
      <w:r w:rsidRPr="007D3A2E">
        <w:rPr>
          <w:rStyle w:val="FootnoteReference"/>
        </w:rPr>
        <w:t xml:space="preserve"> </w:t>
      </w:r>
      <w:r>
        <w:tab/>
      </w:r>
      <w:r w:rsidRPr="007D3A2E">
        <w:rPr>
          <w:b/>
          <w:u w:val="single"/>
        </w:rPr>
        <w:t>Capitalisation Table</w:t>
      </w:r>
      <w:r>
        <w:t xml:space="preserve">: If there is a ESOP in place, the Capitalisation Table should also show how much of the ESOP has been allocated and/or converted into shares (if the allocation was first granted as an option or other instrument convertible into shares). It is also useful for the Capitalisation Table to model the current investment round. </w:t>
      </w:r>
    </w:p>
    <w:p w14:paraId="54CD245A" w14:textId="77777777" w:rsidR="00D304F3" w:rsidRDefault="00D304F3" w:rsidP="00A9078B">
      <w:pPr>
        <w:pStyle w:val="FootnoteText"/>
        <w:ind w:left="284" w:hanging="284"/>
      </w:pPr>
    </w:p>
  </w:footnote>
  <w:footnote w:id="9">
    <w:p w14:paraId="14E6EC49" w14:textId="77777777" w:rsidR="00D304F3" w:rsidRDefault="00D304F3" w:rsidP="00A9078B">
      <w:pPr>
        <w:pStyle w:val="FootnoteText"/>
        <w:ind w:left="284" w:hanging="284"/>
      </w:pPr>
      <w:r>
        <w:rPr>
          <w:rStyle w:val="FootnoteReference"/>
        </w:rPr>
        <w:footnoteRef/>
      </w:r>
      <w:r>
        <w:t xml:space="preserve"> </w:t>
      </w:r>
      <w:r>
        <w:tab/>
      </w:r>
      <w:r w:rsidRPr="00897328">
        <w:rPr>
          <w:b/>
          <w:u w:val="single"/>
        </w:rPr>
        <w:t>Conditions</w:t>
      </w:r>
      <w:r w:rsidRPr="001406BD">
        <w:t xml:space="preserve">: </w:t>
      </w:r>
      <w:r>
        <w:t xml:space="preserve">The parties should consider what conditions are necessary. A list of some common suggestions for the Investor’s benefit has been included to assist. It is unlikely all suggestions will be appropriate to your investment arrangement. Please amend as appropriate.  </w:t>
      </w:r>
    </w:p>
    <w:p w14:paraId="1231BE67" w14:textId="77777777" w:rsidR="00D304F3" w:rsidRPr="001406BD" w:rsidRDefault="00D304F3" w:rsidP="00A9078B">
      <w:pPr>
        <w:pStyle w:val="FootnoteText"/>
        <w:ind w:left="284" w:hanging="284"/>
        <w:rPr>
          <w:b/>
        </w:rPr>
      </w:pPr>
    </w:p>
  </w:footnote>
  <w:footnote w:id="10">
    <w:p w14:paraId="31FBEA6B" w14:textId="77777777" w:rsidR="00D304F3" w:rsidRDefault="00D304F3" w:rsidP="00A9078B">
      <w:pPr>
        <w:pStyle w:val="FootnoteText"/>
        <w:ind w:left="284" w:hanging="284"/>
      </w:pPr>
      <w:r>
        <w:rPr>
          <w:rStyle w:val="FootnoteReference"/>
        </w:rPr>
        <w:footnoteRef/>
      </w:r>
      <w:r>
        <w:t xml:space="preserve"> </w:t>
      </w:r>
      <w:r>
        <w:tab/>
      </w:r>
      <w:r w:rsidRPr="008B151F">
        <w:rPr>
          <w:b/>
          <w:u w:val="single"/>
        </w:rPr>
        <w:t>Anti-dilute</w:t>
      </w:r>
      <w:r>
        <w:t>: Anti-dilution rights are a downside protection for Investors if a later share issue is done at a lower price. The anti-dilution mechanism works by requiring the Company to issue more shares to Investors if the Company carries out a future capital raising at a lower price than the issue price of this investment round. There are various types of anti-dilution provisions (including “n</w:t>
      </w:r>
      <w:r w:rsidRPr="008B151F">
        <w:t>arrow-based weighted average</w:t>
      </w:r>
      <w:r>
        <w:t xml:space="preserve">” and “full ratchet”). The </w:t>
      </w:r>
      <w:r w:rsidRPr="008B151F">
        <w:t>broad based weighted average anti-dilution provision</w:t>
      </w:r>
      <w:r>
        <w:t xml:space="preserve"> is most common in the NZ context and is the type used in the AANZ templates. It results in the least number of shares being issued to Investors when compared with “n</w:t>
      </w:r>
      <w:r w:rsidRPr="008B151F">
        <w:t>arrow-based weighted average</w:t>
      </w:r>
      <w:r>
        <w:t xml:space="preserve">” and “full ratchet” </w:t>
      </w:r>
      <w:r w:rsidRPr="008B151F">
        <w:t>anti-dilution provision</w:t>
      </w:r>
      <w:r>
        <w:t>s. While sunsets on these rights are common in New Zealand, international investors often don’t expect these rights to have a sunset – this is a point for negotiation.</w:t>
      </w:r>
    </w:p>
    <w:p w14:paraId="36FEB5B0" w14:textId="77777777" w:rsidR="00D304F3" w:rsidRPr="008B151F" w:rsidRDefault="00D304F3" w:rsidP="00A9078B">
      <w:pPr>
        <w:pStyle w:val="FootnoteText"/>
        <w:ind w:left="284" w:hanging="284"/>
      </w:pPr>
    </w:p>
  </w:footnote>
  <w:footnote w:id="11">
    <w:p w14:paraId="43AAE809" w14:textId="77777777" w:rsidR="00D304F3" w:rsidRDefault="00D304F3" w:rsidP="00A9078B">
      <w:pPr>
        <w:pStyle w:val="FootnoteText"/>
        <w:ind w:left="284" w:hanging="284"/>
      </w:pPr>
      <w:r>
        <w:rPr>
          <w:rStyle w:val="FootnoteReference"/>
        </w:rPr>
        <w:footnoteRef/>
      </w:r>
      <w:r w:rsidRPr="001F2EF2">
        <w:rPr>
          <w:rStyle w:val="FootnoteReference"/>
        </w:rPr>
        <w:t xml:space="preserve"> </w:t>
      </w:r>
      <w:r>
        <w:tab/>
      </w:r>
      <w:r w:rsidRPr="001F2EF2">
        <w:rPr>
          <w:b/>
          <w:u w:val="single"/>
        </w:rPr>
        <w:t>Angel Club Transaction Commission</w:t>
      </w:r>
      <w:r>
        <w:t xml:space="preserve">: NZ Angel Clubs and some other types of investment groups may charge a commission on </w:t>
      </w:r>
      <w:r w:rsidRPr="001F2EF2">
        <w:t>funds raised from the club</w:t>
      </w:r>
      <w:r>
        <w:t xml:space="preserve"> or group. This is how many Angel clubs fund their activities. If a company is not raising funds through an Angel Club or other type of investment group that charges a transaction commission, this row can be deleted. </w:t>
      </w:r>
    </w:p>
    <w:p w14:paraId="30D7AA69" w14:textId="77777777" w:rsidR="00D304F3" w:rsidRDefault="00D304F3" w:rsidP="00A9078B">
      <w:pPr>
        <w:pStyle w:val="FootnoteText"/>
        <w:ind w:left="284" w:hanging="284"/>
      </w:pPr>
    </w:p>
  </w:footnote>
  <w:footnote w:id="12">
    <w:p w14:paraId="4AA5F1B9" w14:textId="77777777" w:rsidR="00D304F3" w:rsidRDefault="00D304F3" w:rsidP="00A9078B">
      <w:pPr>
        <w:pStyle w:val="FootnoteText"/>
        <w:ind w:left="284" w:hanging="284"/>
      </w:pPr>
      <w:r>
        <w:rPr>
          <w:rStyle w:val="FootnoteReference"/>
        </w:rPr>
        <w:footnoteRef/>
      </w:r>
      <w:r w:rsidRPr="00C53A61">
        <w:rPr>
          <w:rStyle w:val="FootnoteReference"/>
        </w:rPr>
        <w:t xml:space="preserve"> </w:t>
      </w:r>
      <w:r>
        <w:tab/>
      </w:r>
      <w:r w:rsidRPr="00C53A61">
        <w:rPr>
          <w:b/>
          <w:u w:val="single"/>
        </w:rPr>
        <w:t>Board composition</w:t>
      </w:r>
      <w:r>
        <w:t xml:space="preserve">: Board composition should be carefully considered by the parties. If there are any percentage holding or other requirements to maintain board appointment rights, these should be recorded here. </w:t>
      </w:r>
    </w:p>
    <w:p w14:paraId="7196D064" w14:textId="77777777" w:rsidR="00D304F3" w:rsidRPr="00C53A61" w:rsidRDefault="00D304F3" w:rsidP="00A9078B">
      <w:pPr>
        <w:pStyle w:val="FootnoteText"/>
        <w:ind w:left="284" w:hanging="284"/>
        <w:rPr>
          <w:rStyle w:val="FootnoteReference"/>
        </w:rPr>
      </w:pPr>
    </w:p>
  </w:footnote>
  <w:footnote w:id="13">
    <w:p w14:paraId="4F302270" w14:textId="77777777" w:rsidR="00D304F3" w:rsidRDefault="00D304F3" w:rsidP="005861D6">
      <w:pPr>
        <w:pStyle w:val="FootnoteText"/>
        <w:ind w:left="284" w:hanging="284"/>
        <w:rPr>
          <w:b/>
        </w:rPr>
      </w:pPr>
      <w:r>
        <w:rPr>
          <w:rStyle w:val="FootnoteReference"/>
        </w:rPr>
        <w:footnoteRef/>
      </w:r>
      <w:r>
        <w:t xml:space="preserve"> </w:t>
      </w:r>
      <w:r>
        <w:tab/>
      </w:r>
      <w:r w:rsidRPr="005861D6">
        <w:rPr>
          <w:b/>
          <w:u w:val="single"/>
        </w:rPr>
        <w:t>Independent Chair</w:t>
      </w:r>
      <w:r>
        <w:t>:  Where there is a mature/larger board in place consider, for good governance, ensuring that the Chair is independent.  If the Board is relatively small and just has nominated Directors on it, you could delete this provision.</w:t>
      </w:r>
    </w:p>
    <w:p w14:paraId="34FF1C98" w14:textId="77777777" w:rsidR="004A3D8B" w:rsidRDefault="004A3D8B" w:rsidP="005861D6">
      <w:pPr>
        <w:pStyle w:val="FootnoteText"/>
        <w:ind w:left="284" w:hanging="284"/>
      </w:pPr>
    </w:p>
  </w:footnote>
  <w:footnote w:id="14">
    <w:p w14:paraId="10C01614" w14:textId="77777777" w:rsidR="00D304F3" w:rsidRDefault="00D304F3" w:rsidP="005861D6">
      <w:pPr>
        <w:pStyle w:val="FootnoteText"/>
        <w:ind w:left="284" w:hanging="284"/>
      </w:pPr>
      <w:r>
        <w:rPr>
          <w:rStyle w:val="FootnoteReference"/>
        </w:rPr>
        <w:footnoteRef/>
      </w:r>
      <w:r>
        <w:t xml:space="preserve"> </w:t>
      </w:r>
      <w:r>
        <w:tab/>
      </w:r>
      <w:r w:rsidRPr="005861D6">
        <w:rPr>
          <w:b/>
          <w:u w:val="single"/>
        </w:rPr>
        <w:t>Policies</w:t>
      </w:r>
      <w:r>
        <w:t>: Only relevant if an investor requires this as</w:t>
      </w:r>
      <w:r w:rsidR="004A3D8B">
        <w:t xml:space="preserve"> part of its investment mandate.</w:t>
      </w:r>
    </w:p>
  </w:footnote>
  <w:footnote w:id="15">
    <w:p w14:paraId="4BCDB9CE" w14:textId="77777777" w:rsidR="00D304F3" w:rsidRDefault="00D304F3" w:rsidP="00AD1713">
      <w:pPr>
        <w:pStyle w:val="FootnoteText"/>
        <w:tabs>
          <w:tab w:val="left" w:pos="284"/>
        </w:tabs>
        <w:ind w:left="284" w:hanging="284"/>
        <w:rPr>
          <w:lang w:val="en-US"/>
        </w:rPr>
      </w:pPr>
      <w:r>
        <w:rPr>
          <w:rStyle w:val="FootnoteReference"/>
        </w:rPr>
        <w:footnoteRef/>
      </w:r>
      <w:r>
        <w:t xml:space="preserve"> </w:t>
      </w:r>
      <w:r>
        <w:tab/>
      </w:r>
      <w:r w:rsidRPr="0097504D">
        <w:rPr>
          <w:b/>
          <w:u w:val="single"/>
        </w:rPr>
        <w:t>Rights of First Refusal</w:t>
      </w:r>
      <w:r>
        <w:t xml:space="preserve">: </w:t>
      </w:r>
      <w:r>
        <w:rPr>
          <w:lang w:val="en-US"/>
        </w:rPr>
        <w:t>Consider if a minimum shareholding threshold is required in order to have rights of first refusal on the transfer of shares. This may be appropriate where the Company has an existing wide and inactive shareholder base – having to go wider to this group may create greater administrative burden.</w:t>
      </w:r>
    </w:p>
    <w:p w14:paraId="6D072C0D" w14:textId="77777777" w:rsidR="00D304F3" w:rsidRPr="0097504D" w:rsidRDefault="00D304F3">
      <w:pPr>
        <w:pStyle w:val="FootnoteText"/>
        <w:rPr>
          <w:lang w:val="en-US"/>
        </w:rPr>
      </w:pPr>
    </w:p>
  </w:footnote>
  <w:footnote w:id="16">
    <w:p w14:paraId="34F2C091" w14:textId="77777777" w:rsidR="00D304F3" w:rsidRDefault="00D304F3" w:rsidP="00AD1713">
      <w:pPr>
        <w:pStyle w:val="FootnoteText"/>
        <w:tabs>
          <w:tab w:val="left" w:pos="284"/>
          <w:tab w:val="left" w:pos="426"/>
        </w:tabs>
        <w:ind w:left="284" w:right="28" w:hanging="284"/>
        <w:rPr>
          <w:lang w:val="en-US"/>
        </w:rPr>
      </w:pPr>
      <w:r>
        <w:rPr>
          <w:rStyle w:val="FootnoteReference"/>
        </w:rPr>
        <w:footnoteRef/>
      </w:r>
      <w:r>
        <w:t xml:space="preserve"> </w:t>
      </w:r>
      <w:r>
        <w:tab/>
      </w:r>
      <w:r>
        <w:rPr>
          <w:b/>
          <w:u w:val="single"/>
        </w:rPr>
        <w:t>Participation Rights</w:t>
      </w:r>
      <w:r>
        <w:t xml:space="preserve">: </w:t>
      </w:r>
      <w:r>
        <w:rPr>
          <w:lang w:val="en-US"/>
        </w:rPr>
        <w:t>Consider if a minimum shareholding threshold is required in order to have rights of first refusal on the transfer of shares. This may be appropriate where the Company has an existing wide and inactive shareholder base – having to go wider to this group may create greater administrative burden.</w:t>
      </w:r>
    </w:p>
    <w:p w14:paraId="48A21919" w14:textId="77777777" w:rsidR="00D304F3" w:rsidRPr="00753A57" w:rsidRDefault="00D304F3" w:rsidP="0097504D">
      <w:pPr>
        <w:pStyle w:val="FootnoteText"/>
        <w:ind w:left="284" w:right="28" w:hanging="284"/>
        <w:rPr>
          <w:lang w:val="en-US"/>
        </w:rPr>
      </w:pPr>
    </w:p>
  </w:footnote>
  <w:footnote w:id="17">
    <w:p w14:paraId="21402D65" w14:textId="77777777" w:rsidR="00D304F3" w:rsidRDefault="00D304F3" w:rsidP="00A9078B">
      <w:pPr>
        <w:pStyle w:val="FootnoteText"/>
        <w:ind w:left="284" w:right="28" w:hanging="284"/>
      </w:pPr>
      <w:r>
        <w:rPr>
          <w:rStyle w:val="FootnoteReference"/>
        </w:rPr>
        <w:footnoteRef/>
      </w:r>
      <w:r w:rsidRPr="0012078F">
        <w:rPr>
          <w:rStyle w:val="FootnoteReference"/>
        </w:rPr>
        <w:t xml:space="preserve"> </w:t>
      </w:r>
      <w:r w:rsidRPr="0012078F">
        <w:rPr>
          <w:rStyle w:val="FootnoteReference"/>
        </w:rPr>
        <w:tab/>
      </w:r>
      <w:r w:rsidRPr="0012078F">
        <w:rPr>
          <w:b/>
          <w:u w:val="single"/>
        </w:rPr>
        <w:t>Drag Along Rights</w:t>
      </w:r>
      <w:r>
        <w:t xml:space="preserve">: </w:t>
      </w:r>
      <w:r w:rsidRPr="002446BF">
        <w:t>Drag</w:t>
      </w:r>
      <w:r>
        <w:t xml:space="preserve"> </w:t>
      </w:r>
      <w:r w:rsidRPr="002446BF">
        <w:t xml:space="preserve">along rights give the company the right to force all shareholders to participate in and vote for a sale of the company if the sale has been </w:t>
      </w:r>
      <w:r>
        <w:t xml:space="preserve">agreed by a significant portion of the shareholders. </w:t>
      </w:r>
      <w:r w:rsidRPr="002446BF">
        <w:t xml:space="preserve">Those selling shareholders are able to force any of the remaining minority to also sell their shares in the company, on the same terms and to the same buyer. </w:t>
      </w:r>
      <w:r>
        <w:t xml:space="preserve">This can be a useful tool in managing an exit transaction. The triggering % can vary but 75% is often used as the starting point because it aligns with the </w:t>
      </w:r>
      <w:r w:rsidRPr="002446BF">
        <w:t>approval threshold under the Companies Act 1993 for major transactions</w:t>
      </w:r>
      <w:r>
        <w:t xml:space="preserve">, however the company’s share register should be specifically considered in relation to who (or what groups) may be able to compel who to sell. </w:t>
      </w:r>
    </w:p>
    <w:p w14:paraId="6BD18F9B" w14:textId="77777777" w:rsidR="00D304F3" w:rsidRPr="0012078F" w:rsidRDefault="00D304F3" w:rsidP="00A9078B">
      <w:pPr>
        <w:pStyle w:val="FootnoteText"/>
        <w:ind w:left="284" w:right="28" w:hanging="284"/>
      </w:pPr>
    </w:p>
  </w:footnote>
  <w:footnote w:id="18">
    <w:p w14:paraId="76A657FE" w14:textId="77777777" w:rsidR="00D304F3" w:rsidRDefault="00D304F3" w:rsidP="00A9078B">
      <w:pPr>
        <w:pStyle w:val="FootnoteText"/>
        <w:ind w:left="284" w:right="28" w:hanging="284"/>
      </w:pPr>
      <w:r>
        <w:rPr>
          <w:rStyle w:val="FootnoteReference"/>
        </w:rPr>
        <w:footnoteRef/>
      </w:r>
      <w:r w:rsidRPr="0012078F">
        <w:rPr>
          <w:rStyle w:val="FootnoteReference"/>
        </w:rPr>
        <w:t xml:space="preserve"> </w:t>
      </w:r>
      <w:r>
        <w:rPr>
          <w:rStyle w:val="FootnoteReference"/>
        </w:rPr>
        <w:tab/>
      </w:r>
      <w:r>
        <w:rPr>
          <w:b/>
          <w:u w:val="single"/>
        </w:rPr>
        <w:t>Tag</w:t>
      </w:r>
      <w:r w:rsidRPr="0012078F">
        <w:rPr>
          <w:b/>
          <w:u w:val="single"/>
        </w:rPr>
        <w:t xml:space="preserve"> Along Rights</w:t>
      </w:r>
      <w:r>
        <w:t xml:space="preserve">: </w:t>
      </w:r>
      <w:r w:rsidRPr="00540297">
        <w:t xml:space="preserve">Tag along rights </w:t>
      </w:r>
      <w:r>
        <w:t>allow</w:t>
      </w:r>
      <w:r w:rsidRPr="00540297">
        <w:t xml:space="preserve"> minority shareholders to sell their shares (on the same terms and to the same buyer) if a large enough shareholding is being sold</w:t>
      </w:r>
      <w:r>
        <w:t xml:space="preserve"> by other shareholders so that minority shareholders do not miss out on a partial (or full) exit event</w:t>
      </w:r>
      <w:r w:rsidRPr="00540297">
        <w:t xml:space="preserve">. </w:t>
      </w:r>
      <w:r>
        <w:t xml:space="preserve">Thresholds can vary among investment deals. Some adopt a threshold of 50% of the company’s shares (because </w:t>
      </w:r>
      <w:r w:rsidRPr="00540297">
        <w:t>a change in control is the logical trigger for providing minority shareholders with a right to</w:t>
      </w:r>
      <w:r>
        <w:t xml:space="preserve"> also participate in that sale). Others adopt lower thresholds of 10-25% (on the basis that anyone looking to exit a material portion of shares should also give others the same opportunity).</w:t>
      </w:r>
    </w:p>
    <w:p w14:paraId="238601FE" w14:textId="77777777" w:rsidR="00D304F3" w:rsidRPr="0012078F" w:rsidRDefault="00D304F3" w:rsidP="00A9078B">
      <w:pPr>
        <w:pStyle w:val="FootnoteText"/>
        <w:ind w:left="284" w:right="28" w:hanging="284"/>
        <w:rPr>
          <w:rStyle w:val="FootnoteReference"/>
        </w:rPr>
      </w:pPr>
    </w:p>
  </w:footnote>
  <w:footnote w:id="19">
    <w:p w14:paraId="123679DD" w14:textId="77777777" w:rsidR="00D304F3" w:rsidRDefault="00D304F3" w:rsidP="00A9078B">
      <w:pPr>
        <w:pStyle w:val="FootnoteText"/>
        <w:ind w:left="284" w:right="28" w:hanging="284"/>
      </w:pPr>
      <w:r>
        <w:rPr>
          <w:rStyle w:val="FootnoteReference"/>
        </w:rPr>
        <w:footnoteRef/>
      </w:r>
      <w:r>
        <w:t xml:space="preserve"> </w:t>
      </w:r>
      <w:r>
        <w:tab/>
      </w:r>
      <w:r>
        <w:rPr>
          <w:b/>
          <w:u w:val="single"/>
        </w:rPr>
        <w:t>Founders</w:t>
      </w:r>
      <w:r>
        <w:t>: The term "Founders" is commonly used, but the arrangements in this section may sometimes extend to other "Key People" depending on the context. The arrangements set out in this section of the term sheet need to be carefully considered in the context of the investment.</w:t>
      </w:r>
    </w:p>
    <w:p w14:paraId="0F3CABC7" w14:textId="77777777" w:rsidR="00D304F3" w:rsidRDefault="00D304F3" w:rsidP="00A9078B">
      <w:pPr>
        <w:pStyle w:val="FootnoteText"/>
        <w:ind w:left="284" w:right="28" w:hanging="284"/>
      </w:pPr>
    </w:p>
  </w:footnote>
  <w:footnote w:id="20">
    <w:p w14:paraId="0CDD276C" w14:textId="77777777" w:rsidR="00D304F3" w:rsidRDefault="00D304F3" w:rsidP="00A9078B">
      <w:pPr>
        <w:pStyle w:val="FootnoteText"/>
        <w:ind w:left="284" w:right="28" w:hanging="284"/>
      </w:pPr>
      <w:r>
        <w:rPr>
          <w:rStyle w:val="FootnoteReference"/>
        </w:rPr>
        <w:footnoteRef/>
      </w:r>
      <w:r w:rsidRPr="008B4BD3">
        <w:rPr>
          <w:rStyle w:val="FootnoteReference"/>
        </w:rPr>
        <w:t xml:space="preserve"> </w:t>
      </w:r>
      <w:r>
        <w:tab/>
      </w:r>
      <w:r w:rsidRPr="008B4BD3">
        <w:rPr>
          <w:b/>
          <w:u w:val="single"/>
        </w:rPr>
        <w:t>Founder Vesting</w:t>
      </w:r>
      <w:r>
        <w:t xml:space="preserve">: </w:t>
      </w:r>
      <w:r w:rsidRPr="008B4BD3">
        <w:t xml:space="preserve">The point of founder vesting is that it is </w:t>
      </w:r>
      <w:r>
        <w:t>un</w:t>
      </w:r>
      <w:r w:rsidRPr="008B4BD3">
        <w:t>fair to the rest of the shareholders, particularly the other founders, if one founder leaves ea</w:t>
      </w:r>
      <w:r>
        <w:t xml:space="preserve">rly on in the life of a company. Founder vesting allows the company to take back a portion of a </w:t>
      </w:r>
      <w:r w:rsidRPr="008B4BD3">
        <w:t>founder</w:t>
      </w:r>
      <w:r>
        <w:t xml:space="preserve">’s shares if that founder </w:t>
      </w:r>
      <w:r w:rsidRPr="008B4BD3">
        <w:t>leave</w:t>
      </w:r>
      <w:r>
        <w:t>s</w:t>
      </w:r>
      <w:r w:rsidRPr="008B4BD3">
        <w:t xml:space="preserve"> the company within </w:t>
      </w:r>
      <w:r>
        <w:t xml:space="preserve">the vesting period. The portion at risk is often negotiated, and is rarely 100%. A typical vesting period will be 3-4 years with 1/3 or 1/4 of founder shares vesting after 1 year (the vesting “cliff”), and the remaining founder shares vesting in equal monthly tranches over 2-3 years. Ideally multi-founder teams will have already agreed appropriate vesting arrangements at the outset of their venture but, if not, it is advisable to consider founder vesting at the time investment terms are being agreed. </w:t>
      </w:r>
    </w:p>
    <w:p w14:paraId="5B08B5D1" w14:textId="77777777" w:rsidR="00D304F3" w:rsidRPr="008B4BD3" w:rsidRDefault="00D304F3" w:rsidP="00A9078B">
      <w:pPr>
        <w:pStyle w:val="FootnoteText"/>
        <w:ind w:left="284" w:right="28" w:hanging="284"/>
      </w:pPr>
    </w:p>
  </w:footnote>
  <w:footnote w:id="21">
    <w:p w14:paraId="42F639DA" w14:textId="77777777" w:rsidR="00D304F3" w:rsidRDefault="00D304F3" w:rsidP="00A9078B">
      <w:pPr>
        <w:pStyle w:val="FootnoteText"/>
        <w:ind w:left="284" w:right="28" w:hanging="284"/>
      </w:pPr>
      <w:r>
        <w:rPr>
          <w:rStyle w:val="FootnoteReference"/>
        </w:rPr>
        <w:footnoteRef/>
      </w:r>
      <w:r w:rsidRPr="00B67523">
        <w:rPr>
          <w:rStyle w:val="FootnoteReference"/>
        </w:rPr>
        <w:t xml:space="preserve"> </w:t>
      </w:r>
      <w:r>
        <w:tab/>
      </w:r>
      <w:r w:rsidRPr="00B67523">
        <w:rPr>
          <w:b/>
          <w:u w:val="single"/>
        </w:rPr>
        <w:t>% of shares subject to vesting</w:t>
      </w:r>
      <w:r w:rsidRPr="00B67523">
        <w:t xml:space="preserve">: </w:t>
      </w:r>
      <w:r>
        <w:t>Excluding</w:t>
      </w:r>
      <w:r w:rsidRPr="00B67523">
        <w:t xml:space="preserve"> a percentage of each founder’s shares from the vesting arrangements</w:t>
      </w:r>
      <w:r>
        <w:t xml:space="preserve"> is a common compromise agreed between parties where a</w:t>
      </w:r>
      <w:r w:rsidRPr="00B67523">
        <w:t xml:space="preserve"> compan</w:t>
      </w:r>
      <w:r>
        <w:t>y</w:t>
      </w:r>
      <w:r w:rsidRPr="00B67523">
        <w:t xml:space="preserve"> </w:t>
      </w:r>
      <w:r>
        <w:t xml:space="preserve">may </w:t>
      </w:r>
      <w:r w:rsidRPr="00B67523">
        <w:t>have operated for longer</w:t>
      </w:r>
      <w:r>
        <w:t xml:space="preserve"> period</w:t>
      </w:r>
      <w:r w:rsidRPr="00B67523">
        <w:t>, or to which founders have contributed cash or significant IP developed prior to the commencement of the venture</w:t>
      </w:r>
      <w:r>
        <w:t xml:space="preserve">. </w:t>
      </w:r>
    </w:p>
    <w:p w14:paraId="16DEB4AB" w14:textId="77777777" w:rsidR="00D304F3" w:rsidRPr="00B67523" w:rsidRDefault="00D304F3" w:rsidP="00A9078B">
      <w:pPr>
        <w:pStyle w:val="FootnoteText"/>
        <w:ind w:left="284" w:right="28" w:hanging="284"/>
      </w:pPr>
    </w:p>
  </w:footnote>
  <w:footnote w:id="22">
    <w:p w14:paraId="665BC020" w14:textId="77777777" w:rsidR="00D304F3" w:rsidRDefault="00D304F3" w:rsidP="00A9078B">
      <w:pPr>
        <w:pStyle w:val="FootnoteText"/>
        <w:ind w:left="284" w:right="28" w:hanging="284"/>
      </w:pPr>
      <w:r>
        <w:rPr>
          <w:rStyle w:val="FootnoteReference"/>
        </w:rPr>
        <w:footnoteRef/>
      </w:r>
      <w:r w:rsidRPr="009874D2">
        <w:rPr>
          <w:rStyle w:val="FootnoteReference"/>
        </w:rPr>
        <w:t xml:space="preserve"> </w:t>
      </w:r>
      <w:r>
        <w:tab/>
      </w:r>
      <w:r w:rsidRPr="009874D2">
        <w:rPr>
          <w:b/>
          <w:u w:val="single"/>
        </w:rPr>
        <w:t>Exclusive Period</w:t>
      </w:r>
      <w:r>
        <w:t>: It may be appropriate for Investors to ask that the Company not enter into or negotiate</w:t>
      </w:r>
      <w:r w:rsidRPr="00A7076B">
        <w:t xml:space="preserve"> </w:t>
      </w:r>
      <w:r>
        <w:t xml:space="preserve">investment </w:t>
      </w:r>
      <w:r w:rsidRPr="00A7076B">
        <w:t>with any other party for a designated period</w:t>
      </w:r>
      <w:r>
        <w:t xml:space="preserve"> if they intend to take up the full round. </w:t>
      </w:r>
      <w:r w:rsidRPr="00A7076B">
        <w:t xml:space="preserve">This </w:t>
      </w:r>
      <w:r>
        <w:t>may</w:t>
      </w:r>
      <w:r w:rsidRPr="00A7076B">
        <w:t xml:space="preserve"> a reasonable request, as the investors will be investing time</w:t>
      </w:r>
      <w:r>
        <w:t xml:space="preserve"> in due diligence</w:t>
      </w:r>
      <w:r w:rsidRPr="00A7076B">
        <w:t>, legal fees, and resources to complete the transaction.</w:t>
      </w:r>
      <w:r>
        <w:t xml:space="preserve"> In other cases, this section may not be appropriate and can be deleted. </w:t>
      </w:r>
    </w:p>
    <w:p w14:paraId="0AD9C6F4" w14:textId="77777777" w:rsidR="00D304F3" w:rsidRDefault="00D304F3" w:rsidP="00A9078B">
      <w:pPr>
        <w:pStyle w:val="FootnoteText"/>
        <w:ind w:left="284" w:right="28" w:hanging="284"/>
      </w:pPr>
    </w:p>
  </w:footnote>
  <w:footnote w:id="23">
    <w:p w14:paraId="64E068DC" w14:textId="77777777" w:rsidR="00D304F3" w:rsidRDefault="00D304F3" w:rsidP="00A9078B">
      <w:pPr>
        <w:pStyle w:val="FootnoteText"/>
        <w:ind w:left="284" w:right="28" w:hanging="284"/>
      </w:pPr>
      <w:r>
        <w:rPr>
          <w:rStyle w:val="FootnoteReference"/>
        </w:rPr>
        <w:footnoteRef/>
      </w:r>
      <w:r w:rsidRPr="00C76159">
        <w:rPr>
          <w:rStyle w:val="FootnoteReference"/>
        </w:rPr>
        <w:t xml:space="preserve"> </w:t>
      </w:r>
      <w:r>
        <w:tab/>
      </w:r>
      <w:r w:rsidRPr="00C76159">
        <w:rPr>
          <w:b/>
          <w:u w:val="single"/>
        </w:rPr>
        <w:t>Legal Costs</w:t>
      </w:r>
      <w:r>
        <w:t xml:space="preserve">: </w:t>
      </w:r>
      <w:r w:rsidRPr="00C76159">
        <w:t>Term sheets will typically include a commitment from the company to reimburse the reasonable legal fees of the</w:t>
      </w:r>
      <w:r>
        <w:t xml:space="preserve"> lead investor</w:t>
      </w:r>
      <w:r w:rsidRPr="00C76159">
        <w:t xml:space="preserve">. This obligation is typically “capped” at a specific amount, but if the deal takes longer or requires more legal work than was expected, the cap </w:t>
      </w:r>
      <w:r>
        <w:t xml:space="preserve">may be subsequently </w:t>
      </w:r>
      <w:r w:rsidRPr="00C76159">
        <w:t xml:space="preserve">revised </w:t>
      </w:r>
      <w:r>
        <w:t xml:space="preserve">by mutual agreement </w:t>
      </w:r>
      <w:r w:rsidRPr="00C76159">
        <w:t>to take that into account.</w:t>
      </w:r>
    </w:p>
    <w:p w14:paraId="4B1F511A" w14:textId="77777777" w:rsidR="00D304F3" w:rsidRDefault="00D304F3" w:rsidP="00A9078B">
      <w:pPr>
        <w:pStyle w:val="FootnoteText"/>
        <w:ind w:left="284" w:right="28"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D304F3" w:rsidRDefault="00D304F3" w:rsidP="00A9078B">
    <w:pPr>
      <w:pStyle w:val="Header"/>
      <w:tabs>
        <w:tab w:val="left" w:pos="7371"/>
      </w:tabs>
      <w:jc w:val="cent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D304F3" w:rsidRDefault="00D30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777777" w:rsidR="00D304F3" w:rsidRDefault="00D304F3" w:rsidP="00A9078B">
    <w:pPr>
      <w:pStyle w:val="Header"/>
      <w:pBdr>
        <w:bottom w:val="single" w:sz="4" w:space="1" w:color="auto"/>
      </w:pBdr>
      <w:spacing w:before="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D304F3" w:rsidRDefault="00D30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EAFFD4"/>
    <w:lvl w:ilvl="0">
      <w:start w:val="1"/>
      <w:numFmt w:val="decimal"/>
      <w:pStyle w:val="Heading1"/>
      <w:lvlText w:val="%1."/>
      <w:lvlJc w:val="left"/>
      <w:pPr>
        <w:tabs>
          <w:tab w:val="num" w:pos="851"/>
        </w:tabs>
        <w:ind w:left="851" w:hanging="851"/>
      </w:pPr>
      <w:rPr>
        <w:rFonts w:ascii="Arial" w:hAnsi="Arial" w:cs="Arial" w:hint="default"/>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 w15:restartNumberingAfterBreak="0">
    <w:nsid w:val="01C92FEF"/>
    <w:multiLevelType w:val="hybridMultilevel"/>
    <w:tmpl w:val="5BD09DEA"/>
    <w:lvl w:ilvl="0" w:tplc="32622862">
      <w:start w:val="1"/>
      <w:numFmt w:val="decimal"/>
      <w:lvlText w:val="%1."/>
      <w:lvlJc w:val="left"/>
      <w:pPr>
        <w:tabs>
          <w:tab w:val="num" w:pos="850"/>
        </w:tabs>
        <w:ind w:left="850" w:hanging="850"/>
      </w:pPr>
      <w:rPr>
        <w:rFonts w:hint="default"/>
        <w:color w:val="000000"/>
      </w:rPr>
    </w:lvl>
    <w:lvl w:ilvl="1" w:tplc="A20067B8" w:tentative="1">
      <w:start w:val="1"/>
      <w:numFmt w:val="bullet"/>
      <w:lvlText w:val="o"/>
      <w:lvlJc w:val="left"/>
      <w:pPr>
        <w:tabs>
          <w:tab w:val="num" w:pos="1440"/>
        </w:tabs>
        <w:ind w:left="1440" w:hanging="360"/>
      </w:pPr>
      <w:rPr>
        <w:rFonts w:ascii="Courier New" w:hAnsi="Courier New" w:hint="default"/>
        <w:color w:val="000000"/>
      </w:rPr>
    </w:lvl>
    <w:lvl w:ilvl="2" w:tplc="86BC3D80" w:tentative="1">
      <w:start w:val="1"/>
      <w:numFmt w:val="bullet"/>
      <w:lvlText w:val=""/>
      <w:lvlJc w:val="left"/>
      <w:pPr>
        <w:tabs>
          <w:tab w:val="num" w:pos="2160"/>
        </w:tabs>
        <w:ind w:left="2160" w:hanging="360"/>
      </w:pPr>
      <w:rPr>
        <w:rFonts w:ascii="Wingdings" w:hAnsi="Wingdings" w:hint="default"/>
        <w:color w:val="000000"/>
      </w:rPr>
    </w:lvl>
    <w:lvl w:ilvl="3" w:tplc="EBA471AA" w:tentative="1">
      <w:start w:val="1"/>
      <w:numFmt w:val="bullet"/>
      <w:lvlText w:val=""/>
      <w:lvlJc w:val="left"/>
      <w:pPr>
        <w:tabs>
          <w:tab w:val="num" w:pos="2880"/>
        </w:tabs>
        <w:ind w:left="2880" w:hanging="360"/>
      </w:pPr>
      <w:rPr>
        <w:rFonts w:ascii="Symbol" w:hAnsi="Symbol" w:hint="default"/>
        <w:color w:val="000000"/>
      </w:rPr>
    </w:lvl>
    <w:lvl w:ilvl="4" w:tplc="0316A55A" w:tentative="1">
      <w:start w:val="1"/>
      <w:numFmt w:val="bullet"/>
      <w:lvlText w:val="o"/>
      <w:lvlJc w:val="left"/>
      <w:pPr>
        <w:tabs>
          <w:tab w:val="num" w:pos="3600"/>
        </w:tabs>
        <w:ind w:left="3600" w:hanging="360"/>
      </w:pPr>
      <w:rPr>
        <w:rFonts w:ascii="Courier New" w:hAnsi="Courier New" w:hint="default"/>
        <w:color w:val="000000"/>
      </w:rPr>
    </w:lvl>
    <w:lvl w:ilvl="5" w:tplc="E62A6836" w:tentative="1">
      <w:start w:val="1"/>
      <w:numFmt w:val="bullet"/>
      <w:lvlText w:val=""/>
      <w:lvlJc w:val="left"/>
      <w:pPr>
        <w:tabs>
          <w:tab w:val="num" w:pos="4320"/>
        </w:tabs>
        <w:ind w:left="4320" w:hanging="360"/>
      </w:pPr>
      <w:rPr>
        <w:rFonts w:ascii="Wingdings" w:hAnsi="Wingdings" w:hint="default"/>
        <w:color w:val="000000"/>
      </w:rPr>
    </w:lvl>
    <w:lvl w:ilvl="6" w:tplc="421C91D2" w:tentative="1">
      <w:start w:val="1"/>
      <w:numFmt w:val="bullet"/>
      <w:lvlText w:val=""/>
      <w:lvlJc w:val="left"/>
      <w:pPr>
        <w:tabs>
          <w:tab w:val="num" w:pos="5040"/>
        </w:tabs>
        <w:ind w:left="5040" w:hanging="360"/>
      </w:pPr>
      <w:rPr>
        <w:rFonts w:ascii="Symbol" w:hAnsi="Symbol" w:hint="default"/>
        <w:color w:val="000000"/>
      </w:rPr>
    </w:lvl>
    <w:lvl w:ilvl="7" w:tplc="9028C928" w:tentative="1">
      <w:start w:val="1"/>
      <w:numFmt w:val="bullet"/>
      <w:lvlText w:val="o"/>
      <w:lvlJc w:val="left"/>
      <w:pPr>
        <w:tabs>
          <w:tab w:val="num" w:pos="5760"/>
        </w:tabs>
        <w:ind w:left="5760" w:hanging="360"/>
      </w:pPr>
      <w:rPr>
        <w:rFonts w:ascii="Courier New" w:hAnsi="Courier New" w:hint="default"/>
        <w:color w:val="000000"/>
      </w:rPr>
    </w:lvl>
    <w:lvl w:ilvl="8" w:tplc="BBF67D4C" w:tentative="1">
      <w:start w:val="1"/>
      <w:numFmt w:val="bullet"/>
      <w:lvlText w:val=""/>
      <w:lvlJc w:val="left"/>
      <w:pPr>
        <w:tabs>
          <w:tab w:val="num" w:pos="6480"/>
        </w:tabs>
        <w:ind w:left="6480" w:hanging="360"/>
      </w:pPr>
      <w:rPr>
        <w:rFonts w:ascii="Wingdings" w:hAnsi="Wingdings" w:hint="default"/>
        <w:color w:val="000000"/>
      </w:rPr>
    </w:lvl>
  </w:abstractNum>
  <w:abstractNum w:abstractNumId="2" w15:restartNumberingAfterBreak="0">
    <w:nsid w:val="02407882"/>
    <w:multiLevelType w:val="hybridMultilevel"/>
    <w:tmpl w:val="7B981714"/>
    <w:lvl w:ilvl="0" w:tplc="0C36E976">
      <w:start w:val="1"/>
      <w:numFmt w:val="bullet"/>
      <w:lvlText w:val=""/>
      <w:lvlJc w:val="left"/>
      <w:pPr>
        <w:tabs>
          <w:tab w:val="num" w:pos="850"/>
        </w:tabs>
        <w:ind w:left="850" w:hanging="850"/>
      </w:pPr>
      <w:rPr>
        <w:rFonts w:ascii="Symbol" w:hAnsi="Symbol" w:hint="default"/>
        <w:color w:val="000000"/>
      </w:rPr>
    </w:lvl>
    <w:lvl w:ilvl="1" w:tplc="03785AA2" w:tentative="1">
      <w:start w:val="1"/>
      <w:numFmt w:val="bullet"/>
      <w:lvlText w:val="o"/>
      <w:lvlJc w:val="left"/>
      <w:pPr>
        <w:tabs>
          <w:tab w:val="num" w:pos="1440"/>
        </w:tabs>
        <w:ind w:left="1440" w:hanging="360"/>
      </w:pPr>
      <w:rPr>
        <w:rFonts w:ascii="Courier New" w:hAnsi="Courier New" w:hint="default"/>
        <w:color w:val="000000"/>
      </w:rPr>
    </w:lvl>
    <w:lvl w:ilvl="2" w:tplc="7464897C" w:tentative="1">
      <w:start w:val="1"/>
      <w:numFmt w:val="bullet"/>
      <w:lvlText w:val=""/>
      <w:lvlJc w:val="left"/>
      <w:pPr>
        <w:tabs>
          <w:tab w:val="num" w:pos="2160"/>
        </w:tabs>
        <w:ind w:left="2160" w:hanging="360"/>
      </w:pPr>
      <w:rPr>
        <w:rFonts w:ascii="Wingdings" w:hAnsi="Wingdings" w:hint="default"/>
        <w:color w:val="000000"/>
      </w:rPr>
    </w:lvl>
    <w:lvl w:ilvl="3" w:tplc="DF6001B6" w:tentative="1">
      <w:start w:val="1"/>
      <w:numFmt w:val="bullet"/>
      <w:lvlText w:val=""/>
      <w:lvlJc w:val="left"/>
      <w:pPr>
        <w:tabs>
          <w:tab w:val="num" w:pos="2880"/>
        </w:tabs>
        <w:ind w:left="2880" w:hanging="360"/>
      </w:pPr>
      <w:rPr>
        <w:rFonts w:ascii="Symbol" w:hAnsi="Symbol" w:hint="default"/>
        <w:color w:val="000000"/>
      </w:rPr>
    </w:lvl>
    <w:lvl w:ilvl="4" w:tplc="2660945E" w:tentative="1">
      <w:start w:val="1"/>
      <w:numFmt w:val="bullet"/>
      <w:lvlText w:val="o"/>
      <w:lvlJc w:val="left"/>
      <w:pPr>
        <w:tabs>
          <w:tab w:val="num" w:pos="3600"/>
        </w:tabs>
        <w:ind w:left="3600" w:hanging="360"/>
      </w:pPr>
      <w:rPr>
        <w:rFonts w:ascii="Courier New" w:hAnsi="Courier New" w:hint="default"/>
        <w:color w:val="000000"/>
      </w:rPr>
    </w:lvl>
    <w:lvl w:ilvl="5" w:tplc="6964908E" w:tentative="1">
      <w:start w:val="1"/>
      <w:numFmt w:val="bullet"/>
      <w:lvlText w:val=""/>
      <w:lvlJc w:val="left"/>
      <w:pPr>
        <w:tabs>
          <w:tab w:val="num" w:pos="4320"/>
        </w:tabs>
        <w:ind w:left="4320" w:hanging="360"/>
      </w:pPr>
      <w:rPr>
        <w:rFonts w:ascii="Wingdings" w:hAnsi="Wingdings" w:hint="default"/>
        <w:color w:val="000000"/>
      </w:rPr>
    </w:lvl>
    <w:lvl w:ilvl="6" w:tplc="302EA166" w:tentative="1">
      <w:start w:val="1"/>
      <w:numFmt w:val="bullet"/>
      <w:lvlText w:val=""/>
      <w:lvlJc w:val="left"/>
      <w:pPr>
        <w:tabs>
          <w:tab w:val="num" w:pos="5040"/>
        </w:tabs>
        <w:ind w:left="5040" w:hanging="360"/>
      </w:pPr>
      <w:rPr>
        <w:rFonts w:ascii="Symbol" w:hAnsi="Symbol" w:hint="default"/>
        <w:color w:val="000000"/>
      </w:rPr>
    </w:lvl>
    <w:lvl w:ilvl="7" w:tplc="47785812" w:tentative="1">
      <w:start w:val="1"/>
      <w:numFmt w:val="bullet"/>
      <w:lvlText w:val="o"/>
      <w:lvlJc w:val="left"/>
      <w:pPr>
        <w:tabs>
          <w:tab w:val="num" w:pos="5760"/>
        </w:tabs>
        <w:ind w:left="5760" w:hanging="360"/>
      </w:pPr>
      <w:rPr>
        <w:rFonts w:ascii="Courier New" w:hAnsi="Courier New" w:hint="default"/>
        <w:color w:val="000000"/>
      </w:rPr>
    </w:lvl>
    <w:lvl w:ilvl="8" w:tplc="3DA697F6" w:tentative="1">
      <w:start w:val="1"/>
      <w:numFmt w:val="bullet"/>
      <w:lvlText w:val=""/>
      <w:lvlJc w:val="left"/>
      <w:pPr>
        <w:tabs>
          <w:tab w:val="num" w:pos="6480"/>
        </w:tabs>
        <w:ind w:left="6480" w:hanging="360"/>
      </w:pPr>
      <w:rPr>
        <w:rFonts w:ascii="Wingdings" w:hAnsi="Wingdings" w:hint="default"/>
        <w:color w:val="000000"/>
      </w:rPr>
    </w:lvl>
  </w:abstractNum>
  <w:abstractNum w:abstractNumId="3" w15:restartNumberingAfterBreak="0">
    <w:nsid w:val="02B21376"/>
    <w:multiLevelType w:val="hybridMultilevel"/>
    <w:tmpl w:val="A0AA11CC"/>
    <w:lvl w:ilvl="0" w:tplc="B73AB9D0">
      <w:start w:val="1"/>
      <w:numFmt w:val="lowerLetter"/>
      <w:lvlText w:val="%1)"/>
      <w:lvlJc w:val="left"/>
      <w:pPr>
        <w:ind w:left="780" w:hanging="360"/>
      </w:pPr>
      <w:rPr>
        <w:rFonts w:hint="default"/>
      </w:rPr>
    </w:lvl>
    <w:lvl w:ilvl="1" w:tplc="1700C1D8">
      <w:start w:val="1"/>
      <w:numFmt w:val="bullet"/>
      <w:lvlText w:val="o"/>
      <w:lvlJc w:val="left"/>
      <w:pPr>
        <w:ind w:left="1500" w:hanging="360"/>
      </w:pPr>
      <w:rPr>
        <w:rFonts w:ascii="Courier New" w:hAnsi="Courier New" w:cs="Courier New" w:hint="default"/>
      </w:rPr>
    </w:lvl>
    <w:lvl w:ilvl="2" w:tplc="F21A7C8E" w:tentative="1">
      <w:start w:val="1"/>
      <w:numFmt w:val="bullet"/>
      <w:lvlText w:val=""/>
      <w:lvlJc w:val="left"/>
      <w:pPr>
        <w:ind w:left="2220" w:hanging="360"/>
      </w:pPr>
      <w:rPr>
        <w:rFonts w:ascii="Wingdings" w:hAnsi="Wingdings" w:hint="default"/>
      </w:rPr>
    </w:lvl>
    <w:lvl w:ilvl="3" w:tplc="E6D87398" w:tentative="1">
      <w:start w:val="1"/>
      <w:numFmt w:val="bullet"/>
      <w:lvlText w:val=""/>
      <w:lvlJc w:val="left"/>
      <w:pPr>
        <w:ind w:left="2940" w:hanging="360"/>
      </w:pPr>
      <w:rPr>
        <w:rFonts w:ascii="Symbol" w:hAnsi="Symbol" w:hint="default"/>
      </w:rPr>
    </w:lvl>
    <w:lvl w:ilvl="4" w:tplc="EC5C31B0" w:tentative="1">
      <w:start w:val="1"/>
      <w:numFmt w:val="bullet"/>
      <w:lvlText w:val="o"/>
      <w:lvlJc w:val="left"/>
      <w:pPr>
        <w:ind w:left="3660" w:hanging="360"/>
      </w:pPr>
      <w:rPr>
        <w:rFonts w:ascii="Courier New" w:hAnsi="Courier New" w:cs="Courier New" w:hint="default"/>
      </w:rPr>
    </w:lvl>
    <w:lvl w:ilvl="5" w:tplc="7494E136" w:tentative="1">
      <w:start w:val="1"/>
      <w:numFmt w:val="bullet"/>
      <w:lvlText w:val=""/>
      <w:lvlJc w:val="left"/>
      <w:pPr>
        <w:ind w:left="4380" w:hanging="360"/>
      </w:pPr>
      <w:rPr>
        <w:rFonts w:ascii="Wingdings" w:hAnsi="Wingdings" w:hint="default"/>
      </w:rPr>
    </w:lvl>
    <w:lvl w:ilvl="6" w:tplc="6A1C3F64" w:tentative="1">
      <w:start w:val="1"/>
      <w:numFmt w:val="bullet"/>
      <w:lvlText w:val=""/>
      <w:lvlJc w:val="left"/>
      <w:pPr>
        <w:ind w:left="5100" w:hanging="360"/>
      </w:pPr>
      <w:rPr>
        <w:rFonts w:ascii="Symbol" w:hAnsi="Symbol" w:hint="default"/>
      </w:rPr>
    </w:lvl>
    <w:lvl w:ilvl="7" w:tplc="3F481924" w:tentative="1">
      <w:start w:val="1"/>
      <w:numFmt w:val="bullet"/>
      <w:lvlText w:val="o"/>
      <w:lvlJc w:val="left"/>
      <w:pPr>
        <w:ind w:left="5820" w:hanging="360"/>
      </w:pPr>
      <w:rPr>
        <w:rFonts w:ascii="Courier New" w:hAnsi="Courier New" w:cs="Courier New" w:hint="default"/>
      </w:rPr>
    </w:lvl>
    <w:lvl w:ilvl="8" w:tplc="DFA45B04" w:tentative="1">
      <w:start w:val="1"/>
      <w:numFmt w:val="bullet"/>
      <w:lvlText w:val=""/>
      <w:lvlJc w:val="left"/>
      <w:pPr>
        <w:ind w:left="6540" w:hanging="360"/>
      </w:pPr>
      <w:rPr>
        <w:rFonts w:ascii="Wingdings" w:hAnsi="Wingdings" w:hint="default"/>
      </w:rPr>
    </w:lvl>
  </w:abstractNum>
  <w:abstractNum w:abstractNumId="4" w15:restartNumberingAfterBreak="0">
    <w:nsid w:val="035335A9"/>
    <w:multiLevelType w:val="hybridMultilevel"/>
    <w:tmpl w:val="9572DBAC"/>
    <w:lvl w:ilvl="0" w:tplc="AEF43C28">
      <w:start w:val="1"/>
      <w:numFmt w:val="lowerLetter"/>
      <w:lvlText w:val="(%1)"/>
      <w:lvlJc w:val="left"/>
      <w:pPr>
        <w:ind w:left="720" w:hanging="360"/>
      </w:pPr>
      <w:rPr>
        <w:rFonts w:hint="default"/>
        <w:i/>
      </w:rPr>
    </w:lvl>
    <w:lvl w:ilvl="1" w:tplc="1C266782" w:tentative="1">
      <w:start w:val="1"/>
      <w:numFmt w:val="lowerLetter"/>
      <w:lvlText w:val="%2."/>
      <w:lvlJc w:val="left"/>
      <w:pPr>
        <w:ind w:left="1440" w:hanging="360"/>
      </w:pPr>
    </w:lvl>
    <w:lvl w:ilvl="2" w:tplc="87DA3E3E" w:tentative="1">
      <w:start w:val="1"/>
      <w:numFmt w:val="lowerRoman"/>
      <w:lvlText w:val="%3."/>
      <w:lvlJc w:val="right"/>
      <w:pPr>
        <w:ind w:left="2160" w:hanging="180"/>
      </w:pPr>
    </w:lvl>
    <w:lvl w:ilvl="3" w:tplc="1B68CF14" w:tentative="1">
      <w:start w:val="1"/>
      <w:numFmt w:val="decimal"/>
      <w:lvlText w:val="%4."/>
      <w:lvlJc w:val="left"/>
      <w:pPr>
        <w:ind w:left="2880" w:hanging="360"/>
      </w:pPr>
    </w:lvl>
    <w:lvl w:ilvl="4" w:tplc="D500E736" w:tentative="1">
      <w:start w:val="1"/>
      <w:numFmt w:val="lowerLetter"/>
      <w:lvlText w:val="%5."/>
      <w:lvlJc w:val="left"/>
      <w:pPr>
        <w:ind w:left="3600" w:hanging="360"/>
      </w:pPr>
    </w:lvl>
    <w:lvl w:ilvl="5" w:tplc="BCBAC46C" w:tentative="1">
      <w:start w:val="1"/>
      <w:numFmt w:val="lowerRoman"/>
      <w:lvlText w:val="%6."/>
      <w:lvlJc w:val="right"/>
      <w:pPr>
        <w:ind w:left="4320" w:hanging="180"/>
      </w:pPr>
    </w:lvl>
    <w:lvl w:ilvl="6" w:tplc="DC646CF4" w:tentative="1">
      <w:start w:val="1"/>
      <w:numFmt w:val="decimal"/>
      <w:lvlText w:val="%7."/>
      <w:lvlJc w:val="left"/>
      <w:pPr>
        <w:ind w:left="5040" w:hanging="360"/>
      </w:pPr>
    </w:lvl>
    <w:lvl w:ilvl="7" w:tplc="3C8E7676" w:tentative="1">
      <w:start w:val="1"/>
      <w:numFmt w:val="lowerLetter"/>
      <w:lvlText w:val="%8."/>
      <w:lvlJc w:val="left"/>
      <w:pPr>
        <w:ind w:left="5760" w:hanging="360"/>
      </w:pPr>
    </w:lvl>
    <w:lvl w:ilvl="8" w:tplc="0EF0714C" w:tentative="1">
      <w:start w:val="1"/>
      <w:numFmt w:val="lowerRoman"/>
      <w:lvlText w:val="%9."/>
      <w:lvlJc w:val="right"/>
      <w:pPr>
        <w:ind w:left="6480" w:hanging="180"/>
      </w:pPr>
    </w:lvl>
  </w:abstractNum>
  <w:abstractNum w:abstractNumId="5" w15:restartNumberingAfterBreak="0">
    <w:nsid w:val="08E2707E"/>
    <w:multiLevelType w:val="hybridMultilevel"/>
    <w:tmpl w:val="D75A4E68"/>
    <w:lvl w:ilvl="0" w:tplc="12628B0C">
      <w:start w:val="1"/>
      <w:numFmt w:val="bullet"/>
      <w:lvlText w:val=""/>
      <w:lvlJc w:val="left"/>
      <w:pPr>
        <w:tabs>
          <w:tab w:val="num" w:pos="850"/>
        </w:tabs>
        <w:ind w:left="850" w:hanging="850"/>
      </w:pPr>
      <w:rPr>
        <w:rFonts w:ascii="Symbol" w:hAnsi="Symbol" w:hint="default"/>
        <w:color w:val="000000"/>
      </w:rPr>
    </w:lvl>
    <w:lvl w:ilvl="1" w:tplc="CBD68022" w:tentative="1">
      <w:start w:val="1"/>
      <w:numFmt w:val="bullet"/>
      <w:lvlText w:val="o"/>
      <w:lvlJc w:val="left"/>
      <w:pPr>
        <w:tabs>
          <w:tab w:val="num" w:pos="1440"/>
        </w:tabs>
        <w:ind w:left="1440" w:hanging="360"/>
      </w:pPr>
      <w:rPr>
        <w:rFonts w:ascii="Courier New" w:hAnsi="Courier New" w:hint="default"/>
        <w:color w:val="000000"/>
      </w:rPr>
    </w:lvl>
    <w:lvl w:ilvl="2" w:tplc="275C7060" w:tentative="1">
      <w:start w:val="1"/>
      <w:numFmt w:val="bullet"/>
      <w:lvlText w:val=""/>
      <w:lvlJc w:val="left"/>
      <w:pPr>
        <w:tabs>
          <w:tab w:val="num" w:pos="2160"/>
        </w:tabs>
        <w:ind w:left="2160" w:hanging="360"/>
      </w:pPr>
      <w:rPr>
        <w:rFonts w:ascii="Wingdings" w:hAnsi="Wingdings" w:hint="default"/>
        <w:color w:val="000000"/>
      </w:rPr>
    </w:lvl>
    <w:lvl w:ilvl="3" w:tplc="7FCEA1D2" w:tentative="1">
      <w:start w:val="1"/>
      <w:numFmt w:val="bullet"/>
      <w:lvlText w:val=""/>
      <w:lvlJc w:val="left"/>
      <w:pPr>
        <w:tabs>
          <w:tab w:val="num" w:pos="2880"/>
        </w:tabs>
        <w:ind w:left="2880" w:hanging="360"/>
      </w:pPr>
      <w:rPr>
        <w:rFonts w:ascii="Symbol" w:hAnsi="Symbol" w:hint="default"/>
        <w:color w:val="000000"/>
      </w:rPr>
    </w:lvl>
    <w:lvl w:ilvl="4" w:tplc="9A4C04CC" w:tentative="1">
      <w:start w:val="1"/>
      <w:numFmt w:val="bullet"/>
      <w:lvlText w:val="o"/>
      <w:lvlJc w:val="left"/>
      <w:pPr>
        <w:tabs>
          <w:tab w:val="num" w:pos="3600"/>
        </w:tabs>
        <w:ind w:left="3600" w:hanging="360"/>
      </w:pPr>
      <w:rPr>
        <w:rFonts w:ascii="Courier New" w:hAnsi="Courier New" w:hint="default"/>
        <w:color w:val="000000"/>
      </w:rPr>
    </w:lvl>
    <w:lvl w:ilvl="5" w:tplc="6ECC0322" w:tentative="1">
      <w:start w:val="1"/>
      <w:numFmt w:val="bullet"/>
      <w:lvlText w:val=""/>
      <w:lvlJc w:val="left"/>
      <w:pPr>
        <w:tabs>
          <w:tab w:val="num" w:pos="4320"/>
        </w:tabs>
        <w:ind w:left="4320" w:hanging="360"/>
      </w:pPr>
      <w:rPr>
        <w:rFonts w:ascii="Wingdings" w:hAnsi="Wingdings" w:hint="default"/>
        <w:color w:val="000000"/>
      </w:rPr>
    </w:lvl>
    <w:lvl w:ilvl="6" w:tplc="B19A1466" w:tentative="1">
      <w:start w:val="1"/>
      <w:numFmt w:val="bullet"/>
      <w:lvlText w:val=""/>
      <w:lvlJc w:val="left"/>
      <w:pPr>
        <w:tabs>
          <w:tab w:val="num" w:pos="5040"/>
        </w:tabs>
        <w:ind w:left="5040" w:hanging="360"/>
      </w:pPr>
      <w:rPr>
        <w:rFonts w:ascii="Symbol" w:hAnsi="Symbol" w:hint="default"/>
        <w:color w:val="000000"/>
      </w:rPr>
    </w:lvl>
    <w:lvl w:ilvl="7" w:tplc="F4609974" w:tentative="1">
      <w:start w:val="1"/>
      <w:numFmt w:val="bullet"/>
      <w:lvlText w:val="o"/>
      <w:lvlJc w:val="left"/>
      <w:pPr>
        <w:tabs>
          <w:tab w:val="num" w:pos="5760"/>
        </w:tabs>
        <w:ind w:left="5760" w:hanging="360"/>
      </w:pPr>
      <w:rPr>
        <w:rFonts w:ascii="Courier New" w:hAnsi="Courier New" w:hint="default"/>
        <w:color w:val="000000"/>
      </w:rPr>
    </w:lvl>
    <w:lvl w:ilvl="8" w:tplc="A13CEC1E" w:tentative="1">
      <w:start w:val="1"/>
      <w:numFmt w:val="bullet"/>
      <w:lvlText w:val=""/>
      <w:lvlJc w:val="left"/>
      <w:pPr>
        <w:tabs>
          <w:tab w:val="num" w:pos="6480"/>
        </w:tabs>
        <w:ind w:left="6480" w:hanging="360"/>
      </w:pPr>
      <w:rPr>
        <w:rFonts w:ascii="Wingdings" w:hAnsi="Wingdings" w:hint="default"/>
        <w:color w:val="000000"/>
      </w:rPr>
    </w:lvl>
  </w:abstractNum>
  <w:abstractNum w:abstractNumId="6" w15:restartNumberingAfterBreak="0">
    <w:nsid w:val="10734B3E"/>
    <w:multiLevelType w:val="hybridMultilevel"/>
    <w:tmpl w:val="3D52D144"/>
    <w:lvl w:ilvl="0" w:tplc="72301C40">
      <w:start w:val="1"/>
      <w:numFmt w:val="lowerLetter"/>
      <w:lvlText w:val="(%1)"/>
      <w:lvlJc w:val="left"/>
      <w:pPr>
        <w:ind w:left="720" w:hanging="360"/>
      </w:pPr>
      <w:rPr>
        <w:rFonts w:hint="default"/>
      </w:rPr>
    </w:lvl>
    <w:lvl w:ilvl="1" w:tplc="150CE090" w:tentative="1">
      <w:start w:val="1"/>
      <w:numFmt w:val="lowerLetter"/>
      <w:lvlText w:val="%2."/>
      <w:lvlJc w:val="left"/>
      <w:pPr>
        <w:ind w:left="1440" w:hanging="360"/>
      </w:pPr>
    </w:lvl>
    <w:lvl w:ilvl="2" w:tplc="AD96CED6" w:tentative="1">
      <w:start w:val="1"/>
      <w:numFmt w:val="lowerRoman"/>
      <w:lvlText w:val="%3."/>
      <w:lvlJc w:val="right"/>
      <w:pPr>
        <w:ind w:left="2160" w:hanging="180"/>
      </w:pPr>
    </w:lvl>
    <w:lvl w:ilvl="3" w:tplc="8E860D66" w:tentative="1">
      <w:start w:val="1"/>
      <w:numFmt w:val="decimal"/>
      <w:lvlText w:val="%4."/>
      <w:lvlJc w:val="left"/>
      <w:pPr>
        <w:ind w:left="2880" w:hanging="360"/>
      </w:pPr>
    </w:lvl>
    <w:lvl w:ilvl="4" w:tplc="47C83B20" w:tentative="1">
      <w:start w:val="1"/>
      <w:numFmt w:val="lowerLetter"/>
      <w:lvlText w:val="%5."/>
      <w:lvlJc w:val="left"/>
      <w:pPr>
        <w:ind w:left="3600" w:hanging="360"/>
      </w:pPr>
    </w:lvl>
    <w:lvl w:ilvl="5" w:tplc="992220E8" w:tentative="1">
      <w:start w:val="1"/>
      <w:numFmt w:val="lowerRoman"/>
      <w:lvlText w:val="%6."/>
      <w:lvlJc w:val="right"/>
      <w:pPr>
        <w:ind w:left="4320" w:hanging="180"/>
      </w:pPr>
    </w:lvl>
    <w:lvl w:ilvl="6" w:tplc="C1520136" w:tentative="1">
      <w:start w:val="1"/>
      <w:numFmt w:val="decimal"/>
      <w:lvlText w:val="%7."/>
      <w:lvlJc w:val="left"/>
      <w:pPr>
        <w:ind w:left="5040" w:hanging="360"/>
      </w:pPr>
    </w:lvl>
    <w:lvl w:ilvl="7" w:tplc="ED7C5F46" w:tentative="1">
      <w:start w:val="1"/>
      <w:numFmt w:val="lowerLetter"/>
      <w:lvlText w:val="%8."/>
      <w:lvlJc w:val="left"/>
      <w:pPr>
        <w:ind w:left="5760" w:hanging="360"/>
      </w:pPr>
    </w:lvl>
    <w:lvl w:ilvl="8" w:tplc="8BD8512A" w:tentative="1">
      <w:start w:val="1"/>
      <w:numFmt w:val="lowerRoman"/>
      <w:lvlText w:val="%9."/>
      <w:lvlJc w:val="right"/>
      <w:pPr>
        <w:ind w:left="6480" w:hanging="180"/>
      </w:pPr>
    </w:lvl>
  </w:abstractNum>
  <w:abstractNum w:abstractNumId="7" w15:restartNumberingAfterBreak="0">
    <w:nsid w:val="1B6E7DEE"/>
    <w:multiLevelType w:val="hybridMultilevel"/>
    <w:tmpl w:val="B17EADF6"/>
    <w:lvl w:ilvl="0" w:tplc="C592F2DE">
      <w:start w:val="1"/>
      <w:numFmt w:val="bullet"/>
      <w:lvlText w:val=""/>
      <w:lvlJc w:val="left"/>
      <w:pPr>
        <w:tabs>
          <w:tab w:val="num" w:pos="850"/>
        </w:tabs>
        <w:ind w:left="850" w:hanging="850"/>
      </w:pPr>
      <w:rPr>
        <w:rFonts w:ascii="Symbol" w:hAnsi="Symbol" w:hint="default"/>
        <w:color w:val="000000"/>
      </w:rPr>
    </w:lvl>
    <w:lvl w:ilvl="1" w:tplc="C4C09DC8" w:tentative="1">
      <w:start w:val="1"/>
      <w:numFmt w:val="bullet"/>
      <w:lvlText w:val="o"/>
      <w:lvlJc w:val="left"/>
      <w:pPr>
        <w:tabs>
          <w:tab w:val="num" w:pos="1440"/>
        </w:tabs>
        <w:ind w:left="1440" w:hanging="360"/>
      </w:pPr>
      <w:rPr>
        <w:rFonts w:ascii="Courier New" w:hAnsi="Courier New" w:hint="default"/>
        <w:color w:val="000000"/>
      </w:rPr>
    </w:lvl>
    <w:lvl w:ilvl="2" w:tplc="A01031C6" w:tentative="1">
      <w:start w:val="1"/>
      <w:numFmt w:val="bullet"/>
      <w:lvlText w:val=""/>
      <w:lvlJc w:val="left"/>
      <w:pPr>
        <w:tabs>
          <w:tab w:val="num" w:pos="2160"/>
        </w:tabs>
        <w:ind w:left="2160" w:hanging="360"/>
      </w:pPr>
      <w:rPr>
        <w:rFonts w:ascii="Wingdings" w:hAnsi="Wingdings" w:hint="default"/>
        <w:color w:val="000000"/>
      </w:rPr>
    </w:lvl>
    <w:lvl w:ilvl="3" w:tplc="DAFCB290" w:tentative="1">
      <w:start w:val="1"/>
      <w:numFmt w:val="bullet"/>
      <w:lvlText w:val=""/>
      <w:lvlJc w:val="left"/>
      <w:pPr>
        <w:tabs>
          <w:tab w:val="num" w:pos="2880"/>
        </w:tabs>
        <w:ind w:left="2880" w:hanging="360"/>
      </w:pPr>
      <w:rPr>
        <w:rFonts w:ascii="Symbol" w:hAnsi="Symbol" w:hint="default"/>
        <w:color w:val="000000"/>
      </w:rPr>
    </w:lvl>
    <w:lvl w:ilvl="4" w:tplc="D48CA710" w:tentative="1">
      <w:start w:val="1"/>
      <w:numFmt w:val="bullet"/>
      <w:lvlText w:val="o"/>
      <w:lvlJc w:val="left"/>
      <w:pPr>
        <w:tabs>
          <w:tab w:val="num" w:pos="3600"/>
        </w:tabs>
        <w:ind w:left="3600" w:hanging="360"/>
      </w:pPr>
      <w:rPr>
        <w:rFonts w:ascii="Courier New" w:hAnsi="Courier New" w:hint="default"/>
        <w:color w:val="000000"/>
      </w:rPr>
    </w:lvl>
    <w:lvl w:ilvl="5" w:tplc="B420CEC8" w:tentative="1">
      <w:start w:val="1"/>
      <w:numFmt w:val="bullet"/>
      <w:lvlText w:val=""/>
      <w:lvlJc w:val="left"/>
      <w:pPr>
        <w:tabs>
          <w:tab w:val="num" w:pos="4320"/>
        </w:tabs>
        <w:ind w:left="4320" w:hanging="360"/>
      </w:pPr>
      <w:rPr>
        <w:rFonts w:ascii="Wingdings" w:hAnsi="Wingdings" w:hint="default"/>
        <w:color w:val="000000"/>
      </w:rPr>
    </w:lvl>
    <w:lvl w:ilvl="6" w:tplc="562894FA" w:tentative="1">
      <w:start w:val="1"/>
      <w:numFmt w:val="bullet"/>
      <w:lvlText w:val=""/>
      <w:lvlJc w:val="left"/>
      <w:pPr>
        <w:tabs>
          <w:tab w:val="num" w:pos="5040"/>
        </w:tabs>
        <w:ind w:left="5040" w:hanging="360"/>
      </w:pPr>
      <w:rPr>
        <w:rFonts w:ascii="Symbol" w:hAnsi="Symbol" w:hint="default"/>
        <w:color w:val="000000"/>
      </w:rPr>
    </w:lvl>
    <w:lvl w:ilvl="7" w:tplc="B96AB79A" w:tentative="1">
      <w:start w:val="1"/>
      <w:numFmt w:val="bullet"/>
      <w:lvlText w:val="o"/>
      <w:lvlJc w:val="left"/>
      <w:pPr>
        <w:tabs>
          <w:tab w:val="num" w:pos="5760"/>
        </w:tabs>
        <w:ind w:left="5760" w:hanging="360"/>
      </w:pPr>
      <w:rPr>
        <w:rFonts w:ascii="Courier New" w:hAnsi="Courier New" w:hint="default"/>
        <w:color w:val="000000"/>
      </w:rPr>
    </w:lvl>
    <w:lvl w:ilvl="8" w:tplc="FC1EADF8" w:tentative="1">
      <w:start w:val="1"/>
      <w:numFmt w:val="bullet"/>
      <w:lvlText w:val=""/>
      <w:lvlJc w:val="left"/>
      <w:pPr>
        <w:tabs>
          <w:tab w:val="num" w:pos="6480"/>
        </w:tabs>
        <w:ind w:left="6480" w:hanging="360"/>
      </w:pPr>
      <w:rPr>
        <w:rFonts w:ascii="Wingdings" w:hAnsi="Wingdings" w:hint="default"/>
        <w:color w:val="000000"/>
      </w:rPr>
    </w:lvl>
  </w:abstractNum>
  <w:abstractNum w:abstractNumId="8" w15:restartNumberingAfterBreak="0">
    <w:nsid w:val="245101A0"/>
    <w:multiLevelType w:val="hybridMultilevel"/>
    <w:tmpl w:val="2AAC5CB2"/>
    <w:lvl w:ilvl="0" w:tplc="B5864E86">
      <w:start w:val="1"/>
      <w:numFmt w:val="bullet"/>
      <w:lvlText w:val=""/>
      <w:lvlJc w:val="left"/>
      <w:pPr>
        <w:tabs>
          <w:tab w:val="num" w:pos="1701"/>
        </w:tabs>
        <w:ind w:left="1701" w:hanging="850"/>
      </w:pPr>
      <w:rPr>
        <w:rFonts w:ascii="Symbol" w:hAnsi="Symbol" w:hint="default"/>
        <w:color w:val="auto"/>
      </w:rPr>
    </w:lvl>
    <w:lvl w:ilvl="1" w:tplc="EFE25C9A" w:tentative="1">
      <w:start w:val="1"/>
      <w:numFmt w:val="bullet"/>
      <w:lvlText w:val="o"/>
      <w:lvlJc w:val="left"/>
      <w:pPr>
        <w:tabs>
          <w:tab w:val="num" w:pos="2291"/>
        </w:tabs>
        <w:ind w:left="2291" w:hanging="360"/>
      </w:pPr>
      <w:rPr>
        <w:rFonts w:ascii="Courier New" w:hAnsi="Courier New" w:hint="default"/>
      </w:rPr>
    </w:lvl>
    <w:lvl w:ilvl="2" w:tplc="176CE7F0" w:tentative="1">
      <w:start w:val="1"/>
      <w:numFmt w:val="bullet"/>
      <w:lvlText w:val=""/>
      <w:lvlJc w:val="left"/>
      <w:pPr>
        <w:tabs>
          <w:tab w:val="num" w:pos="3011"/>
        </w:tabs>
        <w:ind w:left="3011" w:hanging="360"/>
      </w:pPr>
      <w:rPr>
        <w:rFonts w:ascii="Wingdings" w:hAnsi="Wingdings" w:hint="default"/>
      </w:rPr>
    </w:lvl>
    <w:lvl w:ilvl="3" w:tplc="84F07F24" w:tentative="1">
      <w:start w:val="1"/>
      <w:numFmt w:val="bullet"/>
      <w:lvlText w:val=""/>
      <w:lvlJc w:val="left"/>
      <w:pPr>
        <w:tabs>
          <w:tab w:val="num" w:pos="3731"/>
        </w:tabs>
        <w:ind w:left="3731" w:hanging="360"/>
      </w:pPr>
      <w:rPr>
        <w:rFonts w:ascii="Symbol" w:hAnsi="Symbol" w:hint="default"/>
      </w:rPr>
    </w:lvl>
    <w:lvl w:ilvl="4" w:tplc="24984546" w:tentative="1">
      <w:start w:val="1"/>
      <w:numFmt w:val="bullet"/>
      <w:lvlText w:val="o"/>
      <w:lvlJc w:val="left"/>
      <w:pPr>
        <w:tabs>
          <w:tab w:val="num" w:pos="4451"/>
        </w:tabs>
        <w:ind w:left="4451" w:hanging="360"/>
      </w:pPr>
      <w:rPr>
        <w:rFonts w:ascii="Courier New" w:hAnsi="Courier New" w:hint="default"/>
      </w:rPr>
    </w:lvl>
    <w:lvl w:ilvl="5" w:tplc="FDCAFA86" w:tentative="1">
      <w:start w:val="1"/>
      <w:numFmt w:val="bullet"/>
      <w:lvlText w:val=""/>
      <w:lvlJc w:val="left"/>
      <w:pPr>
        <w:tabs>
          <w:tab w:val="num" w:pos="5171"/>
        </w:tabs>
        <w:ind w:left="5171" w:hanging="360"/>
      </w:pPr>
      <w:rPr>
        <w:rFonts w:ascii="Wingdings" w:hAnsi="Wingdings" w:hint="default"/>
      </w:rPr>
    </w:lvl>
    <w:lvl w:ilvl="6" w:tplc="93247238" w:tentative="1">
      <w:start w:val="1"/>
      <w:numFmt w:val="bullet"/>
      <w:lvlText w:val=""/>
      <w:lvlJc w:val="left"/>
      <w:pPr>
        <w:tabs>
          <w:tab w:val="num" w:pos="5891"/>
        </w:tabs>
        <w:ind w:left="5891" w:hanging="360"/>
      </w:pPr>
      <w:rPr>
        <w:rFonts w:ascii="Symbol" w:hAnsi="Symbol" w:hint="default"/>
      </w:rPr>
    </w:lvl>
    <w:lvl w:ilvl="7" w:tplc="523646DE" w:tentative="1">
      <w:start w:val="1"/>
      <w:numFmt w:val="bullet"/>
      <w:lvlText w:val="o"/>
      <w:lvlJc w:val="left"/>
      <w:pPr>
        <w:tabs>
          <w:tab w:val="num" w:pos="6611"/>
        </w:tabs>
        <w:ind w:left="6611" w:hanging="360"/>
      </w:pPr>
      <w:rPr>
        <w:rFonts w:ascii="Courier New" w:hAnsi="Courier New" w:hint="default"/>
      </w:rPr>
    </w:lvl>
    <w:lvl w:ilvl="8" w:tplc="2B7A556C"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4AD480B"/>
    <w:multiLevelType w:val="hybridMultilevel"/>
    <w:tmpl w:val="10726070"/>
    <w:lvl w:ilvl="0" w:tplc="F730945A">
      <w:start w:val="1"/>
      <w:numFmt w:val="decimal"/>
      <w:lvlText w:val="%1."/>
      <w:lvlJc w:val="left"/>
      <w:pPr>
        <w:ind w:left="360" w:hanging="360"/>
      </w:pPr>
    </w:lvl>
    <w:lvl w:ilvl="1" w:tplc="A7A04B9C" w:tentative="1">
      <w:start w:val="1"/>
      <w:numFmt w:val="lowerLetter"/>
      <w:lvlText w:val="%2."/>
      <w:lvlJc w:val="left"/>
      <w:pPr>
        <w:ind w:left="1080" w:hanging="360"/>
      </w:pPr>
    </w:lvl>
    <w:lvl w:ilvl="2" w:tplc="F1B0B61E" w:tentative="1">
      <w:start w:val="1"/>
      <w:numFmt w:val="lowerRoman"/>
      <w:lvlText w:val="%3."/>
      <w:lvlJc w:val="right"/>
      <w:pPr>
        <w:ind w:left="1800" w:hanging="180"/>
      </w:pPr>
    </w:lvl>
    <w:lvl w:ilvl="3" w:tplc="1222107C" w:tentative="1">
      <w:start w:val="1"/>
      <w:numFmt w:val="decimal"/>
      <w:lvlText w:val="%4."/>
      <w:lvlJc w:val="left"/>
      <w:pPr>
        <w:ind w:left="2520" w:hanging="360"/>
      </w:pPr>
    </w:lvl>
    <w:lvl w:ilvl="4" w:tplc="C7F6C932" w:tentative="1">
      <w:start w:val="1"/>
      <w:numFmt w:val="lowerLetter"/>
      <w:lvlText w:val="%5."/>
      <w:lvlJc w:val="left"/>
      <w:pPr>
        <w:ind w:left="3240" w:hanging="360"/>
      </w:pPr>
    </w:lvl>
    <w:lvl w:ilvl="5" w:tplc="38100BF6" w:tentative="1">
      <w:start w:val="1"/>
      <w:numFmt w:val="lowerRoman"/>
      <w:lvlText w:val="%6."/>
      <w:lvlJc w:val="right"/>
      <w:pPr>
        <w:ind w:left="3960" w:hanging="180"/>
      </w:pPr>
    </w:lvl>
    <w:lvl w:ilvl="6" w:tplc="45B48B08" w:tentative="1">
      <w:start w:val="1"/>
      <w:numFmt w:val="decimal"/>
      <w:lvlText w:val="%7."/>
      <w:lvlJc w:val="left"/>
      <w:pPr>
        <w:ind w:left="4680" w:hanging="360"/>
      </w:pPr>
    </w:lvl>
    <w:lvl w:ilvl="7" w:tplc="3D10065E" w:tentative="1">
      <w:start w:val="1"/>
      <w:numFmt w:val="lowerLetter"/>
      <w:lvlText w:val="%8."/>
      <w:lvlJc w:val="left"/>
      <w:pPr>
        <w:ind w:left="5400" w:hanging="360"/>
      </w:pPr>
    </w:lvl>
    <w:lvl w:ilvl="8" w:tplc="8BD8830E" w:tentative="1">
      <w:start w:val="1"/>
      <w:numFmt w:val="lowerRoman"/>
      <w:lvlText w:val="%9."/>
      <w:lvlJc w:val="right"/>
      <w:pPr>
        <w:ind w:left="6120" w:hanging="180"/>
      </w:pPr>
    </w:lvl>
  </w:abstractNum>
  <w:abstractNum w:abstractNumId="10" w15:restartNumberingAfterBreak="0">
    <w:nsid w:val="254459A9"/>
    <w:multiLevelType w:val="hybridMultilevel"/>
    <w:tmpl w:val="39642C94"/>
    <w:lvl w:ilvl="0" w:tplc="EC64613E">
      <w:start w:val="1"/>
      <w:numFmt w:val="lowerLetter"/>
      <w:lvlText w:val="(%1)"/>
      <w:lvlJc w:val="left"/>
      <w:pPr>
        <w:ind w:left="720" w:hanging="360"/>
      </w:pPr>
      <w:rPr>
        <w:rFonts w:hint="default"/>
      </w:rPr>
    </w:lvl>
    <w:lvl w:ilvl="1" w:tplc="EC0E7218" w:tentative="1">
      <w:start w:val="1"/>
      <w:numFmt w:val="lowerLetter"/>
      <w:lvlText w:val="%2."/>
      <w:lvlJc w:val="left"/>
      <w:pPr>
        <w:ind w:left="1440" w:hanging="360"/>
      </w:pPr>
    </w:lvl>
    <w:lvl w:ilvl="2" w:tplc="95789370" w:tentative="1">
      <w:start w:val="1"/>
      <w:numFmt w:val="lowerRoman"/>
      <w:lvlText w:val="%3."/>
      <w:lvlJc w:val="right"/>
      <w:pPr>
        <w:ind w:left="2160" w:hanging="180"/>
      </w:pPr>
    </w:lvl>
    <w:lvl w:ilvl="3" w:tplc="92205218" w:tentative="1">
      <w:start w:val="1"/>
      <w:numFmt w:val="decimal"/>
      <w:lvlText w:val="%4."/>
      <w:lvlJc w:val="left"/>
      <w:pPr>
        <w:ind w:left="2880" w:hanging="360"/>
      </w:pPr>
    </w:lvl>
    <w:lvl w:ilvl="4" w:tplc="D2D85C96" w:tentative="1">
      <w:start w:val="1"/>
      <w:numFmt w:val="lowerLetter"/>
      <w:lvlText w:val="%5."/>
      <w:lvlJc w:val="left"/>
      <w:pPr>
        <w:ind w:left="3600" w:hanging="360"/>
      </w:pPr>
    </w:lvl>
    <w:lvl w:ilvl="5" w:tplc="81261EC4" w:tentative="1">
      <w:start w:val="1"/>
      <w:numFmt w:val="lowerRoman"/>
      <w:lvlText w:val="%6."/>
      <w:lvlJc w:val="right"/>
      <w:pPr>
        <w:ind w:left="4320" w:hanging="180"/>
      </w:pPr>
    </w:lvl>
    <w:lvl w:ilvl="6" w:tplc="A5EE2850" w:tentative="1">
      <w:start w:val="1"/>
      <w:numFmt w:val="decimal"/>
      <w:lvlText w:val="%7."/>
      <w:lvlJc w:val="left"/>
      <w:pPr>
        <w:ind w:left="5040" w:hanging="360"/>
      </w:pPr>
    </w:lvl>
    <w:lvl w:ilvl="7" w:tplc="EB8E5EE4" w:tentative="1">
      <w:start w:val="1"/>
      <w:numFmt w:val="lowerLetter"/>
      <w:lvlText w:val="%8."/>
      <w:lvlJc w:val="left"/>
      <w:pPr>
        <w:ind w:left="5760" w:hanging="360"/>
      </w:pPr>
    </w:lvl>
    <w:lvl w:ilvl="8" w:tplc="B6660EDA" w:tentative="1">
      <w:start w:val="1"/>
      <w:numFmt w:val="lowerRoman"/>
      <w:lvlText w:val="%9."/>
      <w:lvlJc w:val="right"/>
      <w:pPr>
        <w:ind w:left="6480" w:hanging="180"/>
      </w:pPr>
    </w:lvl>
  </w:abstractNum>
  <w:abstractNum w:abstractNumId="11" w15:restartNumberingAfterBreak="0">
    <w:nsid w:val="28020BCE"/>
    <w:multiLevelType w:val="hybridMultilevel"/>
    <w:tmpl w:val="F112EF5E"/>
    <w:lvl w:ilvl="0" w:tplc="437A03CA">
      <w:start w:val="1"/>
      <w:numFmt w:val="bullet"/>
      <w:lvlText w:val=""/>
      <w:lvlJc w:val="left"/>
      <w:pPr>
        <w:tabs>
          <w:tab w:val="num" w:pos="850"/>
        </w:tabs>
        <w:ind w:left="850" w:hanging="850"/>
      </w:pPr>
      <w:rPr>
        <w:rFonts w:ascii="Symbol" w:hAnsi="Symbol" w:hint="default"/>
        <w:color w:val="000000"/>
      </w:rPr>
    </w:lvl>
    <w:lvl w:ilvl="1" w:tplc="C0B45C1C" w:tentative="1">
      <w:start w:val="1"/>
      <w:numFmt w:val="lowerLetter"/>
      <w:lvlText w:val="%2."/>
      <w:lvlJc w:val="left"/>
      <w:pPr>
        <w:tabs>
          <w:tab w:val="num" w:pos="450"/>
        </w:tabs>
        <w:ind w:left="450" w:hanging="360"/>
      </w:pPr>
      <w:rPr>
        <w:color w:val="000000"/>
      </w:rPr>
    </w:lvl>
    <w:lvl w:ilvl="2" w:tplc="1BB447FC" w:tentative="1">
      <w:start w:val="1"/>
      <w:numFmt w:val="lowerRoman"/>
      <w:lvlText w:val="%3."/>
      <w:lvlJc w:val="right"/>
      <w:pPr>
        <w:tabs>
          <w:tab w:val="num" w:pos="1170"/>
        </w:tabs>
        <w:ind w:left="1170" w:hanging="180"/>
      </w:pPr>
      <w:rPr>
        <w:color w:val="000000"/>
      </w:rPr>
    </w:lvl>
    <w:lvl w:ilvl="3" w:tplc="DC62160E" w:tentative="1">
      <w:start w:val="1"/>
      <w:numFmt w:val="decimal"/>
      <w:lvlText w:val="%4."/>
      <w:lvlJc w:val="left"/>
      <w:pPr>
        <w:tabs>
          <w:tab w:val="num" w:pos="1890"/>
        </w:tabs>
        <w:ind w:left="1890" w:hanging="360"/>
      </w:pPr>
      <w:rPr>
        <w:color w:val="000000"/>
      </w:rPr>
    </w:lvl>
    <w:lvl w:ilvl="4" w:tplc="6A107C50" w:tentative="1">
      <w:start w:val="1"/>
      <w:numFmt w:val="lowerLetter"/>
      <w:lvlText w:val="%5."/>
      <w:lvlJc w:val="left"/>
      <w:pPr>
        <w:tabs>
          <w:tab w:val="num" w:pos="2610"/>
        </w:tabs>
        <w:ind w:left="2610" w:hanging="360"/>
      </w:pPr>
      <w:rPr>
        <w:color w:val="000000"/>
      </w:rPr>
    </w:lvl>
    <w:lvl w:ilvl="5" w:tplc="75ACE218" w:tentative="1">
      <w:start w:val="1"/>
      <w:numFmt w:val="lowerRoman"/>
      <w:lvlText w:val="%6."/>
      <w:lvlJc w:val="right"/>
      <w:pPr>
        <w:tabs>
          <w:tab w:val="num" w:pos="3330"/>
        </w:tabs>
        <w:ind w:left="3330" w:hanging="180"/>
      </w:pPr>
      <w:rPr>
        <w:color w:val="000000"/>
      </w:rPr>
    </w:lvl>
    <w:lvl w:ilvl="6" w:tplc="4F0AC948" w:tentative="1">
      <w:start w:val="1"/>
      <w:numFmt w:val="decimal"/>
      <w:lvlText w:val="%7."/>
      <w:lvlJc w:val="left"/>
      <w:pPr>
        <w:tabs>
          <w:tab w:val="num" w:pos="4050"/>
        </w:tabs>
        <w:ind w:left="4050" w:hanging="360"/>
      </w:pPr>
      <w:rPr>
        <w:color w:val="000000"/>
      </w:rPr>
    </w:lvl>
    <w:lvl w:ilvl="7" w:tplc="79C0221E" w:tentative="1">
      <w:start w:val="1"/>
      <w:numFmt w:val="lowerLetter"/>
      <w:lvlText w:val="%8."/>
      <w:lvlJc w:val="left"/>
      <w:pPr>
        <w:tabs>
          <w:tab w:val="num" w:pos="4770"/>
        </w:tabs>
        <w:ind w:left="4770" w:hanging="360"/>
      </w:pPr>
      <w:rPr>
        <w:color w:val="000000"/>
      </w:rPr>
    </w:lvl>
    <w:lvl w:ilvl="8" w:tplc="270C3C74" w:tentative="1">
      <w:start w:val="1"/>
      <w:numFmt w:val="lowerRoman"/>
      <w:lvlText w:val="%9."/>
      <w:lvlJc w:val="right"/>
      <w:pPr>
        <w:tabs>
          <w:tab w:val="num" w:pos="5490"/>
        </w:tabs>
        <w:ind w:left="5490" w:hanging="180"/>
      </w:pPr>
      <w:rPr>
        <w:color w:val="000000"/>
      </w:rPr>
    </w:lvl>
  </w:abstractNum>
  <w:abstractNum w:abstractNumId="12" w15:restartNumberingAfterBreak="0">
    <w:nsid w:val="2D666689"/>
    <w:multiLevelType w:val="hybridMultilevel"/>
    <w:tmpl w:val="1AA0B61E"/>
    <w:lvl w:ilvl="0" w:tplc="6936DDC2">
      <w:start w:val="1"/>
      <w:numFmt w:val="bullet"/>
      <w:lvlText w:val=""/>
      <w:lvlJc w:val="left"/>
      <w:pPr>
        <w:tabs>
          <w:tab w:val="num" w:pos="850"/>
        </w:tabs>
        <w:ind w:left="850" w:hanging="850"/>
      </w:pPr>
      <w:rPr>
        <w:rFonts w:ascii="Symbol" w:hAnsi="Symbol" w:hint="default"/>
        <w:color w:val="000000"/>
      </w:rPr>
    </w:lvl>
    <w:lvl w:ilvl="1" w:tplc="0E8EB568" w:tentative="1">
      <w:start w:val="1"/>
      <w:numFmt w:val="bullet"/>
      <w:lvlText w:val="o"/>
      <w:lvlJc w:val="left"/>
      <w:pPr>
        <w:tabs>
          <w:tab w:val="num" w:pos="1440"/>
        </w:tabs>
        <w:ind w:left="1440" w:hanging="360"/>
      </w:pPr>
      <w:rPr>
        <w:rFonts w:ascii="Courier New" w:hAnsi="Courier New" w:hint="default"/>
        <w:color w:val="000000"/>
      </w:rPr>
    </w:lvl>
    <w:lvl w:ilvl="2" w:tplc="EB744AD4" w:tentative="1">
      <w:start w:val="1"/>
      <w:numFmt w:val="bullet"/>
      <w:lvlText w:val=""/>
      <w:lvlJc w:val="left"/>
      <w:pPr>
        <w:tabs>
          <w:tab w:val="num" w:pos="2160"/>
        </w:tabs>
        <w:ind w:left="2160" w:hanging="360"/>
      </w:pPr>
      <w:rPr>
        <w:rFonts w:ascii="Wingdings" w:hAnsi="Wingdings" w:hint="default"/>
        <w:color w:val="000000"/>
      </w:rPr>
    </w:lvl>
    <w:lvl w:ilvl="3" w:tplc="37F6532E" w:tentative="1">
      <w:start w:val="1"/>
      <w:numFmt w:val="bullet"/>
      <w:lvlText w:val=""/>
      <w:lvlJc w:val="left"/>
      <w:pPr>
        <w:tabs>
          <w:tab w:val="num" w:pos="2880"/>
        </w:tabs>
        <w:ind w:left="2880" w:hanging="360"/>
      </w:pPr>
      <w:rPr>
        <w:rFonts w:ascii="Symbol" w:hAnsi="Symbol" w:hint="default"/>
        <w:color w:val="000000"/>
      </w:rPr>
    </w:lvl>
    <w:lvl w:ilvl="4" w:tplc="63D8B918" w:tentative="1">
      <w:start w:val="1"/>
      <w:numFmt w:val="bullet"/>
      <w:lvlText w:val="o"/>
      <w:lvlJc w:val="left"/>
      <w:pPr>
        <w:tabs>
          <w:tab w:val="num" w:pos="3600"/>
        </w:tabs>
        <w:ind w:left="3600" w:hanging="360"/>
      </w:pPr>
      <w:rPr>
        <w:rFonts w:ascii="Courier New" w:hAnsi="Courier New" w:hint="default"/>
        <w:color w:val="000000"/>
      </w:rPr>
    </w:lvl>
    <w:lvl w:ilvl="5" w:tplc="5C48AF3C" w:tentative="1">
      <w:start w:val="1"/>
      <w:numFmt w:val="bullet"/>
      <w:lvlText w:val=""/>
      <w:lvlJc w:val="left"/>
      <w:pPr>
        <w:tabs>
          <w:tab w:val="num" w:pos="4320"/>
        </w:tabs>
        <w:ind w:left="4320" w:hanging="360"/>
      </w:pPr>
      <w:rPr>
        <w:rFonts w:ascii="Wingdings" w:hAnsi="Wingdings" w:hint="default"/>
        <w:color w:val="000000"/>
      </w:rPr>
    </w:lvl>
    <w:lvl w:ilvl="6" w:tplc="3328E940" w:tentative="1">
      <w:start w:val="1"/>
      <w:numFmt w:val="bullet"/>
      <w:lvlText w:val=""/>
      <w:lvlJc w:val="left"/>
      <w:pPr>
        <w:tabs>
          <w:tab w:val="num" w:pos="5040"/>
        </w:tabs>
        <w:ind w:left="5040" w:hanging="360"/>
      </w:pPr>
      <w:rPr>
        <w:rFonts w:ascii="Symbol" w:hAnsi="Symbol" w:hint="default"/>
        <w:color w:val="000000"/>
      </w:rPr>
    </w:lvl>
    <w:lvl w:ilvl="7" w:tplc="BCBAACB4" w:tentative="1">
      <w:start w:val="1"/>
      <w:numFmt w:val="bullet"/>
      <w:lvlText w:val="o"/>
      <w:lvlJc w:val="left"/>
      <w:pPr>
        <w:tabs>
          <w:tab w:val="num" w:pos="5760"/>
        </w:tabs>
        <w:ind w:left="5760" w:hanging="360"/>
      </w:pPr>
      <w:rPr>
        <w:rFonts w:ascii="Courier New" w:hAnsi="Courier New" w:hint="default"/>
        <w:color w:val="000000"/>
      </w:rPr>
    </w:lvl>
    <w:lvl w:ilvl="8" w:tplc="E12C0D36" w:tentative="1">
      <w:start w:val="1"/>
      <w:numFmt w:val="bullet"/>
      <w:lvlText w:val=""/>
      <w:lvlJc w:val="left"/>
      <w:pPr>
        <w:tabs>
          <w:tab w:val="num" w:pos="6480"/>
        </w:tabs>
        <w:ind w:left="6480" w:hanging="360"/>
      </w:pPr>
      <w:rPr>
        <w:rFonts w:ascii="Wingdings" w:hAnsi="Wingdings" w:hint="default"/>
        <w:color w:val="000000"/>
      </w:rPr>
    </w:lvl>
  </w:abstractNum>
  <w:abstractNum w:abstractNumId="13" w15:restartNumberingAfterBreak="0">
    <w:nsid w:val="2EBF05FF"/>
    <w:multiLevelType w:val="hybridMultilevel"/>
    <w:tmpl w:val="5BD09DEA"/>
    <w:lvl w:ilvl="0" w:tplc="F7F61BFC">
      <w:start w:val="1"/>
      <w:numFmt w:val="decimal"/>
      <w:lvlText w:val="%1."/>
      <w:lvlJc w:val="left"/>
      <w:pPr>
        <w:tabs>
          <w:tab w:val="num" w:pos="850"/>
        </w:tabs>
        <w:ind w:left="850" w:hanging="850"/>
      </w:pPr>
      <w:rPr>
        <w:rFonts w:hint="default"/>
        <w:color w:val="000000"/>
      </w:rPr>
    </w:lvl>
    <w:lvl w:ilvl="1" w:tplc="DA84872C" w:tentative="1">
      <w:start w:val="1"/>
      <w:numFmt w:val="bullet"/>
      <w:lvlText w:val="o"/>
      <w:lvlJc w:val="left"/>
      <w:pPr>
        <w:tabs>
          <w:tab w:val="num" w:pos="1440"/>
        </w:tabs>
        <w:ind w:left="1440" w:hanging="360"/>
      </w:pPr>
      <w:rPr>
        <w:rFonts w:ascii="Courier New" w:hAnsi="Courier New" w:hint="default"/>
        <w:color w:val="000000"/>
      </w:rPr>
    </w:lvl>
    <w:lvl w:ilvl="2" w:tplc="29C6F4FA" w:tentative="1">
      <w:start w:val="1"/>
      <w:numFmt w:val="bullet"/>
      <w:lvlText w:val=""/>
      <w:lvlJc w:val="left"/>
      <w:pPr>
        <w:tabs>
          <w:tab w:val="num" w:pos="2160"/>
        </w:tabs>
        <w:ind w:left="2160" w:hanging="360"/>
      </w:pPr>
      <w:rPr>
        <w:rFonts w:ascii="Wingdings" w:hAnsi="Wingdings" w:hint="default"/>
        <w:color w:val="000000"/>
      </w:rPr>
    </w:lvl>
    <w:lvl w:ilvl="3" w:tplc="9D9AC114" w:tentative="1">
      <w:start w:val="1"/>
      <w:numFmt w:val="bullet"/>
      <w:lvlText w:val=""/>
      <w:lvlJc w:val="left"/>
      <w:pPr>
        <w:tabs>
          <w:tab w:val="num" w:pos="2880"/>
        </w:tabs>
        <w:ind w:left="2880" w:hanging="360"/>
      </w:pPr>
      <w:rPr>
        <w:rFonts w:ascii="Symbol" w:hAnsi="Symbol" w:hint="default"/>
        <w:color w:val="000000"/>
      </w:rPr>
    </w:lvl>
    <w:lvl w:ilvl="4" w:tplc="D824814C" w:tentative="1">
      <w:start w:val="1"/>
      <w:numFmt w:val="bullet"/>
      <w:lvlText w:val="o"/>
      <w:lvlJc w:val="left"/>
      <w:pPr>
        <w:tabs>
          <w:tab w:val="num" w:pos="3600"/>
        </w:tabs>
        <w:ind w:left="3600" w:hanging="360"/>
      </w:pPr>
      <w:rPr>
        <w:rFonts w:ascii="Courier New" w:hAnsi="Courier New" w:hint="default"/>
        <w:color w:val="000000"/>
      </w:rPr>
    </w:lvl>
    <w:lvl w:ilvl="5" w:tplc="D9E480F4" w:tentative="1">
      <w:start w:val="1"/>
      <w:numFmt w:val="bullet"/>
      <w:lvlText w:val=""/>
      <w:lvlJc w:val="left"/>
      <w:pPr>
        <w:tabs>
          <w:tab w:val="num" w:pos="4320"/>
        </w:tabs>
        <w:ind w:left="4320" w:hanging="360"/>
      </w:pPr>
      <w:rPr>
        <w:rFonts w:ascii="Wingdings" w:hAnsi="Wingdings" w:hint="default"/>
        <w:color w:val="000000"/>
      </w:rPr>
    </w:lvl>
    <w:lvl w:ilvl="6" w:tplc="B34272B8" w:tentative="1">
      <w:start w:val="1"/>
      <w:numFmt w:val="bullet"/>
      <w:lvlText w:val=""/>
      <w:lvlJc w:val="left"/>
      <w:pPr>
        <w:tabs>
          <w:tab w:val="num" w:pos="5040"/>
        </w:tabs>
        <w:ind w:left="5040" w:hanging="360"/>
      </w:pPr>
      <w:rPr>
        <w:rFonts w:ascii="Symbol" w:hAnsi="Symbol" w:hint="default"/>
        <w:color w:val="000000"/>
      </w:rPr>
    </w:lvl>
    <w:lvl w:ilvl="7" w:tplc="8F1A5C4E" w:tentative="1">
      <w:start w:val="1"/>
      <w:numFmt w:val="bullet"/>
      <w:lvlText w:val="o"/>
      <w:lvlJc w:val="left"/>
      <w:pPr>
        <w:tabs>
          <w:tab w:val="num" w:pos="5760"/>
        </w:tabs>
        <w:ind w:left="5760" w:hanging="360"/>
      </w:pPr>
      <w:rPr>
        <w:rFonts w:ascii="Courier New" w:hAnsi="Courier New" w:hint="default"/>
        <w:color w:val="000000"/>
      </w:rPr>
    </w:lvl>
    <w:lvl w:ilvl="8" w:tplc="B414095E" w:tentative="1">
      <w:start w:val="1"/>
      <w:numFmt w:val="bullet"/>
      <w:lvlText w:val=""/>
      <w:lvlJc w:val="left"/>
      <w:pPr>
        <w:tabs>
          <w:tab w:val="num" w:pos="6480"/>
        </w:tabs>
        <w:ind w:left="6480" w:hanging="360"/>
      </w:pPr>
      <w:rPr>
        <w:rFonts w:ascii="Wingdings" w:hAnsi="Wingdings" w:hint="default"/>
        <w:color w:val="000000"/>
      </w:rPr>
    </w:lvl>
  </w:abstractNum>
  <w:abstractNum w:abstractNumId="14" w15:restartNumberingAfterBreak="0">
    <w:nsid w:val="2F701C2B"/>
    <w:multiLevelType w:val="hybridMultilevel"/>
    <w:tmpl w:val="E7F401EE"/>
    <w:lvl w:ilvl="0" w:tplc="61E4F660">
      <w:start w:val="1"/>
      <w:numFmt w:val="lowerLetter"/>
      <w:lvlText w:val="(%1)"/>
      <w:lvlJc w:val="left"/>
      <w:pPr>
        <w:ind w:left="720" w:hanging="360"/>
      </w:pPr>
      <w:rPr>
        <w:rFonts w:hint="default"/>
      </w:rPr>
    </w:lvl>
    <w:lvl w:ilvl="1" w:tplc="7F787ED6" w:tentative="1">
      <w:start w:val="1"/>
      <w:numFmt w:val="lowerLetter"/>
      <w:lvlText w:val="%2."/>
      <w:lvlJc w:val="left"/>
      <w:pPr>
        <w:ind w:left="1440" w:hanging="360"/>
      </w:pPr>
    </w:lvl>
    <w:lvl w:ilvl="2" w:tplc="7B42F99E" w:tentative="1">
      <w:start w:val="1"/>
      <w:numFmt w:val="lowerRoman"/>
      <w:lvlText w:val="%3."/>
      <w:lvlJc w:val="right"/>
      <w:pPr>
        <w:ind w:left="2160" w:hanging="180"/>
      </w:pPr>
    </w:lvl>
    <w:lvl w:ilvl="3" w:tplc="AB766E6C" w:tentative="1">
      <w:start w:val="1"/>
      <w:numFmt w:val="decimal"/>
      <w:lvlText w:val="%4."/>
      <w:lvlJc w:val="left"/>
      <w:pPr>
        <w:ind w:left="2880" w:hanging="360"/>
      </w:pPr>
    </w:lvl>
    <w:lvl w:ilvl="4" w:tplc="94C83872" w:tentative="1">
      <w:start w:val="1"/>
      <w:numFmt w:val="lowerLetter"/>
      <w:lvlText w:val="%5."/>
      <w:lvlJc w:val="left"/>
      <w:pPr>
        <w:ind w:left="3600" w:hanging="360"/>
      </w:pPr>
    </w:lvl>
    <w:lvl w:ilvl="5" w:tplc="C43CEE08" w:tentative="1">
      <w:start w:val="1"/>
      <w:numFmt w:val="lowerRoman"/>
      <w:lvlText w:val="%6."/>
      <w:lvlJc w:val="right"/>
      <w:pPr>
        <w:ind w:left="4320" w:hanging="180"/>
      </w:pPr>
    </w:lvl>
    <w:lvl w:ilvl="6" w:tplc="523C437E" w:tentative="1">
      <w:start w:val="1"/>
      <w:numFmt w:val="decimal"/>
      <w:lvlText w:val="%7."/>
      <w:lvlJc w:val="left"/>
      <w:pPr>
        <w:ind w:left="5040" w:hanging="360"/>
      </w:pPr>
    </w:lvl>
    <w:lvl w:ilvl="7" w:tplc="92C61D0E" w:tentative="1">
      <w:start w:val="1"/>
      <w:numFmt w:val="lowerLetter"/>
      <w:lvlText w:val="%8."/>
      <w:lvlJc w:val="left"/>
      <w:pPr>
        <w:ind w:left="5760" w:hanging="360"/>
      </w:pPr>
    </w:lvl>
    <w:lvl w:ilvl="8" w:tplc="E67E12D8" w:tentative="1">
      <w:start w:val="1"/>
      <w:numFmt w:val="lowerRoman"/>
      <w:lvlText w:val="%9."/>
      <w:lvlJc w:val="right"/>
      <w:pPr>
        <w:ind w:left="6480" w:hanging="180"/>
      </w:pPr>
    </w:lvl>
  </w:abstractNum>
  <w:abstractNum w:abstractNumId="15" w15:restartNumberingAfterBreak="0">
    <w:nsid w:val="36017A9D"/>
    <w:multiLevelType w:val="hybridMultilevel"/>
    <w:tmpl w:val="3DA66C40"/>
    <w:lvl w:ilvl="0" w:tplc="F424AB58">
      <w:start w:val="1"/>
      <w:numFmt w:val="lowerLetter"/>
      <w:lvlText w:val="(%1)"/>
      <w:lvlJc w:val="left"/>
      <w:pPr>
        <w:ind w:left="360" w:hanging="360"/>
      </w:pPr>
      <w:rPr>
        <w:rFonts w:hint="default"/>
      </w:rPr>
    </w:lvl>
    <w:lvl w:ilvl="1" w:tplc="C0BA2B48" w:tentative="1">
      <w:start w:val="1"/>
      <w:numFmt w:val="lowerLetter"/>
      <w:lvlText w:val="%2."/>
      <w:lvlJc w:val="left"/>
      <w:pPr>
        <w:ind w:left="1080" w:hanging="360"/>
      </w:pPr>
    </w:lvl>
    <w:lvl w:ilvl="2" w:tplc="D7C65DAC" w:tentative="1">
      <w:start w:val="1"/>
      <w:numFmt w:val="lowerRoman"/>
      <w:lvlText w:val="%3."/>
      <w:lvlJc w:val="right"/>
      <w:pPr>
        <w:ind w:left="1800" w:hanging="180"/>
      </w:pPr>
    </w:lvl>
    <w:lvl w:ilvl="3" w:tplc="191C9416" w:tentative="1">
      <w:start w:val="1"/>
      <w:numFmt w:val="decimal"/>
      <w:lvlText w:val="%4."/>
      <w:lvlJc w:val="left"/>
      <w:pPr>
        <w:ind w:left="2520" w:hanging="360"/>
      </w:pPr>
    </w:lvl>
    <w:lvl w:ilvl="4" w:tplc="B7EAFD42" w:tentative="1">
      <w:start w:val="1"/>
      <w:numFmt w:val="lowerLetter"/>
      <w:lvlText w:val="%5."/>
      <w:lvlJc w:val="left"/>
      <w:pPr>
        <w:ind w:left="3240" w:hanging="360"/>
      </w:pPr>
    </w:lvl>
    <w:lvl w:ilvl="5" w:tplc="504A95C8" w:tentative="1">
      <w:start w:val="1"/>
      <w:numFmt w:val="lowerRoman"/>
      <w:lvlText w:val="%6."/>
      <w:lvlJc w:val="right"/>
      <w:pPr>
        <w:ind w:left="3960" w:hanging="180"/>
      </w:pPr>
    </w:lvl>
    <w:lvl w:ilvl="6" w:tplc="8EF26C7C" w:tentative="1">
      <w:start w:val="1"/>
      <w:numFmt w:val="decimal"/>
      <w:lvlText w:val="%7."/>
      <w:lvlJc w:val="left"/>
      <w:pPr>
        <w:ind w:left="4680" w:hanging="360"/>
      </w:pPr>
    </w:lvl>
    <w:lvl w:ilvl="7" w:tplc="6B74D546" w:tentative="1">
      <w:start w:val="1"/>
      <w:numFmt w:val="lowerLetter"/>
      <w:lvlText w:val="%8."/>
      <w:lvlJc w:val="left"/>
      <w:pPr>
        <w:ind w:left="5400" w:hanging="360"/>
      </w:pPr>
    </w:lvl>
    <w:lvl w:ilvl="8" w:tplc="A00C6718" w:tentative="1">
      <w:start w:val="1"/>
      <w:numFmt w:val="lowerRoman"/>
      <w:lvlText w:val="%9."/>
      <w:lvlJc w:val="right"/>
      <w:pPr>
        <w:ind w:left="6120" w:hanging="180"/>
      </w:pPr>
    </w:lvl>
  </w:abstractNum>
  <w:abstractNum w:abstractNumId="16" w15:restartNumberingAfterBreak="0">
    <w:nsid w:val="37823B2E"/>
    <w:multiLevelType w:val="hybridMultilevel"/>
    <w:tmpl w:val="3AD0BB56"/>
    <w:lvl w:ilvl="0" w:tplc="5A54C216">
      <w:start w:val="1"/>
      <w:numFmt w:val="bullet"/>
      <w:lvlText w:val=""/>
      <w:lvlJc w:val="left"/>
      <w:pPr>
        <w:tabs>
          <w:tab w:val="num" w:pos="850"/>
        </w:tabs>
        <w:ind w:left="850" w:hanging="850"/>
      </w:pPr>
      <w:rPr>
        <w:rFonts w:ascii="Symbol" w:hAnsi="Symbol" w:hint="default"/>
        <w:color w:val="000000"/>
      </w:rPr>
    </w:lvl>
    <w:lvl w:ilvl="1" w:tplc="4C7CA908" w:tentative="1">
      <w:start w:val="1"/>
      <w:numFmt w:val="bullet"/>
      <w:lvlText w:val="o"/>
      <w:lvlJc w:val="left"/>
      <w:pPr>
        <w:tabs>
          <w:tab w:val="num" w:pos="1440"/>
        </w:tabs>
        <w:ind w:left="1440" w:hanging="360"/>
      </w:pPr>
      <w:rPr>
        <w:rFonts w:ascii="Courier New" w:hAnsi="Courier New" w:hint="default"/>
        <w:color w:val="000000"/>
      </w:rPr>
    </w:lvl>
    <w:lvl w:ilvl="2" w:tplc="1BCA9A9E" w:tentative="1">
      <w:start w:val="1"/>
      <w:numFmt w:val="bullet"/>
      <w:lvlText w:val=""/>
      <w:lvlJc w:val="left"/>
      <w:pPr>
        <w:tabs>
          <w:tab w:val="num" w:pos="2160"/>
        </w:tabs>
        <w:ind w:left="2160" w:hanging="360"/>
      </w:pPr>
      <w:rPr>
        <w:rFonts w:ascii="Wingdings" w:hAnsi="Wingdings" w:hint="default"/>
        <w:color w:val="000000"/>
      </w:rPr>
    </w:lvl>
    <w:lvl w:ilvl="3" w:tplc="1C86AEDE" w:tentative="1">
      <w:start w:val="1"/>
      <w:numFmt w:val="bullet"/>
      <w:lvlText w:val=""/>
      <w:lvlJc w:val="left"/>
      <w:pPr>
        <w:tabs>
          <w:tab w:val="num" w:pos="2880"/>
        </w:tabs>
        <w:ind w:left="2880" w:hanging="360"/>
      </w:pPr>
      <w:rPr>
        <w:rFonts w:ascii="Symbol" w:hAnsi="Symbol" w:hint="default"/>
        <w:color w:val="000000"/>
      </w:rPr>
    </w:lvl>
    <w:lvl w:ilvl="4" w:tplc="0D04B7E0" w:tentative="1">
      <w:start w:val="1"/>
      <w:numFmt w:val="bullet"/>
      <w:lvlText w:val="o"/>
      <w:lvlJc w:val="left"/>
      <w:pPr>
        <w:tabs>
          <w:tab w:val="num" w:pos="3600"/>
        </w:tabs>
        <w:ind w:left="3600" w:hanging="360"/>
      </w:pPr>
      <w:rPr>
        <w:rFonts w:ascii="Courier New" w:hAnsi="Courier New" w:hint="default"/>
        <w:color w:val="000000"/>
      </w:rPr>
    </w:lvl>
    <w:lvl w:ilvl="5" w:tplc="9C20F9DC" w:tentative="1">
      <w:start w:val="1"/>
      <w:numFmt w:val="bullet"/>
      <w:lvlText w:val=""/>
      <w:lvlJc w:val="left"/>
      <w:pPr>
        <w:tabs>
          <w:tab w:val="num" w:pos="4320"/>
        </w:tabs>
        <w:ind w:left="4320" w:hanging="360"/>
      </w:pPr>
      <w:rPr>
        <w:rFonts w:ascii="Wingdings" w:hAnsi="Wingdings" w:hint="default"/>
        <w:color w:val="000000"/>
      </w:rPr>
    </w:lvl>
    <w:lvl w:ilvl="6" w:tplc="147AFAE6" w:tentative="1">
      <w:start w:val="1"/>
      <w:numFmt w:val="bullet"/>
      <w:lvlText w:val=""/>
      <w:lvlJc w:val="left"/>
      <w:pPr>
        <w:tabs>
          <w:tab w:val="num" w:pos="5040"/>
        </w:tabs>
        <w:ind w:left="5040" w:hanging="360"/>
      </w:pPr>
      <w:rPr>
        <w:rFonts w:ascii="Symbol" w:hAnsi="Symbol" w:hint="default"/>
        <w:color w:val="000000"/>
      </w:rPr>
    </w:lvl>
    <w:lvl w:ilvl="7" w:tplc="F7A06D2C" w:tentative="1">
      <w:start w:val="1"/>
      <w:numFmt w:val="bullet"/>
      <w:lvlText w:val="o"/>
      <w:lvlJc w:val="left"/>
      <w:pPr>
        <w:tabs>
          <w:tab w:val="num" w:pos="5760"/>
        </w:tabs>
        <w:ind w:left="5760" w:hanging="360"/>
      </w:pPr>
      <w:rPr>
        <w:rFonts w:ascii="Courier New" w:hAnsi="Courier New" w:hint="default"/>
        <w:color w:val="000000"/>
      </w:rPr>
    </w:lvl>
    <w:lvl w:ilvl="8" w:tplc="AE8482C6" w:tentative="1">
      <w:start w:val="1"/>
      <w:numFmt w:val="bullet"/>
      <w:lvlText w:val=""/>
      <w:lvlJc w:val="left"/>
      <w:pPr>
        <w:tabs>
          <w:tab w:val="num" w:pos="6480"/>
        </w:tabs>
        <w:ind w:left="6480" w:hanging="360"/>
      </w:pPr>
      <w:rPr>
        <w:rFonts w:ascii="Wingdings" w:hAnsi="Wingdings" w:hint="default"/>
        <w:color w:val="000000"/>
      </w:rPr>
    </w:lvl>
  </w:abstractNum>
  <w:abstractNum w:abstractNumId="17" w15:restartNumberingAfterBreak="0">
    <w:nsid w:val="37EB7B8C"/>
    <w:multiLevelType w:val="hybridMultilevel"/>
    <w:tmpl w:val="3DA66C40"/>
    <w:lvl w:ilvl="0" w:tplc="06AAF0FE">
      <w:start w:val="1"/>
      <w:numFmt w:val="lowerLetter"/>
      <w:lvlText w:val="(%1)"/>
      <w:lvlJc w:val="left"/>
      <w:pPr>
        <w:ind w:left="360" w:hanging="360"/>
      </w:pPr>
      <w:rPr>
        <w:rFonts w:hint="default"/>
      </w:rPr>
    </w:lvl>
    <w:lvl w:ilvl="1" w:tplc="FB34B918" w:tentative="1">
      <w:start w:val="1"/>
      <w:numFmt w:val="lowerLetter"/>
      <w:lvlText w:val="%2."/>
      <w:lvlJc w:val="left"/>
      <w:pPr>
        <w:ind w:left="1080" w:hanging="360"/>
      </w:pPr>
    </w:lvl>
    <w:lvl w:ilvl="2" w:tplc="76982B10" w:tentative="1">
      <w:start w:val="1"/>
      <w:numFmt w:val="lowerRoman"/>
      <w:lvlText w:val="%3."/>
      <w:lvlJc w:val="right"/>
      <w:pPr>
        <w:ind w:left="1800" w:hanging="180"/>
      </w:pPr>
    </w:lvl>
    <w:lvl w:ilvl="3" w:tplc="4BEE4F30" w:tentative="1">
      <w:start w:val="1"/>
      <w:numFmt w:val="decimal"/>
      <w:lvlText w:val="%4."/>
      <w:lvlJc w:val="left"/>
      <w:pPr>
        <w:ind w:left="2520" w:hanging="360"/>
      </w:pPr>
    </w:lvl>
    <w:lvl w:ilvl="4" w:tplc="6CE85A3E" w:tentative="1">
      <w:start w:val="1"/>
      <w:numFmt w:val="lowerLetter"/>
      <w:lvlText w:val="%5."/>
      <w:lvlJc w:val="left"/>
      <w:pPr>
        <w:ind w:left="3240" w:hanging="360"/>
      </w:pPr>
    </w:lvl>
    <w:lvl w:ilvl="5" w:tplc="89E248EE" w:tentative="1">
      <w:start w:val="1"/>
      <w:numFmt w:val="lowerRoman"/>
      <w:lvlText w:val="%6."/>
      <w:lvlJc w:val="right"/>
      <w:pPr>
        <w:ind w:left="3960" w:hanging="180"/>
      </w:pPr>
    </w:lvl>
    <w:lvl w:ilvl="6" w:tplc="3EDCF1F4" w:tentative="1">
      <w:start w:val="1"/>
      <w:numFmt w:val="decimal"/>
      <w:lvlText w:val="%7."/>
      <w:lvlJc w:val="left"/>
      <w:pPr>
        <w:ind w:left="4680" w:hanging="360"/>
      </w:pPr>
    </w:lvl>
    <w:lvl w:ilvl="7" w:tplc="CAD03DFA" w:tentative="1">
      <w:start w:val="1"/>
      <w:numFmt w:val="lowerLetter"/>
      <w:lvlText w:val="%8."/>
      <w:lvlJc w:val="left"/>
      <w:pPr>
        <w:ind w:left="5400" w:hanging="360"/>
      </w:pPr>
    </w:lvl>
    <w:lvl w:ilvl="8" w:tplc="0CEE5E86" w:tentative="1">
      <w:start w:val="1"/>
      <w:numFmt w:val="lowerRoman"/>
      <w:lvlText w:val="%9."/>
      <w:lvlJc w:val="right"/>
      <w:pPr>
        <w:ind w:left="6120" w:hanging="180"/>
      </w:pPr>
    </w:lvl>
  </w:abstractNum>
  <w:abstractNum w:abstractNumId="18" w15:restartNumberingAfterBreak="0">
    <w:nsid w:val="3FA25C50"/>
    <w:multiLevelType w:val="hybridMultilevel"/>
    <w:tmpl w:val="8CECCD5E"/>
    <w:lvl w:ilvl="0" w:tplc="418C24BA">
      <w:start w:val="1"/>
      <w:numFmt w:val="lowerLetter"/>
      <w:lvlText w:val="(%1)"/>
      <w:lvlJc w:val="left"/>
      <w:pPr>
        <w:ind w:left="720" w:hanging="360"/>
      </w:pPr>
      <w:rPr>
        <w:rFonts w:hint="default"/>
      </w:rPr>
    </w:lvl>
    <w:lvl w:ilvl="1" w:tplc="533CBC9E" w:tentative="1">
      <w:start w:val="1"/>
      <w:numFmt w:val="lowerLetter"/>
      <w:lvlText w:val="%2."/>
      <w:lvlJc w:val="left"/>
      <w:pPr>
        <w:ind w:left="1440" w:hanging="360"/>
      </w:pPr>
    </w:lvl>
    <w:lvl w:ilvl="2" w:tplc="8EF84048" w:tentative="1">
      <w:start w:val="1"/>
      <w:numFmt w:val="lowerRoman"/>
      <w:lvlText w:val="%3."/>
      <w:lvlJc w:val="right"/>
      <w:pPr>
        <w:ind w:left="2160" w:hanging="180"/>
      </w:pPr>
    </w:lvl>
    <w:lvl w:ilvl="3" w:tplc="9920E372" w:tentative="1">
      <w:start w:val="1"/>
      <w:numFmt w:val="decimal"/>
      <w:lvlText w:val="%4."/>
      <w:lvlJc w:val="left"/>
      <w:pPr>
        <w:ind w:left="2880" w:hanging="360"/>
      </w:pPr>
    </w:lvl>
    <w:lvl w:ilvl="4" w:tplc="276A8270" w:tentative="1">
      <w:start w:val="1"/>
      <w:numFmt w:val="lowerLetter"/>
      <w:lvlText w:val="%5."/>
      <w:lvlJc w:val="left"/>
      <w:pPr>
        <w:ind w:left="3600" w:hanging="360"/>
      </w:pPr>
    </w:lvl>
    <w:lvl w:ilvl="5" w:tplc="9FF63D14" w:tentative="1">
      <w:start w:val="1"/>
      <w:numFmt w:val="lowerRoman"/>
      <w:lvlText w:val="%6."/>
      <w:lvlJc w:val="right"/>
      <w:pPr>
        <w:ind w:left="4320" w:hanging="180"/>
      </w:pPr>
    </w:lvl>
    <w:lvl w:ilvl="6" w:tplc="A6209E70" w:tentative="1">
      <w:start w:val="1"/>
      <w:numFmt w:val="decimal"/>
      <w:lvlText w:val="%7."/>
      <w:lvlJc w:val="left"/>
      <w:pPr>
        <w:ind w:left="5040" w:hanging="360"/>
      </w:pPr>
    </w:lvl>
    <w:lvl w:ilvl="7" w:tplc="D408EFFE" w:tentative="1">
      <w:start w:val="1"/>
      <w:numFmt w:val="lowerLetter"/>
      <w:lvlText w:val="%8."/>
      <w:lvlJc w:val="left"/>
      <w:pPr>
        <w:ind w:left="5760" w:hanging="360"/>
      </w:pPr>
    </w:lvl>
    <w:lvl w:ilvl="8" w:tplc="A6D4A0D2" w:tentative="1">
      <w:start w:val="1"/>
      <w:numFmt w:val="lowerRoman"/>
      <w:lvlText w:val="%9."/>
      <w:lvlJc w:val="right"/>
      <w:pPr>
        <w:ind w:left="6480" w:hanging="180"/>
      </w:pPr>
    </w:lvl>
  </w:abstractNum>
  <w:abstractNum w:abstractNumId="19" w15:restartNumberingAfterBreak="0">
    <w:nsid w:val="41E413A1"/>
    <w:multiLevelType w:val="hybridMultilevel"/>
    <w:tmpl w:val="79DA2354"/>
    <w:lvl w:ilvl="0" w:tplc="34C82C24">
      <w:start w:val="1"/>
      <w:numFmt w:val="bullet"/>
      <w:lvlText w:val=""/>
      <w:lvlJc w:val="left"/>
      <w:pPr>
        <w:tabs>
          <w:tab w:val="num" w:pos="850"/>
        </w:tabs>
        <w:ind w:left="850" w:hanging="850"/>
      </w:pPr>
      <w:rPr>
        <w:rFonts w:ascii="Symbol" w:hAnsi="Symbol" w:hint="default"/>
        <w:color w:val="000000"/>
      </w:rPr>
    </w:lvl>
    <w:lvl w:ilvl="1" w:tplc="E53CB924" w:tentative="1">
      <w:start w:val="1"/>
      <w:numFmt w:val="lowerLetter"/>
      <w:lvlText w:val="%2."/>
      <w:lvlJc w:val="left"/>
      <w:pPr>
        <w:tabs>
          <w:tab w:val="num" w:pos="450"/>
        </w:tabs>
        <w:ind w:left="450" w:hanging="360"/>
      </w:pPr>
      <w:rPr>
        <w:color w:val="000000"/>
      </w:rPr>
    </w:lvl>
    <w:lvl w:ilvl="2" w:tplc="1708DFC2" w:tentative="1">
      <w:start w:val="1"/>
      <w:numFmt w:val="lowerRoman"/>
      <w:lvlText w:val="%3."/>
      <w:lvlJc w:val="right"/>
      <w:pPr>
        <w:tabs>
          <w:tab w:val="num" w:pos="1170"/>
        </w:tabs>
        <w:ind w:left="1170" w:hanging="180"/>
      </w:pPr>
      <w:rPr>
        <w:color w:val="000000"/>
      </w:rPr>
    </w:lvl>
    <w:lvl w:ilvl="3" w:tplc="A6A44DAE" w:tentative="1">
      <w:start w:val="1"/>
      <w:numFmt w:val="decimal"/>
      <w:lvlText w:val="%4."/>
      <w:lvlJc w:val="left"/>
      <w:pPr>
        <w:tabs>
          <w:tab w:val="num" w:pos="1890"/>
        </w:tabs>
        <w:ind w:left="1890" w:hanging="360"/>
      </w:pPr>
      <w:rPr>
        <w:color w:val="000000"/>
      </w:rPr>
    </w:lvl>
    <w:lvl w:ilvl="4" w:tplc="9E22FEAE" w:tentative="1">
      <w:start w:val="1"/>
      <w:numFmt w:val="lowerLetter"/>
      <w:lvlText w:val="%5."/>
      <w:lvlJc w:val="left"/>
      <w:pPr>
        <w:tabs>
          <w:tab w:val="num" w:pos="2610"/>
        </w:tabs>
        <w:ind w:left="2610" w:hanging="360"/>
      </w:pPr>
      <w:rPr>
        <w:color w:val="000000"/>
      </w:rPr>
    </w:lvl>
    <w:lvl w:ilvl="5" w:tplc="FE2A48D4" w:tentative="1">
      <w:start w:val="1"/>
      <w:numFmt w:val="lowerRoman"/>
      <w:lvlText w:val="%6."/>
      <w:lvlJc w:val="right"/>
      <w:pPr>
        <w:tabs>
          <w:tab w:val="num" w:pos="3330"/>
        </w:tabs>
        <w:ind w:left="3330" w:hanging="180"/>
      </w:pPr>
      <w:rPr>
        <w:color w:val="000000"/>
      </w:rPr>
    </w:lvl>
    <w:lvl w:ilvl="6" w:tplc="43F0B87C" w:tentative="1">
      <w:start w:val="1"/>
      <w:numFmt w:val="decimal"/>
      <w:lvlText w:val="%7."/>
      <w:lvlJc w:val="left"/>
      <w:pPr>
        <w:tabs>
          <w:tab w:val="num" w:pos="4050"/>
        </w:tabs>
        <w:ind w:left="4050" w:hanging="360"/>
      </w:pPr>
      <w:rPr>
        <w:color w:val="000000"/>
      </w:rPr>
    </w:lvl>
    <w:lvl w:ilvl="7" w:tplc="F2567CAE" w:tentative="1">
      <w:start w:val="1"/>
      <w:numFmt w:val="lowerLetter"/>
      <w:lvlText w:val="%8."/>
      <w:lvlJc w:val="left"/>
      <w:pPr>
        <w:tabs>
          <w:tab w:val="num" w:pos="4770"/>
        </w:tabs>
        <w:ind w:left="4770" w:hanging="360"/>
      </w:pPr>
      <w:rPr>
        <w:color w:val="000000"/>
      </w:rPr>
    </w:lvl>
    <w:lvl w:ilvl="8" w:tplc="C42446F6" w:tentative="1">
      <w:start w:val="1"/>
      <w:numFmt w:val="lowerRoman"/>
      <w:lvlText w:val="%9."/>
      <w:lvlJc w:val="right"/>
      <w:pPr>
        <w:tabs>
          <w:tab w:val="num" w:pos="5490"/>
        </w:tabs>
        <w:ind w:left="5490" w:hanging="180"/>
      </w:pPr>
      <w:rPr>
        <w:color w:val="000000"/>
      </w:rPr>
    </w:lvl>
  </w:abstractNum>
  <w:abstractNum w:abstractNumId="20" w15:restartNumberingAfterBreak="0">
    <w:nsid w:val="42D92EB7"/>
    <w:multiLevelType w:val="hybridMultilevel"/>
    <w:tmpl w:val="137CEAA0"/>
    <w:lvl w:ilvl="0" w:tplc="A2565EDC">
      <w:start w:val="1"/>
      <w:numFmt w:val="lowerLetter"/>
      <w:lvlText w:val="(%1)"/>
      <w:lvlJc w:val="left"/>
      <w:pPr>
        <w:ind w:left="360" w:hanging="360"/>
      </w:pPr>
      <w:rPr>
        <w:rFonts w:hint="default"/>
        <w:i/>
      </w:rPr>
    </w:lvl>
    <w:lvl w:ilvl="1" w:tplc="835A721E" w:tentative="1">
      <w:start w:val="1"/>
      <w:numFmt w:val="lowerLetter"/>
      <w:lvlText w:val="%2."/>
      <w:lvlJc w:val="left"/>
      <w:pPr>
        <w:ind w:left="1080" w:hanging="360"/>
      </w:pPr>
    </w:lvl>
    <w:lvl w:ilvl="2" w:tplc="62363D2E" w:tentative="1">
      <w:start w:val="1"/>
      <w:numFmt w:val="lowerRoman"/>
      <w:lvlText w:val="%3."/>
      <w:lvlJc w:val="right"/>
      <w:pPr>
        <w:ind w:left="1800" w:hanging="180"/>
      </w:pPr>
    </w:lvl>
    <w:lvl w:ilvl="3" w:tplc="8CE4845C" w:tentative="1">
      <w:start w:val="1"/>
      <w:numFmt w:val="decimal"/>
      <w:lvlText w:val="%4."/>
      <w:lvlJc w:val="left"/>
      <w:pPr>
        <w:ind w:left="2520" w:hanging="360"/>
      </w:pPr>
    </w:lvl>
    <w:lvl w:ilvl="4" w:tplc="3092C786" w:tentative="1">
      <w:start w:val="1"/>
      <w:numFmt w:val="lowerLetter"/>
      <w:lvlText w:val="%5."/>
      <w:lvlJc w:val="left"/>
      <w:pPr>
        <w:ind w:left="3240" w:hanging="360"/>
      </w:pPr>
    </w:lvl>
    <w:lvl w:ilvl="5" w:tplc="1B0AC314" w:tentative="1">
      <w:start w:val="1"/>
      <w:numFmt w:val="lowerRoman"/>
      <w:lvlText w:val="%6."/>
      <w:lvlJc w:val="right"/>
      <w:pPr>
        <w:ind w:left="3960" w:hanging="180"/>
      </w:pPr>
    </w:lvl>
    <w:lvl w:ilvl="6" w:tplc="65389BB8" w:tentative="1">
      <w:start w:val="1"/>
      <w:numFmt w:val="decimal"/>
      <w:lvlText w:val="%7."/>
      <w:lvlJc w:val="left"/>
      <w:pPr>
        <w:ind w:left="4680" w:hanging="360"/>
      </w:pPr>
    </w:lvl>
    <w:lvl w:ilvl="7" w:tplc="6970615E" w:tentative="1">
      <w:start w:val="1"/>
      <w:numFmt w:val="lowerLetter"/>
      <w:lvlText w:val="%8."/>
      <w:lvlJc w:val="left"/>
      <w:pPr>
        <w:ind w:left="5400" w:hanging="360"/>
      </w:pPr>
    </w:lvl>
    <w:lvl w:ilvl="8" w:tplc="DF323E3C" w:tentative="1">
      <w:start w:val="1"/>
      <w:numFmt w:val="lowerRoman"/>
      <w:lvlText w:val="%9."/>
      <w:lvlJc w:val="right"/>
      <w:pPr>
        <w:ind w:left="6120" w:hanging="180"/>
      </w:pPr>
    </w:lvl>
  </w:abstractNum>
  <w:abstractNum w:abstractNumId="21" w15:restartNumberingAfterBreak="0">
    <w:nsid w:val="44BA6427"/>
    <w:multiLevelType w:val="hybridMultilevel"/>
    <w:tmpl w:val="10726070"/>
    <w:lvl w:ilvl="0" w:tplc="0E484EC0">
      <w:start w:val="1"/>
      <w:numFmt w:val="decimal"/>
      <w:lvlText w:val="%1."/>
      <w:lvlJc w:val="left"/>
      <w:pPr>
        <w:ind w:left="360" w:hanging="360"/>
      </w:pPr>
    </w:lvl>
    <w:lvl w:ilvl="1" w:tplc="863AD940" w:tentative="1">
      <w:start w:val="1"/>
      <w:numFmt w:val="lowerLetter"/>
      <w:lvlText w:val="%2."/>
      <w:lvlJc w:val="left"/>
      <w:pPr>
        <w:ind w:left="1080" w:hanging="360"/>
      </w:pPr>
    </w:lvl>
    <w:lvl w:ilvl="2" w:tplc="02EA4D3E" w:tentative="1">
      <w:start w:val="1"/>
      <w:numFmt w:val="lowerRoman"/>
      <w:lvlText w:val="%3."/>
      <w:lvlJc w:val="right"/>
      <w:pPr>
        <w:ind w:left="1800" w:hanging="180"/>
      </w:pPr>
    </w:lvl>
    <w:lvl w:ilvl="3" w:tplc="A7865622" w:tentative="1">
      <w:start w:val="1"/>
      <w:numFmt w:val="decimal"/>
      <w:lvlText w:val="%4."/>
      <w:lvlJc w:val="left"/>
      <w:pPr>
        <w:ind w:left="2520" w:hanging="360"/>
      </w:pPr>
    </w:lvl>
    <w:lvl w:ilvl="4" w:tplc="AA96AFC2" w:tentative="1">
      <w:start w:val="1"/>
      <w:numFmt w:val="lowerLetter"/>
      <w:lvlText w:val="%5."/>
      <w:lvlJc w:val="left"/>
      <w:pPr>
        <w:ind w:left="3240" w:hanging="360"/>
      </w:pPr>
    </w:lvl>
    <w:lvl w:ilvl="5" w:tplc="4AA88240" w:tentative="1">
      <w:start w:val="1"/>
      <w:numFmt w:val="lowerRoman"/>
      <w:lvlText w:val="%6."/>
      <w:lvlJc w:val="right"/>
      <w:pPr>
        <w:ind w:left="3960" w:hanging="180"/>
      </w:pPr>
    </w:lvl>
    <w:lvl w:ilvl="6" w:tplc="6076E36A" w:tentative="1">
      <w:start w:val="1"/>
      <w:numFmt w:val="decimal"/>
      <w:lvlText w:val="%7."/>
      <w:lvlJc w:val="left"/>
      <w:pPr>
        <w:ind w:left="4680" w:hanging="360"/>
      </w:pPr>
    </w:lvl>
    <w:lvl w:ilvl="7" w:tplc="E404176A" w:tentative="1">
      <w:start w:val="1"/>
      <w:numFmt w:val="lowerLetter"/>
      <w:lvlText w:val="%8."/>
      <w:lvlJc w:val="left"/>
      <w:pPr>
        <w:ind w:left="5400" w:hanging="360"/>
      </w:pPr>
    </w:lvl>
    <w:lvl w:ilvl="8" w:tplc="BEB0E220" w:tentative="1">
      <w:start w:val="1"/>
      <w:numFmt w:val="lowerRoman"/>
      <w:lvlText w:val="%9."/>
      <w:lvlJc w:val="right"/>
      <w:pPr>
        <w:ind w:left="6120" w:hanging="180"/>
      </w:pPr>
    </w:lvl>
  </w:abstractNum>
  <w:abstractNum w:abstractNumId="22" w15:restartNumberingAfterBreak="0">
    <w:nsid w:val="46EA4174"/>
    <w:multiLevelType w:val="hybridMultilevel"/>
    <w:tmpl w:val="A08228FE"/>
    <w:lvl w:ilvl="0" w:tplc="8662F426">
      <w:start w:val="1"/>
      <w:numFmt w:val="bullet"/>
      <w:lvlText w:val=""/>
      <w:lvlJc w:val="left"/>
      <w:pPr>
        <w:ind w:left="360" w:hanging="360"/>
      </w:pPr>
      <w:rPr>
        <w:rFonts w:ascii="Symbol" w:hAnsi="Symbol" w:hint="default"/>
      </w:rPr>
    </w:lvl>
    <w:lvl w:ilvl="1" w:tplc="021AFF1A">
      <w:start w:val="1"/>
      <w:numFmt w:val="bullet"/>
      <w:lvlText w:val="o"/>
      <w:lvlJc w:val="left"/>
      <w:pPr>
        <w:ind w:left="1080" w:hanging="360"/>
      </w:pPr>
      <w:rPr>
        <w:rFonts w:ascii="Courier New" w:hAnsi="Courier New" w:cs="Courier New" w:hint="default"/>
      </w:rPr>
    </w:lvl>
    <w:lvl w:ilvl="2" w:tplc="4288BD98" w:tentative="1">
      <w:start w:val="1"/>
      <w:numFmt w:val="bullet"/>
      <w:lvlText w:val=""/>
      <w:lvlJc w:val="left"/>
      <w:pPr>
        <w:ind w:left="1800" w:hanging="360"/>
      </w:pPr>
      <w:rPr>
        <w:rFonts w:ascii="Wingdings" w:hAnsi="Wingdings" w:hint="default"/>
      </w:rPr>
    </w:lvl>
    <w:lvl w:ilvl="3" w:tplc="E5B4CB8A" w:tentative="1">
      <w:start w:val="1"/>
      <w:numFmt w:val="bullet"/>
      <w:lvlText w:val=""/>
      <w:lvlJc w:val="left"/>
      <w:pPr>
        <w:ind w:left="2520" w:hanging="360"/>
      </w:pPr>
      <w:rPr>
        <w:rFonts w:ascii="Symbol" w:hAnsi="Symbol" w:hint="default"/>
      </w:rPr>
    </w:lvl>
    <w:lvl w:ilvl="4" w:tplc="E2E29544" w:tentative="1">
      <w:start w:val="1"/>
      <w:numFmt w:val="bullet"/>
      <w:lvlText w:val="o"/>
      <w:lvlJc w:val="left"/>
      <w:pPr>
        <w:ind w:left="3240" w:hanging="360"/>
      </w:pPr>
      <w:rPr>
        <w:rFonts w:ascii="Courier New" w:hAnsi="Courier New" w:cs="Courier New" w:hint="default"/>
      </w:rPr>
    </w:lvl>
    <w:lvl w:ilvl="5" w:tplc="C9D0E6FA" w:tentative="1">
      <w:start w:val="1"/>
      <w:numFmt w:val="bullet"/>
      <w:lvlText w:val=""/>
      <w:lvlJc w:val="left"/>
      <w:pPr>
        <w:ind w:left="3960" w:hanging="360"/>
      </w:pPr>
      <w:rPr>
        <w:rFonts w:ascii="Wingdings" w:hAnsi="Wingdings" w:hint="default"/>
      </w:rPr>
    </w:lvl>
    <w:lvl w:ilvl="6" w:tplc="C46284FC" w:tentative="1">
      <w:start w:val="1"/>
      <w:numFmt w:val="bullet"/>
      <w:lvlText w:val=""/>
      <w:lvlJc w:val="left"/>
      <w:pPr>
        <w:ind w:left="4680" w:hanging="360"/>
      </w:pPr>
      <w:rPr>
        <w:rFonts w:ascii="Symbol" w:hAnsi="Symbol" w:hint="default"/>
      </w:rPr>
    </w:lvl>
    <w:lvl w:ilvl="7" w:tplc="3F22643E" w:tentative="1">
      <w:start w:val="1"/>
      <w:numFmt w:val="bullet"/>
      <w:lvlText w:val="o"/>
      <w:lvlJc w:val="left"/>
      <w:pPr>
        <w:ind w:left="5400" w:hanging="360"/>
      </w:pPr>
      <w:rPr>
        <w:rFonts w:ascii="Courier New" w:hAnsi="Courier New" w:cs="Courier New" w:hint="default"/>
      </w:rPr>
    </w:lvl>
    <w:lvl w:ilvl="8" w:tplc="31C4A15C" w:tentative="1">
      <w:start w:val="1"/>
      <w:numFmt w:val="bullet"/>
      <w:lvlText w:val=""/>
      <w:lvlJc w:val="left"/>
      <w:pPr>
        <w:ind w:left="6120" w:hanging="360"/>
      </w:pPr>
      <w:rPr>
        <w:rFonts w:ascii="Wingdings" w:hAnsi="Wingdings" w:hint="default"/>
      </w:rPr>
    </w:lvl>
  </w:abstractNum>
  <w:abstractNum w:abstractNumId="23" w15:restartNumberingAfterBreak="0">
    <w:nsid w:val="4AE905CA"/>
    <w:multiLevelType w:val="hybridMultilevel"/>
    <w:tmpl w:val="8CA41942"/>
    <w:lvl w:ilvl="0" w:tplc="3600120E">
      <w:start w:val="1"/>
      <w:numFmt w:val="lowerLetter"/>
      <w:lvlText w:val="(%1)"/>
      <w:lvlJc w:val="left"/>
      <w:pPr>
        <w:ind w:left="720" w:hanging="360"/>
      </w:pPr>
      <w:rPr>
        <w:rFonts w:hint="default"/>
      </w:rPr>
    </w:lvl>
    <w:lvl w:ilvl="1" w:tplc="1912301C" w:tentative="1">
      <w:start w:val="1"/>
      <w:numFmt w:val="lowerLetter"/>
      <w:lvlText w:val="%2."/>
      <w:lvlJc w:val="left"/>
      <w:pPr>
        <w:ind w:left="1440" w:hanging="360"/>
      </w:pPr>
    </w:lvl>
    <w:lvl w:ilvl="2" w:tplc="12DE3D84" w:tentative="1">
      <w:start w:val="1"/>
      <w:numFmt w:val="lowerRoman"/>
      <w:lvlText w:val="%3."/>
      <w:lvlJc w:val="right"/>
      <w:pPr>
        <w:ind w:left="2160" w:hanging="180"/>
      </w:pPr>
    </w:lvl>
    <w:lvl w:ilvl="3" w:tplc="69DEF830" w:tentative="1">
      <w:start w:val="1"/>
      <w:numFmt w:val="decimal"/>
      <w:lvlText w:val="%4."/>
      <w:lvlJc w:val="left"/>
      <w:pPr>
        <w:ind w:left="2880" w:hanging="360"/>
      </w:pPr>
    </w:lvl>
    <w:lvl w:ilvl="4" w:tplc="D8A25248" w:tentative="1">
      <w:start w:val="1"/>
      <w:numFmt w:val="lowerLetter"/>
      <w:lvlText w:val="%5."/>
      <w:lvlJc w:val="left"/>
      <w:pPr>
        <w:ind w:left="3600" w:hanging="360"/>
      </w:pPr>
    </w:lvl>
    <w:lvl w:ilvl="5" w:tplc="2B28E274" w:tentative="1">
      <w:start w:val="1"/>
      <w:numFmt w:val="lowerRoman"/>
      <w:lvlText w:val="%6."/>
      <w:lvlJc w:val="right"/>
      <w:pPr>
        <w:ind w:left="4320" w:hanging="180"/>
      </w:pPr>
    </w:lvl>
    <w:lvl w:ilvl="6" w:tplc="39389B44" w:tentative="1">
      <w:start w:val="1"/>
      <w:numFmt w:val="decimal"/>
      <w:lvlText w:val="%7."/>
      <w:lvlJc w:val="left"/>
      <w:pPr>
        <w:ind w:left="5040" w:hanging="360"/>
      </w:pPr>
    </w:lvl>
    <w:lvl w:ilvl="7" w:tplc="E6A0096A" w:tentative="1">
      <w:start w:val="1"/>
      <w:numFmt w:val="lowerLetter"/>
      <w:lvlText w:val="%8."/>
      <w:lvlJc w:val="left"/>
      <w:pPr>
        <w:ind w:left="5760" w:hanging="360"/>
      </w:pPr>
    </w:lvl>
    <w:lvl w:ilvl="8" w:tplc="6194CAAA" w:tentative="1">
      <w:start w:val="1"/>
      <w:numFmt w:val="lowerRoman"/>
      <w:lvlText w:val="%9."/>
      <w:lvlJc w:val="right"/>
      <w:pPr>
        <w:ind w:left="6480" w:hanging="180"/>
      </w:pPr>
    </w:lvl>
  </w:abstractNum>
  <w:abstractNum w:abstractNumId="24" w15:restartNumberingAfterBreak="0">
    <w:nsid w:val="4AF42688"/>
    <w:multiLevelType w:val="hybridMultilevel"/>
    <w:tmpl w:val="B686C8DE"/>
    <w:lvl w:ilvl="0" w:tplc="D6E832B6">
      <w:start w:val="1"/>
      <w:numFmt w:val="bullet"/>
      <w:lvlText w:val=""/>
      <w:lvlJc w:val="left"/>
      <w:pPr>
        <w:tabs>
          <w:tab w:val="num" w:pos="850"/>
        </w:tabs>
        <w:ind w:left="850" w:hanging="850"/>
      </w:pPr>
      <w:rPr>
        <w:rFonts w:ascii="Symbol" w:hAnsi="Symbol" w:hint="default"/>
        <w:color w:val="000000"/>
      </w:rPr>
    </w:lvl>
    <w:lvl w:ilvl="1" w:tplc="D22A4744" w:tentative="1">
      <w:start w:val="1"/>
      <w:numFmt w:val="lowerLetter"/>
      <w:lvlText w:val="%2."/>
      <w:lvlJc w:val="left"/>
      <w:pPr>
        <w:tabs>
          <w:tab w:val="num" w:pos="450"/>
        </w:tabs>
        <w:ind w:left="450" w:hanging="360"/>
      </w:pPr>
      <w:rPr>
        <w:color w:val="000000"/>
      </w:rPr>
    </w:lvl>
    <w:lvl w:ilvl="2" w:tplc="5FFA4FA4" w:tentative="1">
      <w:start w:val="1"/>
      <w:numFmt w:val="lowerRoman"/>
      <w:lvlText w:val="%3."/>
      <w:lvlJc w:val="right"/>
      <w:pPr>
        <w:tabs>
          <w:tab w:val="num" w:pos="1170"/>
        </w:tabs>
        <w:ind w:left="1170" w:hanging="180"/>
      </w:pPr>
      <w:rPr>
        <w:color w:val="000000"/>
      </w:rPr>
    </w:lvl>
    <w:lvl w:ilvl="3" w:tplc="A456FE40" w:tentative="1">
      <w:start w:val="1"/>
      <w:numFmt w:val="decimal"/>
      <w:lvlText w:val="%4."/>
      <w:lvlJc w:val="left"/>
      <w:pPr>
        <w:tabs>
          <w:tab w:val="num" w:pos="1890"/>
        </w:tabs>
        <w:ind w:left="1890" w:hanging="360"/>
      </w:pPr>
      <w:rPr>
        <w:color w:val="000000"/>
      </w:rPr>
    </w:lvl>
    <w:lvl w:ilvl="4" w:tplc="9134FAA4" w:tentative="1">
      <w:start w:val="1"/>
      <w:numFmt w:val="lowerLetter"/>
      <w:lvlText w:val="%5."/>
      <w:lvlJc w:val="left"/>
      <w:pPr>
        <w:tabs>
          <w:tab w:val="num" w:pos="2610"/>
        </w:tabs>
        <w:ind w:left="2610" w:hanging="360"/>
      </w:pPr>
      <w:rPr>
        <w:color w:val="000000"/>
      </w:rPr>
    </w:lvl>
    <w:lvl w:ilvl="5" w:tplc="14EAA974" w:tentative="1">
      <w:start w:val="1"/>
      <w:numFmt w:val="lowerRoman"/>
      <w:lvlText w:val="%6."/>
      <w:lvlJc w:val="right"/>
      <w:pPr>
        <w:tabs>
          <w:tab w:val="num" w:pos="3330"/>
        </w:tabs>
        <w:ind w:left="3330" w:hanging="180"/>
      </w:pPr>
      <w:rPr>
        <w:color w:val="000000"/>
      </w:rPr>
    </w:lvl>
    <w:lvl w:ilvl="6" w:tplc="3B602A72" w:tentative="1">
      <w:start w:val="1"/>
      <w:numFmt w:val="decimal"/>
      <w:lvlText w:val="%7."/>
      <w:lvlJc w:val="left"/>
      <w:pPr>
        <w:tabs>
          <w:tab w:val="num" w:pos="4050"/>
        </w:tabs>
        <w:ind w:left="4050" w:hanging="360"/>
      </w:pPr>
      <w:rPr>
        <w:color w:val="000000"/>
      </w:rPr>
    </w:lvl>
    <w:lvl w:ilvl="7" w:tplc="BD3405F4" w:tentative="1">
      <w:start w:val="1"/>
      <w:numFmt w:val="lowerLetter"/>
      <w:lvlText w:val="%8."/>
      <w:lvlJc w:val="left"/>
      <w:pPr>
        <w:tabs>
          <w:tab w:val="num" w:pos="4770"/>
        </w:tabs>
        <w:ind w:left="4770" w:hanging="360"/>
      </w:pPr>
      <w:rPr>
        <w:color w:val="000000"/>
      </w:rPr>
    </w:lvl>
    <w:lvl w:ilvl="8" w:tplc="B9C69618" w:tentative="1">
      <w:start w:val="1"/>
      <w:numFmt w:val="lowerRoman"/>
      <w:lvlText w:val="%9."/>
      <w:lvlJc w:val="right"/>
      <w:pPr>
        <w:tabs>
          <w:tab w:val="num" w:pos="5490"/>
        </w:tabs>
        <w:ind w:left="5490" w:hanging="180"/>
      </w:pPr>
      <w:rPr>
        <w:color w:val="000000"/>
      </w:rPr>
    </w:lvl>
  </w:abstractNum>
  <w:abstractNum w:abstractNumId="25" w15:restartNumberingAfterBreak="0">
    <w:nsid w:val="51672B27"/>
    <w:multiLevelType w:val="hybridMultilevel"/>
    <w:tmpl w:val="49F8151A"/>
    <w:lvl w:ilvl="0" w:tplc="9FF4EC7C">
      <w:start w:val="1"/>
      <w:numFmt w:val="bullet"/>
      <w:lvlText w:val=""/>
      <w:lvlJc w:val="left"/>
      <w:pPr>
        <w:tabs>
          <w:tab w:val="num" w:pos="850"/>
        </w:tabs>
        <w:ind w:left="850" w:hanging="850"/>
      </w:pPr>
      <w:rPr>
        <w:rFonts w:ascii="Symbol" w:hAnsi="Symbol" w:hint="default"/>
        <w:color w:val="000000"/>
      </w:rPr>
    </w:lvl>
    <w:lvl w:ilvl="1" w:tplc="DD64F3B6" w:tentative="1">
      <w:start w:val="1"/>
      <w:numFmt w:val="lowerLetter"/>
      <w:lvlText w:val="%2."/>
      <w:lvlJc w:val="left"/>
      <w:pPr>
        <w:tabs>
          <w:tab w:val="num" w:pos="450"/>
        </w:tabs>
        <w:ind w:left="450" w:hanging="360"/>
      </w:pPr>
      <w:rPr>
        <w:color w:val="000000"/>
      </w:rPr>
    </w:lvl>
    <w:lvl w:ilvl="2" w:tplc="1172BFD0" w:tentative="1">
      <w:start w:val="1"/>
      <w:numFmt w:val="lowerRoman"/>
      <w:lvlText w:val="%3."/>
      <w:lvlJc w:val="right"/>
      <w:pPr>
        <w:tabs>
          <w:tab w:val="num" w:pos="1170"/>
        </w:tabs>
        <w:ind w:left="1170" w:hanging="180"/>
      </w:pPr>
      <w:rPr>
        <w:color w:val="000000"/>
      </w:rPr>
    </w:lvl>
    <w:lvl w:ilvl="3" w:tplc="40CC4C44" w:tentative="1">
      <w:start w:val="1"/>
      <w:numFmt w:val="decimal"/>
      <w:lvlText w:val="%4."/>
      <w:lvlJc w:val="left"/>
      <w:pPr>
        <w:tabs>
          <w:tab w:val="num" w:pos="1890"/>
        </w:tabs>
        <w:ind w:left="1890" w:hanging="360"/>
      </w:pPr>
      <w:rPr>
        <w:color w:val="000000"/>
      </w:rPr>
    </w:lvl>
    <w:lvl w:ilvl="4" w:tplc="45568802" w:tentative="1">
      <w:start w:val="1"/>
      <w:numFmt w:val="lowerLetter"/>
      <w:lvlText w:val="%5."/>
      <w:lvlJc w:val="left"/>
      <w:pPr>
        <w:tabs>
          <w:tab w:val="num" w:pos="2610"/>
        </w:tabs>
        <w:ind w:left="2610" w:hanging="360"/>
      </w:pPr>
      <w:rPr>
        <w:color w:val="000000"/>
      </w:rPr>
    </w:lvl>
    <w:lvl w:ilvl="5" w:tplc="289066D6" w:tentative="1">
      <w:start w:val="1"/>
      <w:numFmt w:val="lowerRoman"/>
      <w:lvlText w:val="%6."/>
      <w:lvlJc w:val="right"/>
      <w:pPr>
        <w:tabs>
          <w:tab w:val="num" w:pos="3330"/>
        </w:tabs>
        <w:ind w:left="3330" w:hanging="180"/>
      </w:pPr>
      <w:rPr>
        <w:color w:val="000000"/>
      </w:rPr>
    </w:lvl>
    <w:lvl w:ilvl="6" w:tplc="9FC0079E" w:tentative="1">
      <w:start w:val="1"/>
      <w:numFmt w:val="decimal"/>
      <w:lvlText w:val="%7."/>
      <w:lvlJc w:val="left"/>
      <w:pPr>
        <w:tabs>
          <w:tab w:val="num" w:pos="4050"/>
        </w:tabs>
        <w:ind w:left="4050" w:hanging="360"/>
      </w:pPr>
      <w:rPr>
        <w:color w:val="000000"/>
      </w:rPr>
    </w:lvl>
    <w:lvl w:ilvl="7" w:tplc="8FE275C8" w:tentative="1">
      <w:start w:val="1"/>
      <w:numFmt w:val="lowerLetter"/>
      <w:lvlText w:val="%8."/>
      <w:lvlJc w:val="left"/>
      <w:pPr>
        <w:tabs>
          <w:tab w:val="num" w:pos="4770"/>
        </w:tabs>
        <w:ind w:left="4770" w:hanging="360"/>
      </w:pPr>
      <w:rPr>
        <w:color w:val="000000"/>
      </w:rPr>
    </w:lvl>
    <w:lvl w:ilvl="8" w:tplc="0206EB56" w:tentative="1">
      <w:start w:val="1"/>
      <w:numFmt w:val="lowerRoman"/>
      <w:lvlText w:val="%9."/>
      <w:lvlJc w:val="right"/>
      <w:pPr>
        <w:tabs>
          <w:tab w:val="num" w:pos="5490"/>
        </w:tabs>
        <w:ind w:left="5490" w:hanging="180"/>
      </w:pPr>
      <w:rPr>
        <w:color w:val="000000"/>
      </w:rPr>
    </w:lvl>
  </w:abstractNum>
  <w:abstractNum w:abstractNumId="26" w15:restartNumberingAfterBreak="0">
    <w:nsid w:val="55C47C49"/>
    <w:multiLevelType w:val="hybridMultilevel"/>
    <w:tmpl w:val="C074B8CE"/>
    <w:lvl w:ilvl="0" w:tplc="7908885E">
      <w:start w:val="1"/>
      <w:numFmt w:val="bullet"/>
      <w:lvlText w:val=""/>
      <w:lvlJc w:val="left"/>
      <w:pPr>
        <w:tabs>
          <w:tab w:val="num" w:pos="850"/>
        </w:tabs>
        <w:ind w:left="850" w:hanging="850"/>
      </w:pPr>
      <w:rPr>
        <w:rFonts w:ascii="Symbol" w:hAnsi="Symbol" w:hint="default"/>
        <w:color w:val="000000"/>
      </w:rPr>
    </w:lvl>
    <w:lvl w:ilvl="1" w:tplc="E45A1196" w:tentative="1">
      <w:start w:val="1"/>
      <w:numFmt w:val="lowerLetter"/>
      <w:lvlText w:val="%2."/>
      <w:lvlJc w:val="left"/>
      <w:pPr>
        <w:tabs>
          <w:tab w:val="num" w:pos="450"/>
        </w:tabs>
        <w:ind w:left="450" w:hanging="360"/>
      </w:pPr>
      <w:rPr>
        <w:color w:val="000000"/>
      </w:rPr>
    </w:lvl>
    <w:lvl w:ilvl="2" w:tplc="F3A6B84C" w:tentative="1">
      <w:start w:val="1"/>
      <w:numFmt w:val="lowerRoman"/>
      <w:lvlText w:val="%3."/>
      <w:lvlJc w:val="right"/>
      <w:pPr>
        <w:tabs>
          <w:tab w:val="num" w:pos="1170"/>
        </w:tabs>
        <w:ind w:left="1170" w:hanging="180"/>
      </w:pPr>
      <w:rPr>
        <w:color w:val="000000"/>
      </w:rPr>
    </w:lvl>
    <w:lvl w:ilvl="3" w:tplc="EB2CB55E" w:tentative="1">
      <w:start w:val="1"/>
      <w:numFmt w:val="decimal"/>
      <w:lvlText w:val="%4."/>
      <w:lvlJc w:val="left"/>
      <w:pPr>
        <w:tabs>
          <w:tab w:val="num" w:pos="1890"/>
        </w:tabs>
        <w:ind w:left="1890" w:hanging="360"/>
      </w:pPr>
      <w:rPr>
        <w:color w:val="000000"/>
      </w:rPr>
    </w:lvl>
    <w:lvl w:ilvl="4" w:tplc="80281F5C" w:tentative="1">
      <w:start w:val="1"/>
      <w:numFmt w:val="lowerLetter"/>
      <w:lvlText w:val="%5."/>
      <w:lvlJc w:val="left"/>
      <w:pPr>
        <w:tabs>
          <w:tab w:val="num" w:pos="2610"/>
        </w:tabs>
        <w:ind w:left="2610" w:hanging="360"/>
      </w:pPr>
      <w:rPr>
        <w:color w:val="000000"/>
      </w:rPr>
    </w:lvl>
    <w:lvl w:ilvl="5" w:tplc="7DD0F750" w:tentative="1">
      <w:start w:val="1"/>
      <w:numFmt w:val="lowerRoman"/>
      <w:lvlText w:val="%6."/>
      <w:lvlJc w:val="right"/>
      <w:pPr>
        <w:tabs>
          <w:tab w:val="num" w:pos="3330"/>
        </w:tabs>
        <w:ind w:left="3330" w:hanging="180"/>
      </w:pPr>
      <w:rPr>
        <w:color w:val="000000"/>
      </w:rPr>
    </w:lvl>
    <w:lvl w:ilvl="6" w:tplc="505A2012" w:tentative="1">
      <w:start w:val="1"/>
      <w:numFmt w:val="decimal"/>
      <w:lvlText w:val="%7."/>
      <w:lvlJc w:val="left"/>
      <w:pPr>
        <w:tabs>
          <w:tab w:val="num" w:pos="4050"/>
        </w:tabs>
        <w:ind w:left="4050" w:hanging="360"/>
      </w:pPr>
      <w:rPr>
        <w:color w:val="000000"/>
      </w:rPr>
    </w:lvl>
    <w:lvl w:ilvl="7" w:tplc="986CF1B2" w:tentative="1">
      <w:start w:val="1"/>
      <w:numFmt w:val="lowerLetter"/>
      <w:lvlText w:val="%8."/>
      <w:lvlJc w:val="left"/>
      <w:pPr>
        <w:tabs>
          <w:tab w:val="num" w:pos="4770"/>
        </w:tabs>
        <w:ind w:left="4770" w:hanging="360"/>
      </w:pPr>
      <w:rPr>
        <w:color w:val="000000"/>
      </w:rPr>
    </w:lvl>
    <w:lvl w:ilvl="8" w:tplc="D5C20B16" w:tentative="1">
      <w:start w:val="1"/>
      <w:numFmt w:val="lowerRoman"/>
      <w:lvlText w:val="%9."/>
      <w:lvlJc w:val="right"/>
      <w:pPr>
        <w:tabs>
          <w:tab w:val="num" w:pos="5490"/>
        </w:tabs>
        <w:ind w:left="5490" w:hanging="180"/>
      </w:pPr>
      <w:rPr>
        <w:color w:val="000000"/>
      </w:rPr>
    </w:lvl>
  </w:abstractNum>
  <w:abstractNum w:abstractNumId="27" w15:restartNumberingAfterBreak="0">
    <w:nsid w:val="57D67D07"/>
    <w:multiLevelType w:val="hybridMultilevel"/>
    <w:tmpl w:val="EB28ED0E"/>
    <w:lvl w:ilvl="0" w:tplc="F0E057E8">
      <w:start w:val="1"/>
      <w:numFmt w:val="lowerLetter"/>
      <w:lvlText w:val="(%1)"/>
      <w:lvlJc w:val="left"/>
      <w:pPr>
        <w:ind w:left="720" w:hanging="360"/>
      </w:pPr>
      <w:rPr>
        <w:rFonts w:hint="default"/>
      </w:rPr>
    </w:lvl>
    <w:lvl w:ilvl="1" w:tplc="D5E8ADF0" w:tentative="1">
      <w:start w:val="1"/>
      <w:numFmt w:val="lowerLetter"/>
      <w:lvlText w:val="%2."/>
      <w:lvlJc w:val="left"/>
      <w:pPr>
        <w:ind w:left="1440" w:hanging="360"/>
      </w:pPr>
    </w:lvl>
    <w:lvl w:ilvl="2" w:tplc="40A089D0" w:tentative="1">
      <w:start w:val="1"/>
      <w:numFmt w:val="lowerRoman"/>
      <w:lvlText w:val="%3."/>
      <w:lvlJc w:val="right"/>
      <w:pPr>
        <w:ind w:left="2160" w:hanging="180"/>
      </w:pPr>
    </w:lvl>
    <w:lvl w:ilvl="3" w:tplc="9C0C1EAA" w:tentative="1">
      <w:start w:val="1"/>
      <w:numFmt w:val="decimal"/>
      <w:lvlText w:val="%4."/>
      <w:lvlJc w:val="left"/>
      <w:pPr>
        <w:ind w:left="2880" w:hanging="360"/>
      </w:pPr>
    </w:lvl>
    <w:lvl w:ilvl="4" w:tplc="A9BC2AD2" w:tentative="1">
      <w:start w:val="1"/>
      <w:numFmt w:val="lowerLetter"/>
      <w:lvlText w:val="%5."/>
      <w:lvlJc w:val="left"/>
      <w:pPr>
        <w:ind w:left="3600" w:hanging="360"/>
      </w:pPr>
    </w:lvl>
    <w:lvl w:ilvl="5" w:tplc="1278DE94" w:tentative="1">
      <w:start w:val="1"/>
      <w:numFmt w:val="lowerRoman"/>
      <w:lvlText w:val="%6."/>
      <w:lvlJc w:val="right"/>
      <w:pPr>
        <w:ind w:left="4320" w:hanging="180"/>
      </w:pPr>
    </w:lvl>
    <w:lvl w:ilvl="6" w:tplc="92EAB794" w:tentative="1">
      <w:start w:val="1"/>
      <w:numFmt w:val="decimal"/>
      <w:lvlText w:val="%7."/>
      <w:lvlJc w:val="left"/>
      <w:pPr>
        <w:ind w:left="5040" w:hanging="360"/>
      </w:pPr>
    </w:lvl>
    <w:lvl w:ilvl="7" w:tplc="4A2033EE" w:tentative="1">
      <w:start w:val="1"/>
      <w:numFmt w:val="lowerLetter"/>
      <w:lvlText w:val="%8."/>
      <w:lvlJc w:val="left"/>
      <w:pPr>
        <w:ind w:left="5760" w:hanging="360"/>
      </w:pPr>
    </w:lvl>
    <w:lvl w:ilvl="8" w:tplc="7A464894" w:tentative="1">
      <w:start w:val="1"/>
      <w:numFmt w:val="lowerRoman"/>
      <w:lvlText w:val="%9."/>
      <w:lvlJc w:val="right"/>
      <w:pPr>
        <w:ind w:left="6480" w:hanging="180"/>
      </w:pPr>
    </w:lvl>
  </w:abstractNum>
  <w:abstractNum w:abstractNumId="28" w15:restartNumberingAfterBreak="0">
    <w:nsid w:val="58241F4F"/>
    <w:multiLevelType w:val="hybridMultilevel"/>
    <w:tmpl w:val="37B8F8AE"/>
    <w:lvl w:ilvl="0" w:tplc="F3BC2834">
      <w:start w:val="1"/>
      <w:numFmt w:val="bullet"/>
      <w:lvlText w:val=""/>
      <w:lvlJc w:val="left"/>
      <w:pPr>
        <w:tabs>
          <w:tab w:val="num" w:pos="850"/>
        </w:tabs>
        <w:ind w:left="850" w:hanging="850"/>
      </w:pPr>
      <w:rPr>
        <w:rFonts w:ascii="Symbol" w:hAnsi="Symbol" w:hint="default"/>
        <w:color w:val="000000"/>
      </w:rPr>
    </w:lvl>
    <w:lvl w:ilvl="1" w:tplc="B902FD18" w:tentative="1">
      <w:start w:val="1"/>
      <w:numFmt w:val="bullet"/>
      <w:lvlText w:val="o"/>
      <w:lvlJc w:val="left"/>
      <w:pPr>
        <w:tabs>
          <w:tab w:val="num" w:pos="1440"/>
        </w:tabs>
        <w:ind w:left="1440" w:hanging="360"/>
      </w:pPr>
      <w:rPr>
        <w:rFonts w:ascii="Courier New" w:hAnsi="Courier New" w:hint="default"/>
        <w:color w:val="000000"/>
      </w:rPr>
    </w:lvl>
    <w:lvl w:ilvl="2" w:tplc="319A2FE4" w:tentative="1">
      <w:start w:val="1"/>
      <w:numFmt w:val="bullet"/>
      <w:lvlText w:val=""/>
      <w:lvlJc w:val="left"/>
      <w:pPr>
        <w:tabs>
          <w:tab w:val="num" w:pos="2160"/>
        </w:tabs>
        <w:ind w:left="2160" w:hanging="360"/>
      </w:pPr>
      <w:rPr>
        <w:rFonts w:ascii="Wingdings" w:hAnsi="Wingdings" w:hint="default"/>
        <w:color w:val="000000"/>
      </w:rPr>
    </w:lvl>
    <w:lvl w:ilvl="3" w:tplc="9976BB70" w:tentative="1">
      <w:start w:val="1"/>
      <w:numFmt w:val="bullet"/>
      <w:lvlText w:val=""/>
      <w:lvlJc w:val="left"/>
      <w:pPr>
        <w:tabs>
          <w:tab w:val="num" w:pos="2880"/>
        </w:tabs>
        <w:ind w:left="2880" w:hanging="360"/>
      </w:pPr>
      <w:rPr>
        <w:rFonts w:ascii="Symbol" w:hAnsi="Symbol" w:hint="default"/>
        <w:color w:val="000000"/>
      </w:rPr>
    </w:lvl>
    <w:lvl w:ilvl="4" w:tplc="2DBCFB58" w:tentative="1">
      <w:start w:val="1"/>
      <w:numFmt w:val="bullet"/>
      <w:lvlText w:val="o"/>
      <w:lvlJc w:val="left"/>
      <w:pPr>
        <w:tabs>
          <w:tab w:val="num" w:pos="3600"/>
        </w:tabs>
        <w:ind w:left="3600" w:hanging="360"/>
      </w:pPr>
      <w:rPr>
        <w:rFonts w:ascii="Courier New" w:hAnsi="Courier New" w:hint="default"/>
        <w:color w:val="000000"/>
      </w:rPr>
    </w:lvl>
    <w:lvl w:ilvl="5" w:tplc="E3E6B01C" w:tentative="1">
      <w:start w:val="1"/>
      <w:numFmt w:val="bullet"/>
      <w:lvlText w:val=""/>
      <w:lvlJc w:val="left"/>
      <w:pPr>
        <w:tabs>
          <w:tab w:val="num" w:pos="4320"/>
        </w:tabs>
        <w:ind w:left="4320" w:hanging="360"/>
      </w:pPr>
      <w:rPr>
        <w:rFonts w:ascii="Wingdings" w:hAnsi="Wingdings" w:hint="default"/>
        <w:color w:val="000000"/>
      </w:rPr>
    </w:lvl>
    <w:lvl w:ilvl="6" w:tplc="A9709EEC" w:tentative="1">
      <w:start w:val="1"/>
      <w:numFmt w:val="bullet"/>
      <w:lvlText w:val=""/>
      <w:lvlJc w:val="left"/>
      <w:pPr>
        <w:tabs>
          <w:tab w:val="num" w:pos="5040"/>
        </w:tabs>
        <w:ind w:left="5040" w:hanging="360"/>
      </w:pPr>
      <w:rPr>
        <w:rFonts w:ascii="Symbol" w:hAnsi="Symbol" w:hint="default"/>
        <w:color w:val="000000"/>
      </w:rPr>
    </w:lvl>
    <w:lvl w:ilvl="7" w:tplc="668EEA50" w:tentative="1">
      <w:start w:val="1"/>
      <w:numFmt w:val="bullet"/>
      <w:lvlText w:val="o"/>
      <w:lvlJc w:val="left"/>
      <w:pPr>
        <w:tabs>
          <w:tab w:val="num" w:pos="5760"/>
        </w:tabs>
        <w:ind w:left="5760" w:hanging="360"/>
      </w:pPr>
      <w:rPr>
        <w:rFonts w:ascii="Courier New" w:hAnsi="Courier New" w:hint="default"/>
        <w:color w:val="000000"/>
      </w:rPr>
    </w:lvl>
    <w:lvl w:ilvl="8" w:tplc="BDF861CE" w:tentative="1">
      <w:start w:val="1"/>
      <w:numFmt w:val="bullet"/>
      <w:lvlText w:val=""/>
      <w:lvlJc w:val="left"/>
      <w:pPr>
        <w:tabs>
          <w:tab w:val="num" w:pos="6480"/>
        </w:tabs>
        <w:ind w:left="6480" w:hanging="360"/>
      </w:pPr>
      <w:rPr>
        <w:rFonts w:ascii="Wingdings" w:hAnsi="Wingdings" w:hint="default"/>
        <w:color w:val="000000"/>
      </w:rPr>
    </w:lvl>
  </w:abstractNum>
  <w:abstractNum w:abstractNumId="29" w15:restartNumberingAfterBreak="0">
    <w:nsid w:val="5B3B25A9"/>
    <w:multiLevelType w:val="hybridMultilevel"/>
    <w:tmpl w:val="A5D8BD58"/>
    <w:lvl w:ilvl="0" w:tplc="CE2277BA">
      <w:start w:val="1"/>
      <w:numFmt w:val="bullet"/>
      <w:lvlText w:val=""/>
      <w:lvlJc w:val="left"/>
      <w:pPr>
        <w:tabs>
          <w:tab w:val="num" w:pos="850"/>
        </w:tabs>
        <w:ind w:left="850" w:hanging="850"/>
      </w:pPr>
      <w:rPr>
        <w:rFonts w:ascii="Symbol" w:hAnsi="Symbol" w:hint="default"/>
        <w:color w:val="000000"/>
      </w:rPr>
    </w:lvl>
    <w:lvl w:ilvl="1" w:tplc="AF3E681C" w:tentative="1">
      <w:start w:val="1"/>
      <w:numFmt w:val="bullet"/>
      <w:lvlText w:val="o"/>
      <w:lvlJc w:val="left"/>
      <w:pPr>
        <w:tabs>
          <w:tab w:val="num" w:pos="1440"/>
        </w:tabs>
        <w:ind w:left="1440" w:hanging="360"/>
      </w:pPr>
      <w:rPr>
        <w:rFonts w:ascii="Courier New" w:hAnsi="Courier New" w:hint="default"/>
        <w:color w:val="000000"/>
      </w:rPr>
    </w:lvl>
    <w:lvl w:ilvl="2" w:tplc="8990FDF2" w:tentative="1">
      <w:start w:val="1"/>
      <w:numFmt w:val="bullet"/>
      <w:lvlText w:val=""/>
      <w:lvlJc w:val="left"/>
      <w:pPr>
        <w:tabs>
          <w:tab w:val="num" w:pos="2160"/>
        </w:tabs>
        <w:ind w:left="2160" w:hanging="360"/>
      </w:pPr>
      <w:rPr>
        <w:rFonts w:ascii="Wingdings" w:hAnsi="Wingdings" w:hint="default"/>
        <w:color w:val="000000"/>
      </w:rPr>
    </w:lvl>
    <w:lvl w:ilvl="3" w:tplc="B778EC76" w:tentative="1">
      <w:start w:val="1"/>
      <w:numFmt w:val="bullet"/>
      <w:lvlText w:val=""/>
      <w:lvlJc w:val="left"/>
      <w:pPr>
        <w:tabs>
          <w:tab w:val="num" w:pos="2880"/>
        </w:tabs>
        <w:ind w:left="2880" w:hanging="360"/>
      </w:pPr>
      <w:rPr>
        <w:rFonts w:ascii="Symbol" w:hAnsi="Symbol" w:hint="default"/>
        <w:color w:val="000000"/>
      </w:rPr>
    </w:lvl>
    <w:lvl w:ilvl="4" w:tplc="0448B202" w:tentative="1">
      <w:start w:val="1"/>
      <w:numFmt w:val="bullet"/>
      <w:lvlText w:val="o"/>
      <w:lvlJc w:val="left"/>
      <w:pPr>
        <w:tabs>
          <w:tab w:val="num" w:pos="3600"/>
        </w:tabs>
        <w:ind w:left="3600" w:hanging="360"/>
      </w:pPr>
      <w:rPr>
        <w:rFonts w:ascii="Courier New" w:hAnsi="Courier New" w:hint="default"/>
        <w:color w:val="000000"/>
      </w:rPr>
    </w:lvl>
    <w:lvl w:ilvl="5" w:tplc="794CE50E" w:tentative="1">
      <w:start w:val="1"/>
      <w:numFmt w:val="bullet"/>
      <w:lvlText w:val=""/>
      <w:lvlJc w:val="left"/>
      <w:pPr>
        <w:tabs>
          <w:tab w:val="num" w:pos="4320"/>
        </w:tabs>
        <w:ind w:left="4320" w:hanging="360"/>
      </w:pPr>
      <w:rPr>
        <w:rFonts w:ascii="Wingdings" w:hAnsi="Wingdings" w:hint="default"/>
        <w:color w:val="000000"/>
      </w:rPr>
    </w:lvl>
    <w:lvl w:ilvl="6" w:tplc="0D969824" w:tentative="1">
      <w:start w:val="1"/>
      <w:numFmt w:val="bullet"/>
      <w:lvlText w:val=""/>
      <w:lvlJc w:val="left"/>
      <w:pPr>
        <w:tabs>
          <w:tab w:val="num" w:pos="5040"/>
        </w:tabs>
        <w:ind w:left="5040" w:hanging="360"/>
      </w:pPr>
      <w:rPr>
        <w:rFonts w:ascii="Symbol" w:hAnsi="Symbol" w:hint="default"/>
        <w:color w:val="000000"/>
      </w:rPr>
    </w:lvl>
    <w:lvl w:ilvl="7" w:tplc="0EC60E72" w:tentative="1">
      <w:start w:val="1"/>
      <w:numFmt w:val="bullet"/>
      <w:lvlText w:val="o"/>
      <w:lvlJc w:val="left"/>
      <w:pPr>
        <w:tabs>
          <w:tab w:val="num" w:pos="5760"/>
        </w:tabs>
        <w:ind w:left="5760" w:hanging="360"/>
      </w:pPr>
      <w:rPr>
        <w:rFonts w:ascii="Courier New" w:hAnsi="Courier New" w:hint="default"/>
        <w:color w:val="000000"/>
      </w:rPr>
    </w:lvl>
    <w:lvl w:ilvl="8" w:tplc="7BB2FCA6" w:tentative="1">
      <w:start w:val="1"/>
      <w:numFmt w:val="bullet"/>
      <w:lvlText w:val=""/>
      <w:lvlJc w:val="left"/>
      <w:pPr>
        <w:tabs>
          <w:tab w:val="num" w:pos="6480"/>
        </w:tabs>
        <w:ind w:left="6480" w:hanging="360"/>
      </w:pPr>
      <w:rPr>
        <w:rFonts w:ascii="Wingdings" w:hAnsi="Wingdings" w:hint="default"/>
        <w:color w:val="000000"/>
      </w:rPr>
    </w:lvl>
  </w:abstractNum>
  <w:abstractNum w:abstractNumId="30" w15:restartNumberingAfterBreak="0">
    <w:nsid w:val="6525197A"/>
    <w:multiLevelType w:val="hybridMultilevel"/>
    <w:tmpl w:val="FF4A3E68"/>
    <w:lvl w:ilvl="0" w:tplc="E6560786">
      <w:start w:val="1"/>
      <w:numFmt w:val="bullet"/>
      <w:lvlText w:val=""/>
      <w:lvlJc w:val="left"/>
      <w:pPr>
        <w:tabs>
          <w:tab w:val="num" w:pos="850"/>
        </w:tabs>
        <w:ind w:left="850" w:hanging="850"/>
      </w:pPr>
      <w:rPr>
        <w:rFonts w:ascii="Symbol" w:hAnsi="Symbol" w:hint="default"/>
        <w:color w:val="000000"/>
      </w:rPr>
    </w:lvl>
    <w:lvl w:ilvl="1" w:tplc="01E64580" w:tentative="1">
      <w:start w:val="1"/>
      <w:numFmt w:val="bullet"/>
      <w:lvlText w:val="o"/>
      <w:lvlJc w:val="left"/>
      <w:pPr>
        <w:tabs>
          <w:tab w:val="num" w:pos="1440"/>
        </w:tabs>
        <w:ind w:left="1440" w:hanging="360"/>
      </w:pPr>
      <w:rPr>
        <w:rFonts w:ascii="Courier New" w:hAnsi="Courier New" w:hint="default"/>
        <w:color w:val="000000"/>
      </w:rPr>
    </w:lvl>
    <w:lvl w:ilvl="2" w:tplc="A322D374" w:tentative="1">
      <w:start w:val="1"/>
      <w:numFmt w:val="bullet"/>
      <w:lvlText w:val=""/>
      <w:lvlJc w:val="left"/>
      <w:pPr>
        <w:tabs>
          <w:tab w:val="num" w:pos="2160"/>
        </w:tabs>
        <w:ind w:left="2160" w:hanging="360"/>
      </w:pPr>
      <w:rPr>
        <w:rFonts w:ascii="Wingdings" w:hAnsi="Wingdings" w:hint="default"/>
        <w:color w:val="000000"/>
      </w:rPr>
    </w:lvl>
    <w:lvl w:ilvl="3" w:tplc="B6544D1E" w:tentative="1">
      <w:start w:val="1"/>
      <w:numFmt w:val="bullet"/>
      <w:lvlText w:val=""/>
      <w:lvlJc w:val="left"/>
      <w:pPr>
        <w:tabs>
          <w:tab w:val="num" w:pos="2880"/>
        </w:tabs>
        <w:ind w:left="2880" w:hanging="360"/>
      </w:pPr>
      <w:rPr>
        <w:rFonts w:ascii="Symbol" w:hAnsi="Symbol" w:hint="default"/>
        <w:color w:val="000000"/>
      </w:rPr>
    </w:lvl>
    <w:lvl w:ilvl="4" w:tplc="082CDB52" w:tentative="1">
      <w:start w:val="1"/>
      <w:numFmt w:val="bullet"/>
      <w:lvlText w:val="o"/>
      <w:lvlJc w:val="left"/>
      <w:pPr>
        <w:tabs>
          <w:tab w:val="num" w:pos="3600"/>
        </w:tabs>
        <w:ind w:left="3600" w:hanging="360"/>
      </w:pPr>
      <w:rPr>
        <w:rFonts w:ascii="Courier New" w:hAnsi="Courier New" w:hint="default"/>
        <w:color w:val="000000"/>
      </w:rPr>
    </w:lvl>
    <w:lvl w:ilvl="5" w:tplc="6BE460B0" w:tentative="1">
      <w:start w:val="1"/>
      <w:numFmt w:val="bullet"/>
      <w:lvlText w:val=""/>
      <w:lvlJc w:val="left"/>
      <w:pPr>
        <w:tabs>
          <w:tab w:val="num" w:pos="4320"/>
        </w:tabs>
        <w:ind w:left="4320" w:hanging="360"/>
      </w:pPr>
      <w:rPr>
        <w:rFonts w:ascii="Wingdings" w:hAnsi="Wingdings" w:hint="default"/>
        <w:color w:val="000000"/>
      </w:rPr>
    </w:lvl>
    <w:lvl w:ilvl="6" w:tplc="D62E1A28" w:tentative="1">
      <w:start w:val="1"/>
      <w:numFmt w:val="bullet"/>
      <w:lvlText w:val=""/>
      <w:lvlJc w:val="left"/>
      <w:pPr>
        <w:tabs>
          <w:tab w:val="num" w:pos="5040"/>
        </w:tabs>
        <w:ind w:left="5040" w:hanging="360"/>
      </w:pPr>
      <w:rPr>
        <w:rFonts w:ascii="Symbol" w:hAnsi="Symbol" w:hint="default"/>
        <w:color w:val="000000"/>
      </w:rPr>
    </w:lvl>
    <w:lvl w:ilvl="7" w:tplc="B3A2EB32" w:tentative="1">
      <w:start w:val="1"/>
      <w:numFmt w:val="bullet"/>
      <w:lvlText w:val="o"/>
      <w:lvlJc w:val="left"/>
      <w:pPr>
        <w:tabs>
          <w:tab w:val="num" w:pos="5760"/>
        </w:tabs>
        <w:ind w:left="5760" w:hanging="360"/>
      </w:pPr>
      <w:rPr>
        <w:rFonts w:ascii="Courier New" w:hAnsi="Courier New" w:hint="default"/>
        <w:color w:val="000000"/>
      </w:rPr>
    </w:lvl>
    <w:lvl w:ilvl="8" w:tplc="5EC2CF58" w:tentative="1">
      <w:start w:val="1"/>
      <w:numFmt w:val="bullet"/>
      <w:lvlText w:val=""/>
      <w:lvlJc w:val="left"/>
      <w:pPr>
        <w:tabs>
          <w:tab w:val="num" w:pos="6480"/>
        </w:tabs>
        <w:ind w:left="6480" w:hanging="360"/>
      </w:pPr>
      <w:rPr>
        <w:rFonts w:ascii="Wingdings" w:hAnsi="Wingdings" w:hint="default"/>
        <w:color w:val="000000"/>
      </w:rPr>
    </w:lvl>
  </w:abstractNum>
  <w:abstractNum w:abstractNumId="31" w15:restartNumberingAfterBreak="0">
    <w:nsid w:val="65B63B5E"/>
    <w:multiLevelType w:val="hybridMultilevel"/>
    <w:tmpl w:val="9AC05ED2"/>
    <w:lvl w:ilvl="0" w:tplc="F614E45C">
      <w:start w:val="1"/>
      <w:numFmt w:val="bullet"/>
      <w:lvlText w:val=""/>
      <w:lvlJc w:val="left"/>
      <w:pPr>
        <w:ind w:left="720" w:hanging="360"/>
      </w:pPr>
      <w:rPr>
        <w:rFonts w:ascii="Symbol" w:hAnsi="Symbol" w:hint="default"/>
      </w:rPr>
    </w:lvl>
    <w:lvl w:ilvl="1" w:tplc="37ECB236" w:tentative="1">
      <w:start w:val="1"/>
      <w:numFmt w:val="bullet"/>
      <w:lvlText w:val="o"/>
      <w:lvlJc w:val="left"/>
      <w:pPr>
        <w:ind w:left="1440" w:hanging="360"/>
      </w:pPr>
      <w:rPr>
        <w:rFonts w:ascii="Courier New" w:hAnsi="Courier New" w:cs="Courier New" w:hint="default"/>
      </w:rPr>
    </w:lvl>
    <w:lvl w:ilvl="2" w:tplc="486259C2" w:tentative="1">
      <w:start w:val="1"/>
      <w:numFmt w:val="bullet"/>
      <w:lvlText w:val=""/>
      <w:lvlJc w:val="left"/>
      <w:pPr>
        <w:ind w:left="2160" w:hanging="360"/>
      </w:pPr>
      <w:rPr>
        <w:rFonts w:ascii="Wingdings" w:hAnsi="Wingdings" w:hint="default"/>
      </w:rPr>
    </w:lvl>
    <w:lvl w:ilvl="3" w:tplc="F3E65CBA" w:tentative="1">
      <w:start w:val="1"/>
      <w:numFmt w:val="bullet"/>
      <w:lvlText w:val=""/>
      <w:lvlJc w:val="left"/>
      <w:pPr>
        <w:ind w:left="2880" w:hanging="360"/>
      </w:pPr>
      <w:rPr>
        <w:rFonts w:ascii="Symbol" w:hAnsi="Symbol" w:hint="default"/>
      </w:rPr>
    </w:lvl>
    <w:lvl w:ilvl="4" w:tplc="B192DB32" w:tentative="1">
      <w:start w:val="1"/>
      <w:numFmt w:val="bullet"/>
      <w:lvlText w:val="o"/>
      <w:lvlJc w:val="left"/>
      <w:pPr>
        <w:ind w:left="3600" w:hanging="360"/>
      </w:pPr>
      <w:rPr>
        <w:rFonts w:ascii="Courier New" w:hAnsi="Courier New" w:cs="Courier New" w:hint="default"/>
      </w:rPr>
    </w:lvl>
    <w:lvl w:ilvl="5" w:tplc="AB649A86" w:tentative="1">
      <w:start w:val="1"/>
      <w:numFmt w:val="bullet"/>
      <w:lvlText w:val=""/>
      <w:lvlJc w:val="left"/>
      <w:pPr>
        <w:ind w:left="4320" w:hanging="360"/>
      </w:pPr>
      <w:rPr>
        <w:rFonts w:ascii="Wingdings" w:hAnsi="Wingdings" w:hint="default"/>
      </w:rPr>
    </w:lvl>
    <w:lvl w:ilvl="6" w:tplc="95403808" w:tentative="1">
      <w:start w:val="1"/>
      <w:numFmt w:val="bullet"/>
      <w:lvlText w:val=""/>
      <w:lvlJc w:val="left"/>
      <w:pPr>
        <w:ind w:left="5040" w:hanging="360"/>
      </w:pPr>
      <w:rPr>
        <w:rFonts w:ascii="Symbol" w:hAnsi="Symbol" w:hint="default"/>
      </w:rPr>
    </w:lvl>
    <w:lvl w:ilvl="7" w:tplc="19F4EEEC" w:tentative="1">
      <w:start w:val="1"/>
      <w:numFmt w:val="bullet"/>
      <w:lvlText w:val="o"/>
      <w:lvlJc w:val="left"/>
      <w:pPr>
        <w:ind w:left="5760" w:hanging="360"/>
      </w:pPr>
      <w:rPr>
        <w:rFonts w:ascii="Courier New" w:hAnsi="Courier New" w:cs="Courier New" w:hint="default"/>
      </w:rPr>
    </w:lvl>
    <w:lvl w:ilvl="8" w:tplc="97BA586C" w:tentative="1">
      <w:start w:val="1"/>
      <w:numFmt w:val="bullet"/>
      <w:lvlText w:val=""/>
      <w:lvlJc w:val="left"/>
      <w:pPr>
        <w:ind w:left="6480" w:hanging="360"/>
      </w:pPr>
      <w:rPr>
        <w:rFonts w:ascii="Wingdings" w:hAnsi="Wingdings" w:hint="default"/>
      </w:rPr>
    </w:lvl>
  </w:abstractNum>
  <w:abstractNum w:abstractNumId="32" w15:restartNumberingAfterBreak="0">
    <w:nsid w:val="74095BA3"/>
    <w:multiLevelType w:val="hybridMultilevel"/>
    <w:tmpl w:val="7D1E88E2"/>
    <w:lvl w:ilvl="0" w:tplc="B4548490">
      <w:start w:val="1"/>
      <w:numFmt w:val="bullet"/>
      <w:lvlText w:val=""/>
      <w:lvlJc w:val="left"/>
      <w:pPr>
        <w:ind w:left="360" w:hanging="360"/>
      </w:pPr>
      <w:rPr>
        <w:rFonts w:ascii="Symbol" w:hAnsi="Symbol" w:hint="default"/>
      </w:rPr>
    </w:lvl>
    <w:lvl w:ilvl="1" w:tplc="25CC836E" w:tentative="1">
      <w:start w:val="1"/>
      <w:numFmt w:val="bullet"/>
      <w:lvlText w:val="o"/>
      <w:lvlJc w:val="left"/>
      <w:pPr>
        <w:ind w:left="1080" w:hanging="360"/>
      </w:pPr>
      <w:rPr>
        <w:rFonts w:ascii="Courier New" w:hAnsi="Courier New" w:cs="Courier New" w:hint="default"/>
      </w:rPr>
    </w:lvl>
    <w:lvl w:ilvl="2" w:tplc="93A48F02" w:tentative="1">
      <w:start w:val="1"/>
      <w:numFmt w:val="bullet"/>
      <w:lvlText w:val=""/>
      <w:lvlJc w:val="left"/>
      <w:pPr>
        <w:ind w:left="1800" w:hanging="360"/>
      </w:pPr>
      <w:rPr>
        <w:rFonts w:ascii="Wingdings" w:hAnsi="Wingdings" w:hint="default"/>
      </w:rPr>
    </w:lvl>
    <w:lvl w:ilvl="3" w:tplc="C3A895C6" w:tentative="1">
      <w:start w:val="1"/>
      <w:numFmt w:val="bullet"/>
      <w:lvlText w:val=""/>
      <w:lvlJc w:val="left"/>
      <w:pPr>
        <w:ind w:left="2520" w:hanging="360"/>
      </w:pPr>
      <w:rPr>
        <w:rFonts w:ascii="Symbol" w:hAnsi="Symbol" w:hint="default"/>
      </w:rPr>
    </w:lvl>
    <w:lvl w:ilvl="4" w:tplc="413E6D46" w:tentative="1">
      <w:start w:val="1"/>
      <w:numFmt w:val="bullet"/>
      <w:lvlText w:val="o"/>
      <w:lvlJc w:val="left"/>
      <w:pPr>
        <w:ind w:left="3240" w:hanging="360"/>
      </w:pPr>
      <w:rPr>
        <w:rFonts w:ascii="Courier New" w:hAnsi="Courier New" w:cs="Courier New" w:hint="default"/>
      </w:rPr>
    </w:lvl>
    <w:lvl w:ilvl="5" w:tplc="A0902022" w:tentative="1">
      <w:start w:val="1"/>
      <w:numFmt w:val="bullet"/>
      <w:lvlText w:val=""/>
      <w:lvlJc w:val="left"/>
      <w:pPr>
        <w:ind w:left="3960" w:hanging="360"/>
      </w:pPr>
      <w:rPr>
        <w:rFonts w:ascii="Wingdings" w:hAnsi="Wingdings" w:hint="default"/>
      </w:rPr>
    </w:lvl>
    <w:lvl w:ilvl="6" w:tplc="25FA5152" w:tentative="1">
      <w:start w:val="1"/>
      <w:numFmt w:val="bullet"/>
      <w:lvlText w:val=""/>
      <w:lvlJc w:val="left"/>
      <w:pPr>
        <w:ind w:left="4680" w:hanging="360"/>
      </w:pPr>
      <w:rPr>
        <w:rFonts w:ascii="Symbol" w:hAnsi="Symbol" w:hint="default"/>
      </w:rPr>
    </w:lvl>
    <w:lvl w:ilvl="7" w:tplc="214605C8" w:tentative="1">
      <w:start w:val="1"/>
      <w:numFmt w:val="bullet"/>
      <w:lvlText w:val="o"/>
      <w:lvlJc w:val="left"/>
      <w:pPr>
        <w:ind w:left="5400" w:hanging="360"/>
      </w:pPr>
      <w:rPr>
        <w:rFonts w:ascii="Courier New" w:hAnsi="Courier New" w:cs="Courier New" w:hint="default"/>
      </w:rPr>
    </w:lvl>
    <w:lvl w:ilvl="8" w:tplc="27C4DF22" w:tentative="1">
      <w:start w:val="1"/>
      <w:numFmt w:val="bullet"/>
      <w:lvlText w:val=""/>
      <w:lvlJc w:val="left"/>
      <w:pPr>
        <w:ind w:left="6120" w:hanging="360"/>
      </w:pPr>
      <w:rPr>
        <w:rFonts w:ascii="Wingdings" w:hAnsi="Wingdings" w:hint="default"/>
      </w:rPr>
    </w:lvl>
  </w:abstractNum>
  <w:abstractNum w:abstractNumId="33"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34" w15:restartNumberingAfterBreak="0">
    <w:nsid w:val="796E3E7A"/>
    <w:multiLevelType w:val="hybridMultilevel"/>
    <w:tmpl w:val="70CE2712"/>
    <w:lvl w:ilvl="0" w:tplc="7F22B5D4">
      <w:start w:val="1"/>
      <w:numFmt w:val="bullet"/>
      <w:lvlText w:val=""/>
      <w:lvlJc w:val="left"/>
      <w:pPr>
        <w:tabs>
          <w:tab w:val="num" w:pos="850"/>
        </w:tabs>
        <w:ind w:left="850" w:hanging="850"/>
      </w:pPr>
      <w:rPr>
        <w:rFonts w:ascii="Symbol" w:hAnsi="Symbol" w:hint="default"/>
        <w:color w:val="000000"/>
      </w:rPr>
    </w:lvl>
    <w:lvl w:ilvl="1" w:tplc="3DF8B1E8" w:tentative="1">
      <w:start w:val="1"/>
      <w:numFmt w:val="bullet"/>
      <w:lvlText w:val="o"/>
      <w:lvlJc w:val="left"/>
      <w:pPr>
        <w:tabs>
          <w:tab w:val="num" w:pos="1440"/>
        </w:tabs>
        <w:ind w:left="1440" w:hanging="360"/>
      </w:pPr>
      <w:rPr>
        <w:rFonts w:ascii="Courier New" w:hAnsi="Courier New" w:hint="default"/>
        <w:color w:val="000000"/>
      </w:rPr>
    </w:lvl>
    <w:lvl w:ilvl="2" w:tplc="AB6820AC" w:tentative="1">
      <w:start w:val="1"/>
      <w:numFmt w:val="bullet"/>
      <w:lvlText w:val=""/>
      <w:lvlJc w:val="left"/>
      <w:pPr>
        <w:tabs>
          <w:tab w:val="num" w:pos="2160"/>
        </w:tabs>
        <w:ind w:left="2160" w:hanging="360"/>
      </w:pPr>
      <w:rPr>
        <w:rFonts w:ascii="Wingdings" w:hAnsi="Wingdings" w:hint="default"/>
        <w:color w:val="000000"/>
      </w:rPr>
    </w:lvl>
    <w:lvl w:ilvl="3" w:tplc="CB5C24C6" w:tentative="1">
      <w:start w:val="1"/>
      <w:numFmt w:val="bullet"/>
      <w:lvlText w:val=""/>
      <w:lvlJc w:val="left"/>
      <w:pPr>
        <w:tabs>
          <w:tab w:val="num" w:pos="2880"/>
        </w:tabs>
        <w:ind w:left="2880" w:hanging="360"/>
      </w:pPr>
      <w:rPr>
        <w:rFonts w:ascii="Symbol" w:hAnsi="Symbol" w:hint="default"/>
        <w:color w:val="000000"/>
      </w:rPr>
    </w:lvl>
    <w:lvl w:ilvl="4" w:tplc="282ED54A" w:tentative="1">
      <w:start w:val="1"/>
      <w:numFmt w:val="bullet"/>
      <w:lvlText w:val="o"/>
      <w:lvlJc w:val="left"/>
      <w:pPr>
        <w:tabs>
          <w:tab w:val="num" w:pos="3600"/>
        </w:tabs>
        <w:ind w:left="3600" w:hanging="360"/>
      </w:pPr>
      <w:rPr>
        <w:rFonts w:ascii="Courier New" w:hAnsi="Courier New" w:hint="default"/>
        <w:color w:val="000000"/>
      </w:rPr>
    </w:lvl>
    <w:lvl w:ilvl="5" w:tplc="F5F8B4A4" w:tentative="1">
      <w:start w:val="1"/>
      <w:numFmt w:val="bullet"/>
      <w:lvlText w:val=""/>
      <w:lvlJc w:val="left"/>
      <w:pPr>
        <w:tabs>
          <w:tab w:val="num" w:pos="4320"/>
        </w:tabs>
        <w:ind w:left="4320" w:hanging="360"/>
      </w:pPr>
      <w:rPr>
        <w:rFonts w:ascii="Wingdings" w:hAnsi="Wingdings" w:hint="default"/>
        <w:color w:val="000000"/>
      </w:rPr>
    </w:lvl>
    <w:lvl w:ilvl="6" w:tplc="6A4453C2" w:tentative="1">
      <w:start w:val="1"/>
      <w:numFmt w:val="bullet"/>
      <w:lvlText w:val=""/>
      <w:lvlJc w:val="left"/>
      <w:pPr>
        <w:tabs>
          <w:tab w:val="num" w:pos="5040"/>
        </w:tabs>
        <w:ind w:left="5040" w:hanging="360"/>
      </w:pPr>
      <w:rPr>
        <w:rFonts w:ascii="Symbol" w:hAnsi="Symbol" w:hint="default"/>
        <w:color w:val="000000"/>
      </w:rPr>
    </w:lvl>
    <w:lvl w:ilvl="7" w:tplc="C4F802BE" w:tentative="1">
      <w:start w:val="1"/>
      <w:numFmt w:val="bullet"/>
      <w:lvlText w:val="o"/>
      <w:lvlJc w:val="left"/>
      <w:pPr>
        <w:tabs>
          <w:tab w:val="num" w:pos="5760"/>
        </w:tabs>
        <w:ind w:left="5760" w:hanging="360"/>
      </w:pPr>
      <w:rPr>
        <w:rFonts w:ascii="Courier New" w:hAnsi="Courier New" w:hint="default"/>
        <w:color w:val="000000"/>
      </w:rPr>
    </w:lvl>
    <w:lvl w:ilvl="8" w:tplc="A27267D8" w:tentative="1">
      <w:start w:val="1"/>
      <w:numFmt w:val="bullet"/>
      <w:lvlText w:val=""/>
      <w:lvlJc w:val="left"/>
      <w:pPr>
        <w:tabs>
          <w:tab w:val="num" w:pos="6480"/>
        </w:tabs>
        <w:ind w:left="6480" w:hanging="360"/>
      </w:pPr>
      <w:rPr>
        <w:rFonts w:ascii="Wingdings" w:hAnsi="Wingdings" w:hint="default"/>
        <w:color w:val="000000"/>
      </w:rPr>
    </w:lvl>
  </w:abstractNum>
  <w:abstractNum w:abstractNumId="35" w15:restartNumberingAfterBreak="0">
    <w:nsid w:val="7D8D54C7"/>
    <w:multiLevelType w:val="hybridMultilevel"/>
    <w:tmpl w:val="D2628D76"/>
    <w:lvl w:ilvl="0" w:tplc="274AD016">
      <w:start w:val="1"/>
      <w:numFmt w:val="lowerLetter"/>
      <w:lvlText w:val="(%1)"/>
      <w:lvlJc w:val="left"/>
      <w:pPr>
        <w:ind w:left="720" w:hanging="360"/>
      </w:pPr>
      <w:rPr>
        <w:rFonts w:hint="default"/>
      </w:rPr>
    </w:lvl>
    <w:lvl w:ilvl="1" w:tplc="776C02DA" w:tentative="1">
      <w:start w:val="1"/>
      <w:numFmt w:val="lowerLetter"/>
      <w:lvlText w:val="%2."/>
      <w:lvlJc w:val="left"/>
      <w:pPr>
        <w:ind w:left="1440" w:hanging="360"/>
      </w:pPr>
    </w:lvl>
    <w:lvl w:ilvl="2" w:tplc="DD74339C" w:tentative="1">
      <w:start w:val="1"/>
      <w:numFmt w:val="lowerRoman"/>
      <w:lvlText w:val="%3."/>
      <w:lvlJc w:val="right"/>
      <w:pPr>
        <w:ind w:left="2160" w:hanging="180"/>
      </w:pPr>
    </w:lvl>
    <w:lvl w:ilvl="3" w:tplc="3CF84246" w:tentative="1">
      <w:start w:val="1"/>
      <w:numFmt w:val="decimal"/>
      <w:lvlText w:val="%4."/>
      <w:lvlJc w:val="left"/>
      <w:pPr>
        <w:ind w:left="2880" w:hanging="360"/>
      </w:pPr>
    </w:lvl>
    <w:lvl w:ilvl="4" w:tplc="F7B21CDC" w:tentative="1">
      <w:start w:val="1"/>
      <w:numFmt w:val="lowerLetter"/>
      <w:lvlText w:val="%5."/>
      <w:lvlJc w:val="left"/>
      <w:pPr>
        <w:ind w:left="3600" w:hanging="360"/>
      </w:pPr>
    </w:lvl>
    <w:lvl w:ilvl="5" w:tplc="77321C8E" w:tentative="1">
      <w:start w:val="1"/>
      <w:numFmt w:val="lowerRoman"/>
      <w:lvlText w:val="%6."/>
      <w:lvlJc w:val="right"/>
      <w:pPr>
        <w:ind w:left="4320" w:hanging="180"/>
      </w:pPr>
    </w:lvl>
    <w:lvl w:ilvl="6" w:tplc="E17E3F52" w:tentative="1">
      <w:start w:val="1"/>
      <w:numFmt w:val="decimal"/>
      <w:lvlText w:val="%7."/>
      <w:lvlJc w:val="left"/>
      <w:pPr>
        <w:ind w:left="5040" w:hanging="360"/>
      </w:pPr>
    </w:lvl>
    <w:lvl w:ilvl="7" w:tplc="BDB2EC56" w:tentative="1">
      <w:start w:val="1"/>
      <w:numFmt w:val="lowerLetter"/>
      <w:lvlText w:val="%8."/>
      <w:lvlJc w:val="left"/>
      <w:pPr>
        <w:ind w:left="5760" w:hanging="360"/>
      </w:pPr>
    </w:lvl>
    <w:lvl w:ilvl="8" w:tplc="5784D500" w:tentative="1">
      <w:start w:val="1"/>
      <w:numFmt w:val="lowerRoman"/>
      <w:lvlText w:val="%9."/>
      <w:lvlJc w:val="right"/>
      <w:pPr>
        <w:ind w:left="6480" w:hanging="180"/>
      </w:pPr>
    </w:lvl>
  </w:abstractNum>
  <w:abstractNum w:abstractNumId="36" w15:restartNumberingAfterBreak="0">
    <w:nsid w:val="7FBC248A"/>
    <w:multiLevelType w:val="hybridMultilevel"/>
    <w:tmpl w:val="60E6E762"/>
    <w:lvl w:ilvl="0" w:tplc="F5DE09B0">
      <w:start w:val="1"/>
      <w:numFmt w:val="lowerLetter"/>
      <w:lvlText w:val="(%1)"/>
      <w:lvlJc w:val="left"/>
      <w:pPr>
        <w:ind w:left="720" w:hanging="360"/>
      </w:pPr>
      <w:rPr>
        <w:rFonts w:hint="default"/>
      </w:rPr>
    </w:lvl>
    <w:lvl w:ilvl="1" w:tplc="12127BA8" w:tentative="1">
      <w:start w:val="1"/>
      <w:numFmt w:val="lowerLetter"/>
      <w:lvlText w:val="%2."/>
      <w:lvlJc w:val="left"/>
      <w:pPr>
        <w:ind w:left="1440" w:hanging="360"/>
      </w:pPr>
    </w:lvl>
    <w:lvl w:ilvl="2" w:tplc="5EC4188A" w:tentative="1">
      <w:start w:val="1"/>
      <w:numFmt w:val="lowerRoman"/>
      <w:lvlText w:val="%3."/>
      <w:lvlJc w:val="right"/>
      <w:pPr>
        <w:ind w:left="2160" w:hanging="180"/>
      </w:pPr>
    </w:lvl>
    <w:lvl w:ilvl="3" w:tplc="C0DA1ECC" w:tentative="1">
      <w:start w:val="1"/>
      <w:numFmt w:val="decimal"/>
      <w:lvlText w:val="%4."/>
      <w:lvlJc w:val="left"/>
      <w:pPr>
        <w:ind w:left="2880" w:hanging="360"/>
      </w:pPr>
    </w:lvl>
    <w:lvl w:ilvl="4" w:tplc="FEBAAB48" w:tentative="1">
      <w:start w:val="1"/>
      <w:numFmt w:val="lowerLetter"/>
      <w:lvlText w:val="%5."/>
      <w:lvlJc w:val="left"/>
      <w:pPr>
        <w:ind w:left="3600" w:hanging="360"/>
      </w:pPr>
    </w:lvl>
    <w:lvl w:ilvl="5" w:tplc="8F96CF36" w:tentative="1">
      <w:start w:val="1"/>
      <w:numFmt w:val="lowerRoman"/>
      <w:lvlText w:val="%6."/>
      <w:lvlJc w:val="right"/>
      <w:pPr>
        <w:ind w:left="4320" w:hanging="180"/>
      </w:pPr>
    </w:lvl>
    <w:lvl w:ilvl="6" w:tplc="08946E5E" w:tentative="1">
      <w:start w:val="1"/>
      <w:numFmt w:val="decimal"/>
      <w:lvlText w:val="%7."/>
      <w:lvlJc w:val="left"/>
      <w:pPr>
        <w:ind w:left="5040" w:hanging="360"/>
      </w:pPr>
    </w:lvl>
    <w:lvl w:ilvl="7" w:tplc="9120E5D0" w:tentative="1">
      <w:start w:val="1"/>
      <w:numFmt w:val="lowerLetter"/>
      <w:lvlText w:val="%8."/>
      <w:lvlJc w:val="left"/>
      <w:pPr>
        <w:ind w:left="5760" w:hanging="360"/>
      </w:pPr>
    </w:lvl>
    <w:lvl w:ilvl="8" w:tplc="16FE58F0" w:tentative="1">
      <w:start w:val="1"/>
      <w:numFmt w:val="lowerRoman"/>
      <w:lvlText w:val="%9."/>
      <w:lvlJc w:val="right"/>
      <w:pPr>
        <w:ind w:left="6480" w:hanging="180"/>
      </w:pPr>
    </w:lvl>
  </w:abstractNum>
  <w:num w:numId="1" w16cid:durableId="595674530">
    <w:abstractNumId w:val="0"/>
  </w:num>
  <w:num w:numId="2" w16cid:durableId="1913923480">
    <w:abstractNumId w:val="34"/>
  </w:num>
  <w:num w:numId="3" w16cid:durableId="1199853514">
    <w:abstractNumId w:val="28"/>
  </w:num>
  <w:num w:numId="4" w16cid:durableId="2010403938">
    <w:abstractNumId w:val="2"/>
  </w:num>
  <w:num w:numId="5" w16cid:durableId="476191813">
    <w:abstractNumId w:val="7"/>
  </w:num>
  <w:num w:numId="6" w16cid:durableId="809249905">
    <w:abstractNumId w:val="30"/>
  </w:num>
  <w:num w:numId="7" w16cid:durableId="65274159">
    <w:abstractNumId w:val="12"/>
  </w:num>
  <w:num w:numId="8" w16cid:durableId="666371252">
    <w:abstractNumId w:val="16"/>
  </w:num>
  <w:num w:numId="9" w16cid:durableId="650210474">
    <w:abstractNumId w:val="29"/>
  </w:num>
  <w:num w:numId="10" w16cid:durableId="889728766">
    <w:abstractNumId w:val="11"/>
  </w:num>
  <w:num w:numId="11" w16cid:durableId="329068931">
    <w:abstractNumId w:val="26"/>
  </w:num>
  <w:num w:numId="12" w16cid:durableId="333071556">
    <w:abstractNumId w:val="24"/>
  </w:num>
  <w:num w:numId="13" w16cid:durableId="510029464">
    <w:abstractNumId w:val="19"/>
  </w:num>
  <w:num w:numId="14" w16cid:durableId="1041124721">
    <w:abstractNumId w:val="25"/>
  </w:num>
  <w:num w:numId="15" w16cid:durableId="1225678990">
    <w:abstractNumId w:val="8"/>
  </w:num>
  <w:num w:numId="16" w16cid:durableId="1360663964">
    <w:abstractNumId w:val="5"/>
  </w:num>
  <w:num w:numId="17" w16cid:durableId="59450616">
    <w:abstractNumId w:val="3"/>
  </w:num>
  <w:num w:numId="18" w16cid:durableId="649677150">
    <w:abstractNumId w:val="33"/>
  </w:num>
  <w:num w:numId="19" w16cid:durableId="36660699">
    <w:abstractNumId w:val="22"/>
  </w:num>
  <w:num w:numId="20" w16cid:durableId="1416433582">
    <w:abstractNumId w:val="15"/>
  </w:num>
  <w:num w:numId="21" w16cid:durableId="1571842172">
    <w:abstractNumId w:val="14"/>
  </w:num>
  <w:num w:numId="22" w16cid:durableId="1936789808">
    <w:abstractNumId w:val="20"/>
  </w:num>
  <w:num w:numId="23" w16cid:durableId="707221908">
    <w:abstractNumId w:val="4"/>
  </w:num>
  <w:num w:numId="24" w16cid:durableId="1676881732">
    <w:abstractNumId w:val="23"/>
  </w:num>
  <w:num w:numId="25" w16cid:durableId="1200974727">
    <w:abstractNumId w:val="35"/>
  </w:num>
  <w:num w:numId="26" w16cid:durableId="2066758635">
    <w:abstractNumId w:val="13"/>
  </w:num>
  <w:num w:numId="27" w16cid:durableId="1655600463">
    <w:abstractNumId w:val="31"/>
  </w:num>
  <w:num w:numId="28" w16cid:durableId="437068639">
    <w:abstractNumId w:val="32"/>
  </w:num>
  <w:num w:numId="29" w16cid:durableId="1036539503">
    <w:abstractNumId w:val="1"/>
  </w:num>
  <w:num w:numId="30" w16cid:durableId="125047723">
    <w:abstractNumId w:val="17"/>
  </w:num>
  <w:num w:numId="31" w16cid:durableId="638075050">
    <w:abstractNumId w:val="21"/>
  </w:num>
  <w:num w:numId="32" w16cid:durableId="1746876183">
    <w:abstractNumId w:val="9"/>
  </w:num>
  <w:num w:numId="33" w16cid:durableId="222445418">
    <w:abstractNumId w:val="27"/>
  </w:num>
  <w:num w:numId="34" w16cid:durableId="1112361173">
    <w:abstractNumId w:val="18"/>
  </w:num>
  <w:num w:numId="35" w16cid:durableId="1464348111">
    <w:abstractNumId w:val="36"/>
  </w:num>
  <w:num w:numId="36" w16cid:durableId="1837727586">
    <w:abstractNumId w:val="10"/>
  </w:num>
  <w:num w:numId="37" w16cid:durableId="1541623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10"/>
    <w:rsid w:val="0018438B"/>
    <w:rsid w:val="001A4B41"/>
    <w:rsid w:val="001B2D34"/>
    <w:rsid w:val="00350991"/>
    <w:rsid w:val="003C2003"/>
    <w:rsid w:val="00456979"/>
    <w:rsid w:val="00480549"/>
    <w:rsid w:val="004867E6"/>
    <w:rsid w:val="004A3D8B"/>
    <w:rsid w:val="005861D6"/>
    <w:rsid w:val="005E446F"/>
    <w:rsid w:val="00634FD2"/>
    <w:rsid w:val="006717B9"/>
    <w:rsid w:val="0070002E"/>
    <w:rsid w:val="0082072E"/>
    <w:rsid w:val="0083063D"/>
    <w:rsid w:val="0083505E"/>
    <w:rsid w:val="0084264D"/>
    <w:rsid w:val="009068AE"/>
    <w:rsid w:val="009322AA"/>
    <w:rsid w:val="00940D5F"/>
    <w:rsid w:val="0097504D"/>
    <w:rsid w:val="009E612D"/>
    <w:rsid w:val="00A9078B"/>
    <w:rsid w:val="00A9119C"/>
    <w:rsid w:val="00AD1713"/>
    <w:rsid w:val="00AE6118"/>
    <w:rsid w:val="00B00610"/>
    <w:rsid w:val="00B86DF1"/>
    <w:rsid w:val="00BD7AB3"/>
    <w:rsid w:val="00C10910"/>
    <w:rsid w:val="00D304F3"/>
    <w:rsid w:val="00D5140C"/>
    <w:rsid w:val="00D525A6"/>
    <w:rsid w:val="00DF03B9"/>
    <w:rsid w:val="00E8780F"/>
    <w:rsid w:val="00EA53E4"/>
    <w:rsid w:val="6E133A2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C22C2"/>
  <w15:docId w15:val="{F987CE19-6F2B-48F6-88EE-B4B4EE5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982C41"/>
    <w:pPr>
      <w:spacing w:after="0" w:line="240" w:lineRule="auto"/>
    </w:p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982C41"/>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982C41"/>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982C41"/>
    <w:pPr>
      <w:spacing w:after="0" w:line="240" w:lineRule="auto"/>
    </w:p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982C41"/>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982C41"/>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982C41"/>
    <w:pPr>
      <w:spacing w:after="0" w:line="240" w:lineRule="auto"/>
    </w:p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982C41"/>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982C41"/>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FootnoteReference">
    <w:name w:val="footnote reference"/>
    <w:semiHidden/>
    <w:rsid w:val="00D42874"/>
    <w:rPr>
      <w:vertAlign w:val="superscript"/>
    </w:rPr>
  </w:style>
  <w:style w:type="paragraph" w:styleId="ListParagraph">
    <w:name w:val="List Paragraph"/>
    <w:basedOn w:val="Normal"/>
    <w:uiPriority w:val="34"/>
    <w:qFormat/>
    <w:rsid w:val="004A5341"/>
    <w:pPr>
      <w:ind w:left="720"/>
      <w:contextualSpacing/>
    </w:pPr>
  </w:style>
  <w:style w:type="paragraph" w:styleId="EndnoteText">
    <w:name w:val="endnote text"/>
    <w:basedOn w:val="Normal"/>
    <w:link w:val="EndnoteTextChar"/>
    <w:uiPriority w:val="99"/>
    <w:semiHidden/>
    <w:unhideWhenUsed/>
    <w:rsid w:val="00D23590"/>
    <w:rPr>
      <w:sz w:val="20"/>
    </w:rPr>
  </w:style>
  <w:style w:type="character" w:customStyle="1" w:styleId="EndnoteTextChar">
    <w:name w:val="Endnote Text Char"/>
    <w:basedOn w:val="DefaultParagraphFont"/>
    <w:link w:val="EndnoteText"/>
    <w:uiPriority w:val="99"/>
    <w:semiHidden/>
    <w:rsid w:val="00D23590"/>
    <w:rPr>
      <w:rFonts w:ascii="Arial" w:eastAsia="Times New Roman" w:hAnsi="Arial" w:cs="Arial"/>
      <w:sz w:val="20"/>
      <w:szCs w:val="20"/>
      <w:lang w:eastAsia="en-NZ"/>
    </w:rPr>
  </w:style>
  <w:style w:type="character" w:styleId="EndnoteReference">
    <w:name w:val="endnote reference"/>
    <w:basedOn w:val="DefaultParagraphFont"/>
    <w:uiPriority w:val="99"/>
    <w:semiHidden/>
    <w:unhideWhenUsed/>
    <w:rsid w:val="00D23590"/>
    <w:rPr>
      <w:vertAlign w:val="superscript"/>
    </w:rPr>
  </w:style>
  <w:style w:type="paragraph" w:customStyle="1" w:styleId="Legal1">
    <w:name w:val="Legal 1"/>
    <w:basedOn w:val="Normal"/>
    <w:uiPriority w:val="10"/>
    <w:qFormat/>
    <w:rsid w:val="00EB2573"/>
    <w:pPr>
      <w:numPr>
        <w:numId w:val="18"/>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rsid w:val="00EB2573"/>
    <w:pPr>
      <w:numPr>
        <w:ilvl w:val="1"/>
        <w:numId w:val="18"/>
      </w:numPr>
      <w:tabs>
        <w:tab w:val="clear" w:pos="567"/>
      </w:tabs>
      <w:spacing w:after="200" w:line="320" w:lineRule="atLeast"/>
      <w:jc w:val="left"/>
    </w:pPr>
    <w:rPr>
      <w:sz w:val="20"/>
      <w:lang w:eastAsia="en-US"/>
    </w:rPr>
  </w:style>
  <w:style w:type="paragraph" w:customStyle="1" w:styleId="Legal3">
    <w:name w:val="Legal 3"/>
    <w:basedOn w:val="Normal"/>
    <w:uiPriority w:val="12"/>
    <w:qFormat/>
    <w:rsid w:val="00EB2573"/>
    <w:pPr>
      <w:numPr>
        <w:ilvl w:val="2"/>
        <w:numId w:val="18"/>
      </w:numPr>
      <w:tabs>
        <w:tab w:val="left" w:pos="1276"/>
      </w:tabs>
      <w:spacing w:after="200" w:line="320" w:lineRule="atLeast"/>
      <w:jc w:val="left"/>
    </w:pPr>
    <w:rPr>
      <w:sz w:val="20"/>
      <w:lang w:eastAsia="en-US"/>
    </w:rPr>
  </w:style>
  <w:style w:type="paragraph" w:customStyle="1" w:styleId="Legal4">
    <w:name w:val="Legal 4"/>
    <w:basedOn w:val="Normal"/>
    <w:semiHidden/>
    <w:rsid w:val="00EB2573"/>
    <w:pPr>
      <w:numPr>
        <w:ilvl w:val="3"/>
        <w:numId w:val="18"/>
      </w:numPr>
      <w:spacing w:after="200" w:line="320" w:lineRule="atLeast"/>
      <w:jc w:val="left"/>
    </w:pPr>
    <w:rPr>
      <w:sz w:val="20"/>
      <w:lang w:eastAsia="en-US"/>
    </w:rPr>
  </w:style>
  <w:style w:type="paragraph" w:customStyle="1" w:styleId="Legal5">
    <w:name w:val="Legal 5"/>
    <w:basedOn w:val="Normal"/>
    <w:semiHidden/>
    <w:rsid w:val="00EB2573"/>
    <w:pPr>
      <w:numPr>
        <w:ilvl w:val="4"/>
        <w:numId w:val="18"/>
      </w:numPr>
      <w:spacing w:after="200" w:line="320" w:lineRule="atLeast"/>
      <w:jc w:val="left"/>
    </w:pPr>
    <w:rPr>
      <w:sz w:val="20"/>
      <w:lang w:eastAsia="en-US"/>
    </w:rPr>
  </w:style>
  <w:style w:type="paragraph" w:customStyle="1" w:styleId="Legal6">
    <w:name w:val="Legal 6"/>
    <w:basedOn w:val="Normal"/>
    <w:semiHidden/>
    <w:rsid w:val="00EB2573"/>
    <w:pPr>
      <w:numPr>
        <w:ilvl w:val="5"/>
        <w:numId w:val="18"/>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rsid w:val="00EB2573"/>
    <w:pPr>
      <w:numPr>
        <w:ilvl w:val="6"/>
        <w:numId w:val="18"/>
      </w:numPr>
      <w:spacing w:after="200" w:line="320" w:lineRule="atLeast"/>
      <w:jc w:val="left"/>
    </w:pPr>
    <w:rPr>
      <w:sz w:val="20"/>
      <w:lang w:eastAsia="en-US"/>
    </w:rPr>
  </w:style>
  <w:style w:type="paragraph" w:customStyle="1" w:styleId="Legal8">
    <w:name w:val="Legal 8"/>
    <w:basedOn w:val="Normal"/>
    <w:semiHidden/>
    <w:rsid w:val="00EB2573"/>
    <w:pPr>
      <w:numPr>
        <w:ilvl w:val="7"/>
        <w:numId w:val="18"/>
      </w:numPr>
      <w:spacing w:after="200" w:line="320" w:lineRule="atLeast"/>
      <w:jc w:val="left"/>
    </w:pPr>
    <w:rPr>
      <w:sz w:val="20"/>
      <w:lang w:eastAsia="en-US"/>
    </w:rPr>
  </w:style>
  <w:style w:type="paragraph" w:customStyle="1" w:styleId="Legal9">
    <w:name w:val="Legal 9"/>
    <w:basedOn w:val="Normal"/>
    <w:semiHidden/>
    <w:rsid w:val="00EB2573"/>
    <w:pPr>
      <w:numPr>
        <w:ilvl w:val="8"/>
        <w:numId w:val="18"/>
      </w:numPr>
      <w:spacing w:after="200" w:line="320" w:lineRule="atLeast"/>
      <w:jc w:val="left"/>
    </w:pPr>
    <w:rPr>
      <w:sz w:val="20"/>
      <w:lang w:eastAsia="en-US"/>
    </w:rPr>
  </w:style>
  <w:style w:type="character" w:customStyle="1" w:styleId="Legal2Char">
    <w:name w:val="Legal 2 Char"/>
    <w:link w:val="Legal2"/>
    <w:uiPriority w:val="11"/>
    <w:rsid w:val="00EB2573"/>
    <w:rPr>
      <w:rFonts w:ascii="Arial" w:eastAsia="Times New Roman" w:hAnsi="Arial" w:cs="Arial"/>
      <w:sz w:val="20"/>
      <w:szCs w:val="20"/>
    </w:rPr>
  </w:style>
  <w:style w:type="table" w:customStyle="1" w:styleId="TableGrid1">
    <w:name w:val="Table Grid1"/>
    <w:basedOn w:val="TableNormal"/>
    <w:next w:val="TableGrid"/>
    <w:uiPriority w:val="39"/>
    <w:rsid w:val="009F78A7"/>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06F"/>
    <w:rPr>
      <w:sz w:val="16"/>
      <w:szCs w:val="16"/>
    </w:rPr>
  </w:style>
  <w:style w:type="paragraph" w:styleId="CommentText">
    <w:name w:val="annotation text"/>
    <w:basedOn w:val="Normal"/>
    <w:link w:val="CommentTextChar"/>
    <w:uiPriority w:val="99"/>
    <w:semiHidden/>
    <w:unhideWhenUsed/>
    <w:rsid w:val="0056606F"/>
    <w:rPr>
      <w:sz w:val="20"/>
    </w:rPr>
  </w:style>
  <w:style w:type="character" w:customStyle="1" w:styleId="CommentTextChar">
    <w:name w:val="Comment Text Char"/>
    <w:basedOn w:val="DefaultParagraphFont"/>
    <w:link w:val="CommentText"/>
    <w:uiPriority w:val="99"/>
    <w:semiHidden/>
    <w:rsid w:val="0056606F"/>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56606F"/>
    <w:rPr>
      <w:b/>
      <w:bCs/>
    </w:rPr>
  </w:style>
  <w:style w:type="character" w:customStyle="1" w:styleId="CommentSubjectChar">
    <w:name w:val="Comment Subject Char"/>
    <w:basedOn w:val="CommentTextChar"/>
    <w:link w:val="CommentSubject"/>
    <w:uiPriority w:val="99"/>
    <w:semiHidden/>
    <w:rsid w:val="0056606F"/>
    <w:rPr>
      <w:rFonts w:ascii="Arial" w:eastAsia="Times New Roman" w:hAnsi="Arial" w:cs="Arial"/>
      <w:b/>
      <w:bCs/>
      <w:sz w:val="20"/>
      <w:szCs w:val="20"/>
      <w:lang w:eastAsia="en-NZ"/>
    </w:rPr>
  </w:style>
  <w:style w:type="character" w:styleId="Hyperlink">
    <w:name w:val="Hyperlink"/>
    <w:aliases w:val="Schedules"/>
    <w:uiPriority w:val="99"/>
    <w:semiHidden/>
    <w:rsid w:val="00304FED"/>
    <w:rPr>
      <w:color w:val="0000FF"/>
      <w:u w:val="single"/>
    </w:rPr>
  </w:style>
  <w:style w:type="paragraph" w:styleId="Revision">
    <w:name w:val="Revision"/>
    <w:hidden/>
    <w:uiPriority w:val="99"/>
    <w:semiHidden/>
    <w:rsid w:val="00330443"/>
    <w:pPr>
      <w:spacing w:after="0" w:line="240" w:lineRule="auto"/>
    </w:pPr>
    <w:rPr>
      <w:rFonts w:ascii="Arial" w:eastAsia="Times New Roman" w:hAnsi="Arial" w:cs="Arial"/>
      <w:sz w:val="21"/>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mplates@angelassociation.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ngelassociation.co.nz/resources/repor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MetaData xmlns:xsi="http://www.w3.org/2001/XMLSchema-instance" xmlns:xsd="http://www.w3.org/2001/XMLSchema" xmlns="urn:documentMetaData-schema">
  <FirmId>9041860c-6978-43a5-8641-d04e1075076e</FirmId>
  <DocumentId>405748.4</DocumentId>
  <VersionNote>FINAL</VersionNote>
  <CreationDateTime>2022-05-27T11:21:27</CreationDateTime>
  <LastUpdatedDateTime>2022-10-19T16:43:28</LastUpdatedDateTime>
  <DocumentDate>2022-05-27</DocumentDate>
  <DocumentName>AANZ Template Term Sheet (equity investment) [FINAL Revs 221019]</DocumentName>
  <DocumentType>Word Document</DocumentType>
  <WellKnownDocumentType>WordDocument</WellKnownDocumentType>
  <TemplateId>00000000-0000-0000-0000-000000000000</TemplateId>
  <Operator>
    <UserId>3702786</UserId>
    <Party>
      <PartyId>3637250</PartyId>
      <FullName>Caitlin Ashworth</FullName>
      <MailingName/>
      <Salutation/>
      <Occupation/>
      <ClientId/>
      <ClientNumber/>
      <PhysicalAddress>
        <Lines>
          <Line/>
        </Lines>
        <MultiLine/>
        <Line1/>
        <SingleLine/>
        <SingleLineCsv/>
        <PostCode/>
      </PhysicalAddress>
      <PostalAddress>
        <Lines>
          <Line/>
        </Lines>
        <MultiLine/>
        <Line1/>
        <SingleLine/>
        <SingleLineCsv/>
        <PostCode/>
      </PostalAddress>
      <Email>caitlin.ashworth@avid.legal</Email>
      <Phone>+64 4 280 6263 </Phone>
      <Fax/>
      <IsTaxResident>false</IsTaxResident>
      <GstNumber/>
    </Party>
    <UserName>CA</UserName>
    <Initials>CA</Initials>
    <OfficePartyId>65537</OfficePartyId>
    <OfficeName>HO</OfficeName>
    <AuthorRole>Associate</AuthorRole>
  </Operator>
  <Author>
    <UserId>3702785</UserId>
    <Party>
      <PartyId>3637249</PartyId>
      <FullName>Murray Whyte</FullName>
      <MailingName/>
      <Salutation/>
      <Occupation/>
      <ClientId/>
      <ClientNumber/>
      <PhysicalAddress>
        <Lines>
          <Line/>
        </Lines>
        <MultiLine/>
        <Line1/>
        <SingleLine/>
        <SingleLineCsv/>
        <PostCode/>
      </PhysicalAddress>
      <PostalAddress>
        <Lines>
          <Line/>
        </Lines>
        <MultiLine/>
        <Line1/>
        <SingleLine/>
        <SingleLineCsv/>
        <PostCode/>
      </PostalAddress>
      <Email>murray.whyte@avid.legal</Email>
      <Phone>027 531 3730</Phone>
      <Fax/>
      <IsTaxResident>false</IsTaxResident>
      <GstNumber/>
    </Party>
    <UserName>MW</UserName>
    <Initials>MW</Initials>
    <OfficePartyId>65537</OfficePartyId>
    <OfficeName>HO</OfficeName>
    <AuthorRole>Director</AuthorRole>
  </Author>
  <Office>
    <PartyId>65537</PartyId>
    <FullName>Head Office</FullName>
    <MailingName/>
    <Salutation/>
    <Occupation/>
    <ClientId/>
    <ClientNumber/>
    <PhysicalAddress>
      <Lines>
        <Line/>
      </Lines>
      <MultiLine/>
      <Line1/>
      <SingleLine/>
      <SingleLineCsv/>
      <PostCode/>
    </PhysicalAddress>
    <PostalAddress>
      <Lines>
        <Line/>
      </Lines>
      <MultiLine/>
      <Line1/>
      <SingleLine/>
      <SingleLineCsv/>
      <PostCode/>
    </PostalAddress>
    <Email/>
    <Phone/>
    <Fax/>
    <IsTaxResident>true</IsTaxResident>
    <GstNumber/>
  </Office>
  <Client>
    <PartyId>5308417</PartyId>
    <FullName>Avid.legal Limited</FullName>
    <MailingName>Avid.legal Limited</MailingName>
    <Salutation/>
    <Occupation/>
    <ClientId>5373953</ClientId>
    <ClientNumber>2136</ClientNumber>
    <PhysicalAddress>
      <Lines>
        <Line/>
      </Lines>
      <MultiLine/>
      <Line1/>
      <SingleLine/>
      <SingleLineCsv/>
      <PostCode/>
    </PhysicalAddress>
    <PostalAddress>
      <Lines>
        <Line/>
      </Lines>
      <MultiLine/>
      <Line1/>
      <SingleLine/>
      <SingleLineCsv/>
      <PostCode/>
    </PostalAddress>
    <Email/>
    <Phone/>
    <Fax/>
    <IsTaxResident>true</IsTaxResident>
    <GstNumber/>
    <BankAccountNumber/>
    <BankAccountName/>
  </Client>
  <Matter>
    <PartyId>5308417</PartyId>
    <ClientId>5373953</ClientId>
    <MatterId>27525130</MatterId>
    <Name>AANZ industry investment documents</Name>
    <ClientNumber>2136</ClientNumber>
    <MatterNumber>16</MatterNumber>
    <IsConfidential>false</IsConfidential>
    <EstimatedFees/>
    <EstimatedCostsAndDisbursements/>
  </Matter>
  <Categories>
    <Category>Documents</Category>
  </Categories>
</DocumentMetaData>
</file>

<file path=customXml/item2.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405748.6</d1p1:value>
  </d1p1:KeyValuePairOfstringstring>
  <d1p1:KeyValuePairOfstringstring>
    <d1p1:key>Document Name</d1p1:key>
    <d1p1:value>AANZ Template Term Sheet (equity investment) [FINAL Revs 221019]</d1p1:value>
  </d1p1:KeyValuePairOfstringstring>
  <d1p1:KeyValuePairOfstringstring>
    <d1p1:key>Filed</d1p1:key>
    <d1p1:value>2136.16</d1p1:value>
  </d1p1:KeyValuePairOfstringstring>
  <d1p1:KeyValuePairOfstringstring>
    <d1p1:key>Client Number</d1p1:key>
    <d1p1:value>2136</d1p1:value>
  </d1p1:KeyValuePairOfstringstring>
  <d1p1:KeyValuePairOfstringstring>
    <d1p1:key>Matter Number</d1p1:key>
    <d1p1:value>16</d1p1:value>
  </d1p1:KeyValuePairOfstringstring>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57bd261a-923e-4e45-9d09-863ba1b74016" xsi:nil="true"/>
    <lcf76f155ced4ddcb4097134ff3c332f xmlns="785eee18-1feb-405c-9da8-61a982e533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6A3B1AEF756F4FA937C1799C0144CA" ma:contentTypeVersion="14" ma:contentTypeDescription="Create a new document." ma:contentTypeScope="" ma:versionID="73381c914678bc61249f7ddad5faa8fa">
  <xsd:schema xmlns:xsd="http://www.w3.org/2001/XMLSchema" xmlns:xs="http://www.w3.org/2001/XMLSchema" xmlns:p="http://schemas.microsoft.com/office/2006/metadata/properties" xmlns:ns2="785eee18-1feb-405c-9da8-61a982e5330c" xmlns:ns3="57bd261a-923e-4e45-9d09-863ba1b74016" targetNamespace="http://schemas.microsoft.com/office/2006/metadata/properties" ma:root="true" ma:fieldsID="b29227d52ee370e67fe7a3e62f71e3d3" ns2:_="" ns3:_="">
    <xsd:import namespace="785eee18-1feb-405c-9da8-61a982e5330c"/>
    <xsd:import namespace="57bd261a-923e-4e45-9d09-863ba1b740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eee18-1feb-405c-9da8-61a982e53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f40daa-f7e4-483c-b44f-8ea4beb8ba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d261a-923e-4e45-9d09-863ba1b740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116a44-2ce8-459c-847d-2d2038bfebee}" ma:internalName="TaxCatchAll" ma:showField="CatchAllData" ma:web="57bd261a-923e-4e45-9d09-863ba1b7401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DE40-FC19-49F8-914A-710A9946C0BA}">
  <ds:schemaRefs>
    <ds:schemaRef ds:uri="http://www.w3.org/2001/XMLSchema"/>
    <ds:schemaRef ds:uri="urn:documentMetaData-schema"/>
  </ds:schemaRefs>
</ds:datastoreItem>
</file>

<file path=customXml/itemProps2.xml><?xml version="1.0" encoding="utf-8"?>
<ds:datastoreItem xmlns:ds="http://schemas.openxmlformats.org/officeDocument/2006/customXml" ds:itemID="{2A7BB1AD-8150-4118-A1DE-495CB2562078}">
  <ds:schemaRefs>
    <ds:schemaRef ds:uri="http://schemas.datacontract.org/2004/07/System.Collections.Generic"/>
    <ds:schemaRef ds:uri="http://schemas.onelaw.co.nz/office/2013/03/{9041860C-6978-43A5-8641-D04E1075076E}/"/>
  </ds:schemaRefs>
</ds:datastoreItem>
</file>

<file path=customXml/itemProps3.xml><?xml version="1.0" encoding="utf-8"?>
<ds:datastoreItem xmlns:ds="http://schemas.openxmlformats.org/officeDocument/2006/customXml" ds:itemID="{D6E31914-C277-4764-8003-5A89714C85E5}">
  <ds:schemaRefs>
    <ds:schemaRef ds:uri="http://schemas.microsoft.com/office/2006/metadata/properties"/>
    <ds:schemaRef ds:uri="http://schemas.microsoft.com/office/infopath/2007/PartnerControls"/>
    <ds:schemaRef ds:uri="57bd261a-923e-4e45-9d09-863ba1b74016"/>
    <ds:schemaRef ds:uri="785eee18-1feb-405c-9da8-61a982e5330c"/>
  </ds:schemaRefs>
</ds:datastoreItem>
</file>

<file path=customXml/itemProps4.xml><?xml version="1.0" encoding="utf-8"?>
<ds:datastoreItem xmlns:ds="http://schemas.openxmlformats.org/officeDocument/2006/customXml" ds:itemID="{838DD846-3D05-447E-98B3-DE42E732D15B}">
  <ds:schemaRefs>
    <ds:schemaRef ds:uri="http://schemas.microsoft.com/sharepoint/v3/contenttype/forms"/>
  </ds:schemaRefs>
</ds:datastoreItem>
</file>

<file path=customXml/itemProps5.xml><?xml version="1.0" encoding="utf-8"?>
<ds:datastoreItem xmlns:ds="http://schemas.openxmlformats.org/officeDocument/2006/customXml" ds:itemID="{D34EE0F9-E968-43C8-94ED-78131990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eee18-1feb-405c-9da8-61a982e5330c"/>
    <ds:schemaRef ds:uri="57bd261a-923e-4e45-9d09-863ba1b74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7381E9-086E-6041-886B-695DA23F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Term Sheet (equity investment) [FINAL Revs 221019]</dc:title>
  <dc:subject>AANZ Template Term Sheet (equity investment) [FINAL Revs 221019]</dc:subject>
  <dc:creator>Bruno Bordignon</dc:creator>
  <cp:lastModifiedBy>Helen Gleeson</cp:lastModifiedBy>
  <cp:revision>2</cp:revision>
  <dcterms:created xsi:type="dcterms:W3CDTF">2023-12-03T07:13:00Z</dcterms:created>
  <dcterms:modified xsi:type="dcterms:W3CDTF">2023-12-03T07:13:00Z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0x010100016A3B1AEF756F4FA937C1799C0144CA</vt:lpwstr>
  </property>
  <property fmtid="{D5CDD505-2E9C-101B-9397-08002B2CF9AE}" pid="3" name="MediaServiceImageTags">
    <vt:lpwstr/>
  </property>
</Properties>
</file>